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FC941B" w14:textId="6B9A3F2F" w:rsidR="0085667A" w:rsidRPr="0085667A" w:rsidRDefault="0085667A" w:rsidP="007635FA">
      <w:pPr>
        <w:spacing w:before="120" w:after="60" w:line="360" w:lineRule="auto"/>
        <w:ind w:left="-694" w:right="-630" w:firstLine="397"/>
        <w:jc w:val="center"/>
        <w:rPr>
          <w:rFonts w:asciiTheme="minorBidi" w:eastAsia="Times New Roman" w:hAnsiTheme="minorBidi"/>
          <w:spacing w:val="4"/>
          <w:sz w:val="32"/>
          <w:szCs w:val="32"/>
          <w:rtl/>
        </w:rPr>
      </w:pPr>
      <w:r w:rsidRPr="0085667A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درس الفقه </w:t>
      </w:r>
      <w:r w:rsidRPr="0085667A">
        <w:rPr>
          <w:rFonts w:asciiTheme="minorBidi" w:eastAsia="Times New Roman" w:hAnsiTheme="minorBidi" w:hint="cs"/>
          <w:spacing w:val="4"/>
          <w:sz w:val="32"/>
          <w:szCs w:val="32"/>
          <w:rtl/>
        </w:rPr>
        <w:t>8</w:t>
      </w:r>
      <w:r w:rsidRPr="0085667A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</w:t>
      </w:r>
      <w:r w:rsidRPr="0085667A">
        <w:rPr>
          <w:rFonts w:asciiTheme="minorBidi" w:eastAsia="Times New Roman" w:hAnsiTheme="minorBidi" w:hint="cs"/>
          <w:spacing w:val="4"/>
          <w:sz w:val="32"/>
          <w:szCs w:val="32"/>
          <w:rtl/>
        </w:rPr>
        <w:t>جمادى الأولى</w:t>
      </w:r>
      <w:r w:rsidRPr="0085667A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1448هـ‏</w:t>
      </w:r>
      <w:r w:rsidRPr="0085667A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85667A">
        <w:rPr>
          <w:rFonts w:asciiTheme="minorBidi" w:eastAsia="Times New Roman" w:hAnsiTheme="minorBidi" w:hint="cs"/>
          <w:spacing w:val="4"/>
          <w:sz w:val="32"/>
          <w:szCs w:val="32"/>
          <w:rtl/>
        </w:rPr>
        <w:t>الثلاثاء</w:t>
      </w:r>
      <w:r w:rsidRPr="0085667A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</w:t>
      </w:r>
      <w:r w:rsidRPr="0085667A">
        <w:rPr>
          <w:rFonts w:asciiTheme="minorBidi" w:eastAsia="Times New Roman" w:hAnsiTheme="minorBidi" w:hint="cs"/>
          <w:spacing w:val="4"/>
          <w:sz w:val="32"/>
          <w:szCs w:val="32"/>
          <w:rtl/>
        </w:rPr>
        <w:t>20 تشرين الأول</w:t>
      </w:r>
      <w:r w:rsidRPr="0085667A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2026‏ م</w:t>
      </w:r>
      <w:r w:rsidRPr="0085667A">
        <w:rPr>
          <w:rFonts w:asciiTheme="minorBidi" w:eastAsia="Times New Roman" w:hAnsiTheme="minorBidi"/>
          <w:spacing w:val="4"/>
          <w:sz w:val="32"/>
          <w:szCs w:val="32"/>
        </w:rPr>
        <w:br/>
      </w:r>
      <w:r w:rsidR="007635FA">
        <w:rPr>
          <w:rFonts w:asciiTheme="minorBidi" w:eastAsia="Times New Roman" w:hAnsiTheme="minorBidi" w:cs="Arial" w:hint="cs"/>
          <w:spacing w:val="4"/>
          <w:sz w:val="32"/>
          <w:szCs w:val="32"/>
          <w:rtl/>
        </w:rPr>
        <w:t xml:space="preserve">الموضوع: </w:t>
      </w:r>
      <w:bookmarkStart w:id="0" w:name="_GoBack"/>
      <w:bookmarkEnd w:id="0"/>
      <w:r w:rsidR="00FE7580">
        <w:rPr>
          <w:rFonts w:asciiTheme="minorBidi" w:eastAsia="Times New Roman" w:hAnsiTheme="minorBidi" w:cs="Arial" w:hint="cs"/>
          <w:spacing w:val="4"/>
          <w:sz w:val="32"/>
          <w:szCs w:val="32"/>
          <w:rtl/>
        </w:rPr>
        <w:t xml:space="preserve">الأذان والإقامة: </w:t>
      </w:r>
      <w:r w:rsidR="00A63272">
        <w:rPr>
          <w:rFonts w:asciiTheme="minorBidi" w:eastAsia="Times New Roman" w:hAnsiTheme="minorBidi" w:cs="Arial" w:hint="cs"/>
          <w:spacing w:val="4"/>
          <w:sz w:val="32"/>
          <w:szCs w:val="32"/>
          <w:rtl/>
        </w:rPr>
        <w:t>حكم الأذان والإقامة</w:t>
      </w:r>
      <w:r w:rsidRPr="0085667A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85667A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85667A">
        <w:rPr>
          <w:rFonts w:asciiTheme="minorBidi" w:eastAsia="Times New Roman" w:hAnsiTheme="minorBidi"/>
          <w:spacing w:val="4"/>
          <w:sz w:val="32"/>
          <w:szCs w:val="32"/>
          <w:rtl/>
        </w:rPr>
        <w:t>بسم الله الرحمن الرحيم</w:t>
      </w:r>
    </w:p>
    <w:p w14:paraId="2BD28A5C" w14:textId="4712AA70" w:rsidR="00E32253" w:rsidRDefault="00D95C36" w:rsidP="0085667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ذكر</w:t>
      </w:r>
      <w:r w:rsidR="0085667A" w:rsidRPr="0085667A">
        <w:rPr>
          <w:rFonts w:hint="cs"/>
          <w:sz w:val="32"/>
          <w:szCs w:val="32"/>
          <w:rtl/>
        </w:rPr>
        <w:t xml:space="preserve"> صاحب العروة (رض) مستحبات </w:t>
      </w:r>
      <w:r>
        <w:rPr>
          <w:rFonts w:hint="cs"/>
          <w:sz w:val="32"/>
          <w:szCs w:val="32"/>
          <w:rtl/>
        </w:rPr>
        <w:t xml:space="preserve">كثيرة، </w:t>
      </w:r>
      <w:r w:rsidR="007F5FD1">
        <w:rPr>
          <w:rFonts w:hint="cs"/>
          <w:sz w:val="32"/>
          <w:szCs w:val="32"/>
          <w:rtl/>
        </w:rPr>
        <w:t>و</w:t>
      </w:r>
      <w:r w:rsidR="0085667A" w:rsidRPr="0085667A">
        <w:rPr>
          <w:rFonts w:hint="cs"/>
          <w:sz w:val="32"/>
          <w:szCs w:val="32"/>
          <w:rtl/>
        </w:rPr>
        <w:t>مستند</w:t>
      </w:r>
      <w:r w:rsidR="007F5FD1">
        <w:rPr>
          <w:rFonts w:hint="cs"/>
          <w:sz w:val="32"/>
          <w:szCs w:val="32"/>
          <w:rtl/>
        </w:rPr>
        <w:t>ه</w:t>
      </w:r>
      <w:r w:rsidR="0085667A" w:rsidRPr="0085667A">
        <w:rPr>
          <w:rFonts w:hint="cs"/>
          <w:sz w:val="32"/>
          <w:szCs w:val="32"/>
          <w:rtl/>
        </w:rPr>
        <w:t xml:space="preserve">ا روايات كثيرة وليس فيها بحث علمي </w:t>
      </w:r>
      <w:r w:rsidR="007F5FD1">
        <w:rPr>
          <w:rFonts w:hint="cs"/>
          <w:sz w:val="32"/>
          <w:szCs w:val="32"/>
          <w:rtl/>
        </w:rPr>
        <w:t>بل تعبد بالنصوص، و</w:t>
      </w:r>
      <w:r w:rsidR="0085667A" w:rsidRPr="0085667A">
        <w:rPr>
          <w:rFonts w:hint="cs"/>
          <w:sz w:val="32"/>
          <w:szCs w:val="32"/>
          <w:rtl/>
        </w:rPr>
        <w:t xml:space="preserve">لذلك </w:t>
      </w:r>
      <w:r w:rsidR="007F5FD1">
        <w:rPr>
          <w:rFonts w:hint="cs"/>
          <w:sz w:val="32"/>
          <w:szCs w:val="32"/>
          <w:rtl/>
        </w:rPr>
        <w:t xml:space="preserve">آثرنا </w:t>
      </w:r>
      <w:r w:rsidR="0085667A" w:rsidRPr="0085667A">
        <w:rPr>
          <w:rFonts w:hint="cs"/>
          <w:sz w:val="32"/>
          <w:szCs w:val="32"/>
          <w:rtl/>
        </w:rPr>
        <w:t>ال</w:t>
      </w:r>
      <w:r w:rsidR="007F5FD1">
        <w:rPr>
          <w:rFonts w:hint="cs"/>
          <w:sz w:val="32"/>
          <w:szCs w:val="32"/>
          <w:rtl/>
        </w:rPr>
        <w:t>إ</w:t>
      </w:r>
      <w:r w:rsidR="0085667A" w:rsidRPr="0085667A">
        <w:rPr>
          <w:rFonts w:hint="cs"/>
          <w:sz w:val="32"/>
          <w:szCs w:val="32"/>
          <w:rtl/>
        </w:rPr>
        <w:t>عراض عنها</w:t>
      </w:r>
      <w:r w:rsidR="007F5FD1">
        <w:rPr>
          <w:rFonts w:hint="cs"/>
          <w:sz w:val="32"/>
          <w:szCs w:val="32"/>
          <w:rtl/>
        </w:rPr>
        <w:t>، والبحث</w:t>
      </w:r>
      <w:r w:rsidR="00E32253">
        <w:rPr>
          <w:rFonts w:hint="cs"/>
          <w:sz w:val="32"/>
          <w:szCs w:val="32"/>
          <w:rtl/>
        </w:rPr>
        <w:t>َ</w:t>
      </w:r>
      <w:r w:rsidR="007F5FD1">
        <w:rPr>
          <w:rFonts w:hint="cs"/>
          <w:sz w:val="32"/>
          <w:szCs w:val="32"/>
          <w:rtl/>
        </w:rPr>
        <w:t xml:space="preserve"> </w:t>
      </w:r>
      <w:r w:rsidR="00E32253">
        <w:rPr>
          <w:rFonts w:hint="cs"/>
          <w:sz w:val="32"/>
          <w:szCs w:val="32"/>
          <w:rtl/>
        </w:rPr>
        <w:t xml:space="preserve">في </w:t>
      </w:r>
      <w:r w:rsidR="0085667A" w:rsidRPr="0085667A">
        <w:rPr>
          <w:rFonts w:hint="cs"/>
          <w:sz w:val="32"/>
          <w:szCs w:val="32"/>
          <w:rtl/>
        </w:rPr>
        <w:t>الاذان والإقامة</w:t>
      </w:r>
      <w:r w:rsidR="00E32253">
        <w:rPr>
          <w:rFonts w:hint="cs"/>
          <w:sz w:val="32"/>
          <w:szCs w:val="32"/>
          <w:rtl/>
        </w:rPr>
        <w:t>.</w:t>
      </w:r>
    </w:p>
    <w:p w14:paraId="5BE5E4E5" w14:textId="77777777" w:rsidR="009E250A" w:rsidRDefault="00A63272" w:rsidP="0085667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ثم ذكر أن </w:t>
      </w:r>
      <w:r w:rsidR="0085667A" w:rsidRPr="0085667A">
        <w:rPr>
          <w:rFonts w:hint="cs"/>
          <w:sz w:val="32"/>
          <w:szCs w:val="32"/>
          <w:rtl/>
        </w:rPr>
        <w:t xml:space="preserve">الاقوال </w:t>
      </w:r>
      <w:r w:rsidRPr="0085667A">
        <w:rPr>
          <w:rFonts w:hint="cs"/>
          <w:sz w:val="32"/>
          <w:szCs w:val="32"/>
          <w:rtl/>
        </w:rPr>
        <w:t xml:space="preserve">اختلفت </w:t>
      </w:r>
      <w:r w:rsidR="0085667A" w:rsidRPr="0085667A">
        <w:rPr>
          <w:rFonts w:hint="cs"/>
          <w:sz w:val="32"/>
          <w:szCs w:val="32"/>
          <w:rtl/>
        </w:rPr>
        <w:t xml:space="preserve">في </w:t>
      </w:r>
      <w:r>
        <w:rPr>
          <w:rFonts w:hint="cs"/>
          <w:sz w:val="32"/>
          <w:szCs w:val="32"/>
          <w:rtl/>
        </w:rPr>
        <w:t>الوجوب والاستحباب</w:t>
      </w:r>
      <w:r w:rsidR="009E250A">
        <w:rPr>
          <w:rFonts w:hint="cs"/>
          <w:sz w:val="32"/>
          <w:szCs w:val="32"/>
          <w:rtl/>
        </w:rPr>
        <w:t>، قال (رض):</w:t>
      </w:r>
    </w:p>
    <w:p w14:paraId="26BA5B88" w14:textId="3395BD39" w:rsidR="009E250A" w:rsidRDefault="009E250A" w:rsidP="009E250A">
      <w:pPr>
        <w:rPr>
          <w:rFonts w:cs="Arial"/>
          <w:sz w:val="32"/>
          <w:szCs w:val="32"/>
          <w:rtl/>
        </w:rPr>
      </w:pPr>
      <w:r w:rsidRPr="009E250A">
        <w:rPr>
          <w:rFonts w:cs="Arial"/>
          <w:sz w:val="32"/>
          <w:szCs w:val="32"/>
          <w:rtl/>
        </w:rPr>
        <w:t>وذهب بعض العلماء إلى وجوبهما. وخصه بعضهم بصلاة المغرب</w:t>
      </w:r>
      <w:r>
        <w:rPr>
          <w:rFonts w:cs="Arial" w:hint="cs"/>
          <w:sz w:val="32"/>
          <w:szCs w:val="32"/>
          <w:rtl/>
        </w:rPr>
        <w:t xml:space="preserve"> </w:t>
      </w:r>
      <w:r w:rsidRPr="009E250A">
        <w:rPr>
          <w:rFonts w:cs="Arial"/>
          <w:sz w:val="32"/>
          <w:szCs w:val="32"/>
          <w:rtl/>
        </w:rPr>
        <w:t>والصبح. وبعضهم بصلاة الجماعة وجعلهما شرطا في صحتها. وبعضهم</w:t>
      </w:r>
      <w:r>
        <w:rPr>
          <w:rFonts w:cs="Arial" w:hint="cs"/>
          <w:sz w:val="32"/>
          <w:szCs w:val="32"/>
          <w:rtl/>
        </w:rPr>
        <w:t xml:space="preserve"> </w:t>
      </w:r>
      <w:r w:rsidRPr="009E250A">
        <w:rPr>
          <w:rFonts w:cs="Arial"/>
          <w:sz w:val="32"/>
          <w:szCs w:val="32"/>
          <w:rtl/>
        </w:rPr>
        <w:t>جعلهما شرطا في حصول ثواب الجماعة</w:t>
      </w:r>
      <w:r>
        <w:rPr>
          <w:rFonts w:cs="Arial" w:hint="cs"/>
          <w:sz w:val="32"/>
          <w:szCs w:val="32"/>
          <w:rtl/>
        </w:rPr>
        <w:t>. انتهى.</w:t>
      </w:r>
    </w:p>
    <w:p w14:paraId="000DDDCC" w14:textId="77777777" w:rsidR="001D3305" w:rsidRDefault="00530AEE" w:rsidP="009E250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ثم</w:t>
      </w:r>
      <w:r w:rsidR="0085667A" w:rsidRPr="0085667A">
        <w:rPr>
          <w:rFonts w:hint="cs"/>
          <w:sz w:val="32"/>
          <w:szCs w:val="32"/>
          <w:rtl/>
        </w:rPr>
        <w:t xml:space="preserve"> صرح بعد ذلك بعدم وجوب ال</w:t>
      </w:r>
      <w:r>
        <w:rPr>
          <w:rFonts w:hint="cs"/>
          <w:sz w:val="32"/>
          <w:szCs w:val="32"/>
          <w:rtl/>
        </w:rPr>
        <w:t>أ</w:t>
      </w:r>
      <w:r w:rsidR="0085667A" w:rsidRPr="0085667A">
        <w:rPr>
          <w:rFonts w:hint="cs"/>
          <w:sz w:val="32"/>
          <w:szCs w:val="32"/>
          <w:rtl/>
        </w:rPr>
        <w:t xml:space="preserve">ذان، </w:t>
      </w:r>
      <w:r w:rsidR="001D3305">
        <w:rPr>
          <w:rFonts w:hint="cs"/>
          <w:sz w:val="32"/>
          <w:szCs w:val="32"/>
          <w:rtl/>
        </w:rPr>
        <w:t xml:space="preserve">وأن </w:t>
      </w:r>
      <w:r w:rsidR="0085667A" w:rsidRPr="0085667A">
        <w:rPr>
          <w:rFonts w:hint="cs"/>
          <w:sz w:val="32"/>
          <w:szCs w:val="32"/>
          <w:rtl/>
        </w:rPr>
        <w:t>الأحوط أ</w:t>
      </w:r>
      <w:r w:rsidR="001D3305">
        <w:rPr>
          <w:rFonts w:hint="cs"/>
          <w:sz w:val="32"/>
          <w:szCs w:val="32"/>
          <w:rtl/>
        </w:rPr>
        <w:t>لا تترك</w:t>
      </w:r>
      <w:r w:rsidR="0085667A" w:rsidRPr="0085667A">
        <w:rPr>
          <w:rFonts w:hint="cs"/>
          <w:sz w:val="32"/>
          <w:szCs w:val="32"/>
          <w:rtl/>
        </w:rPr>
        <w:t xml:space="preserve"> الإقامة</w:t>
      </w:r>
      <w:r w:rsidR="001D3305">
        <w:rPr>
          <w:rFonts w:hint="cs"/>
          <w:sz w:val="32"/>
          <w:szCs w:val="32"/>
          <w:rtl/>
        </w:rPr>
        <w:t>.</w:t>
      </w:r>
    </w:p>
    <w:p w14:paraId="0BCB16D6" w14:textId="77777777" w:rsidR="001D3305" w:rsidRDefault="0085667A" w:rsidP="009E250A">
      <w:pPr>
        <w:rPr>
          <w:sz w:val="32"/>
          <w:szCs w:val="32"/>
          <w:rtl/>
        </w:rPr>
      </w:pPr>
      <w:r w:rsidRPr="0085667A">
        <w:rPr>
          <w:rFonts w:hint="cs"/>
          <w:sz w:val="32"/>
          <w:szCs w:val="32"/>
          <w:rtl/>
        </w:rPr>
        <w:t xml:space="preserve">هذا مجمل </w:t>
      </w:r>
      <w:r w:rsidR="001D3305">
        <w:rPr>
          <w:rFonts w:hint="cs"/>
          <w:sz w:val="32"/>
          <w:szCs w:val="32"/>
          <w:rtl/>
        </w:rPr>
        <w:t>كلام</w:t>
      </w:r>
      <w:r w:rsidRPr="0085667A">
        <w:rPr>
          <w:rFonts w:hint="cs"/>
          <w:sz w:val="32"/>
          <w:szCs w:val="32"/>
          <w:rtl/>
        </w:rPr>
        <w:t xml:space="preserve"> اليزدي (رض)، </w:t>
      </w:r>
      <w:r w:rsidR="001D3305">
        <w:rPr>
          <w:rFonts w:hint="cs"/>
          <w:sz w:val="32"/>
          <w:szCs w:val="32"/>
          <w:rtl/>
        </w:rPr>
        <w:t>و</w:t>
      </w:r>
      <w:r w:rsidRPr="0085667A">
        <w:rPr>
          <w:rFonts w:hint="cs"/>
          <w:sz w:val="32"/>
          <w:szCs w:val="32"/>
          <w:rtl/>
        </w:rPr>
        <w:t>ينبغي التعرض لهذه ال</w:t>
      </w:r>
      <w:r w:rsidR="001D3305">
        <w:rPr>
          <w:rFonts w:hint="cs"/>
          <w:sz w:val="32"/>
          <w:szCs w:val="32"/>
          <w:rtl/>
        </w:rPr>
        <w:t>أ</w:t>
      </w:r>
      <w:r w:rsidRPr="0085667A">
        <w:rPr>
          <w:rFonts w:hint="cs"/>
          <w:sz w:val="32"/>
          <w:szCs w:val="32"/>
          <w:rtl/>
        </w:rPr>
        <w:t>قوال</w:t>
      </w:r>
      <w:r w:rsidR="001D3305">
        <w:rPr>
          <w:rFonts w:hint="cs"/>
          <w:sz w:val="32"/>
          <w:szCs w:val="32"/>
          <w:rtl/>
        </w:rPr>
        <w:t>.</w:t>
      </w:r>
    </w:p>
    <w:p w14:paraId="45B01F3C" w14:textId="5E94F072" w:rsidR="00F77574" w:rsidRDefault="0085667A" w:rsidP="009E250A">
      <w:pPr>
        <w:rPr>
          <w:sz w:val="32"/>
          <w:szCs w:val="32"/>
          <w:rtl/>
        </w:rPr>
      </w:pPr>
      <w:r w:rsidRPr="0085667A">
        <w:rPr>
          <w:rFonts w:hint="cs"/>
          <w:sz w:val="32"/>
          <w:szCs w:val="32"/>
          <w:rtl/>
        </w:rPr>
        <w:t xml:space="preserve"> كيفما كان صاحب الوسائل (رض) وكذلك السيد الأعظم (رض) ذكر</w:t>
      </w:r>
      <w:r w:rsidR="00534A9A">
        <w:rPr>
          <w:rFonts w:hint="cs"/>
          <w:sz w:val="32"/>
          <w:szCs w:val="32"/>
          <w:rtl/>
        </w:rPr>
        <w:t>ا</w:t>
      </w:r>
      <w:r w:rsidRPr="0085667A">
        <w:rPr>
          <w:rFonts w:hint="cs"/>
          <w:sz w:val="32"/>
          <w:szCs w:val="32"/>
          <w:rtl/>
        </w:rPr>
        <w:t xml:space="preserve"> أدلة على </w:t>
      </w:r>
      <w:r w:rsidR="00F8383E">
        <w:rPr>
          <w:rFonts w:hint="cs"/>
          <w:sz w:val="32"/>
          <w:szCs w:val="32"/>
          <w:rtl/>
        </w:rPr>
        <w:t xml:space="preserve">عدم </w:t>
      </w:r>
      <w:r w:rsidR="00534A9A">
        <w:rPr>
          <w:rFonts w:hint="cs"/>
          <w:sz w:val="32"/>
          <w:szCs w:val="32"/>
          <w:rtl/>
        </w:rPr>
        <w:t>و</w:t>
      </w:r>
      <w:r w:rsidRPr="0085667A">
        <w:rPr>
          <w:rFonts w:hint="cs"/>
          <w:sz w:val="32"/>
          <w:szCs w:val="32"/>
          <w:rtl/>
        </w:rPr>
        <w:t>جوب ال</w:t>
      </w:r>
      <w:r w:rsidR="00534A9A">
        <w:rPr>
          <w:rFonts w:hint="cs"/>
          <w:sz w:val="32"/>
          <w:szCs w:val="32"/>
          <w:rtl/>
        </w:rPr>
        <w:t>أ</w:t>
      </w:r>
      <w:r w:rsidRPr="0085667A">
        <w:rPr>
          <w:rFonts w:hint="cs"/>
          <w:sz w:val="32"/>
          <w:szCs w:val="32"/>
          <w:rtl/>
        </w:rPr>
        <w:t xml:space="preserve">ذان </w:t>
      </w:r>
      <w:r w:rsidR="00F8383E">
        <w:rPr>
          <w:rFonts w:hint="cs"/>
          <w:sz w:val="32"/>
          <w:szCs w:val="32"/>
          <w:rtl/>
        </w:rPr>
        <w:t>والإقامة</w:t>
      </w:r>
      <w:r w:rsidR="00F77574">
        <w:rPr>
          <w:rFonts w:hint="cs"/>
          <w:sz w:val="32"/>
          <w:szCs w:val="32"/>
          <w:rtl/>
        </w:rPr>
        <w:t>.</w:t>
      </w:r>
    </w:p>
    <w:p w14:paraId="657E0705" w14:textId="77777777" w:rsidR="00940BF0" w:rsidRDefault="0085667A" w:rsidP="009E250A">
      <w:pPr>
        <w:rPr>
          <w:sz w:val="32"/>
          <w:szCs w:val="32"/>
          <w:rtl/>
        </w:rPr>
      </w:pPr>
      <w:r w:rsidRPr="0085667A">
        <w:rPr>
          <w:rFonts w:hint="cs"/>
          <w:sz w:val="32"/>
          <w:szCs w:val="32"/>
          <w:rtl/>
        </w:rPr>
        <w:t xml:space="preserve">الرواية الأولى </w:t>
      </w:r>
      <w:r w:rsidR="00F77574">
        <w:rPr>
          <w:rFonts w:hint="cs"/>
          <w:sz w:val="32"/>
          <w:szCs w:val="32"/>
          <w:rtl/>
        </w:rPr>
        <w:t xml:space="preserve">من </w:t>
      </w:r>
      <w:r w:rsidR="00F77574" w:rsidRPr="0085667A">
        <w:rPr>
          <w:rFonts w:hint="cs"/>
          <w:sz w:val="32"/>
          <w:szCs w:val="32"/>
          <w:rtl/>
        </w:rPr>
        <w:t>الباب الرابع من أبواب اذان والإقامة</w:t>
      </w:r>
      <w:r w:rsidR="00940BF0">
        <w:rPr>
          <w:rFonts w:hint="cs"/>
          <w:sz w:val="32"/>
          <w:szCs w:val="32"/>
          <w:rtl/>
        </w:rPr>
        <w:t>:</w:t>
      </w:r>
    </w:p>
    <w:p w14:paraId="2CE91244" w14:textId="2FC6391E" w:rsidR="004F3E16" w:rsidRDefault="0085667A" w:rsidP="009E250A">
      <w:pPr>
        <w:rPr>
          <w:sz w:val="32"/>
          <w:szCs w:val="32"/>
          <w:rtl/>
        </w:rPr>
      </w:pPr>
      <w:r w:rsidRPr="0085667A">
        <w:rPr>
          <w:rFonts w:hint="cs"/>
          <w:sz w:val="32"/>
          <w:szCs w:val="32"/>
          <w:rtl/>
        </w:rPr>
        <w:t xml:space="preserve"> روى الشيخ الطوسي (رض) بأسناده عن حسين بن سعيد عن يحيى الحلبي عن </w:t>
      </w:r>
      <w:r w:rsidR="00940BF0">
        <w:rPr>
          <w:rFonts w:hint="cs"/>
          <w:sz w:val="32"/>
          <w:szCs w:val="32"/>
          <w:rtl/>
        </w:rPr>
        <w:t>أ</w:t>
      </w:r>
      <w:r w:rsidRPr="0085667A">
        <w:rPr>
          <w:rFonts w:hint="cs"/>
          <w:sz w:val="32"/>
          <w:szCs w:val="32"/>
          <w:rtl/>
        </w:rPr>
        <w:t>بي عبد</w:t>
      </w:r>
      <w:r w:rsidR="00B31D99">
        <w:rPr>
          <w:rFonts w:hint="cs"/>
          <w:sz w:val="32"/>
          <w:szCs w:val="32"/>
          <w:rtl/>
        </w:rPr>
        <w:t xml:space="preserve"> </w:t>
      </w:r>
      <w:r w:rsidRPr="0085667A">
        <w:rPr>
          <w:rFonts w:hint="cs"/>
          <w:sz w:val="32"/>
          <w:szCs w:val="32"/>
          <w:rtl/>
        </w:rPr>
        <w:t>الله (ع)</w:t>
      </w:r>
      <w:r w:rsidR="004F3E16">
        <w:rPr>
          <w:rFonts w:hint="cs"/>
          <w:sz w:val="32"/>
          <w:szCs w:val="32"/>
          <w:rtl/>
        </w:rPr>
        <w:t>:</w:t>
      </w:r>
    </w:p>
    <w:p w14:paraId="10137699" w14:textId="4DB4E51C" w:rsidR="00B31D99" w:rsidRPr="00B31D99" w:rsidRDefault="004F3E16" w:rsidP="00B31D99">
      <w:pPr>
        <w:rPr>
          <w:rFonts w:cs="Arial"/>
          <w:b/>
          <w:bCs/>
          <w:sz w:val="32"/>
          <w:szCs w:val="32"/>
          <w:rtl/>
        </w:rPr>
      </w:pPr>
      <w:r w:rsidRPr="00B31D99">
        <w:rPr>
          <w:rFonts w:cs="Arial"/>
          <w:b/>
          <w:bCs/>
          <w:sz w:val="32"/>
          <w:szCs w:val="32"/>
          <w:rtl/>
        </w:rPr>
        <w:t>قال إذا أذنت في أرض فلاة وأقمت</w:t>
      </w:r>
      <w:r w:rsidR="00B31D99" w:rsidRPr="00B31D99">
        <w:rPr>
          <w:rFonts w:cs="Arial" w:hint="cs"/>
          <w:b/>
          <w:bCs/>
          <w:sz w:val="32"/>
          <w:szCs w:val="32"/>
          <w:rtl/>
        </w:rPr>
        <w:t xml:space="preserve"> </w:t>
      </w:r>
      <w:r w:rsidRPr="00B31D99">
        <w:rPr>
          <w:rFonts w:cs="Arial"/>
          <w:b/>
          <w:bCs/>
          <w:sz w:val="32"/>
          <w:szCs w:val="32"/>
          <w:rtl/>
        </w:rPr>
        <w:t>صلى خلفك صفان من الملائكة، وإن أقمت ولم تؤذن صلى خلفك صف واحد.</w:t>
      </w:r>
    </w:p>
    <w:p w14:paraId="0E342A2C" w14:textId="0242811A" w:rsidR="00F0400C" w:rsidRDefault="00B31D99" w:rsidP="004F3E16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</w:t>
      </w:r>
      <w:r w:rsidR="0085667A" w:rsidRPr="0085667A">
        <w:rPr>
          <w:rFonts w:hint="cs"/>
          <w:sz w:val="32"/>
          <w:szCs w:val="32"/>
          <w:rtl/>
        </w:rPr>
        <w:t xml:space="preserve">الذي </w:t>
      </w:r>
      <w:r>
        <w:rPr>
          <w:rFonts w:hint="cs"/>
          <w:sz w:val="32"/>
          <w:szCs w:val="32"/>
          <w:rtl/>
        </w:rPr>
        <w:t>يستفاد</w:t>
      </w:r>
      <w:r w:rsidR="0085667A" w:rsidRPr="0085667A">
        <w:rPr>
          <w:rFonts w:hint="cs"/>
          <w:sz w:val="32"/>
          <w:szCs w:val="32"/>
          <w:rtl/>
        </w:rPr>
        <w:t xml:space="preserve"> من هذه الرواية، </w:t>
      </w:r>
      <w:r w:rsidR="00AC09CB">
        <w:rPr>
          <w:rFonts w:hint="cs"/>
          <w:sz w:val="32"/>
          <w:szCs w:val="32"/>
          <w:rtl/>
        </w:rPr>
        <w:t xml:space="preserve">أن </w:t>
      </w:r>
      <w:r w:rsidR="0085667A" w:rsidRPr="0085667A">
        <w:rPr>
          <w:rFonts w:hint="cs"/>
          <w:sz w:val="32"/>
          <w:szCs w:val="32"/>
          <w:rtl/>
        </w:rPr>
        <w:t xml:space="preserve">الاذان والإقامة </w:t>
      </w:r>
      <w:r w:rsidR="00AC09CB" w:rsidRPr="0085667A">
        <w:rPr>
          <w:rFonts w:hint="cs"/>
          <w:sz w:val="32"/>
          <w:szCs w:val="32"/>
          <w:rtl/>
        </w:rPr>
        <w:t xml:space="preserve">في الجملة </w:t>
      </w:r>
      <w:r w:rsidR="0085667A" w:rsidRPr="0085667A">
        <w:rPr>
          <w:rFonts w:hint="cs"/>
          <w:sz w:val="32"/>
          <w:szCs w:val="32"/>
          <w:rtl/>
        </w:rPr>
        <w:t xml:space="preserve">كلاهما مطلوبان </w:t>
      </w:r>
      <w:r w:rsidR="00F0400C">
        <w:rPr>
          <w:rFonts w:hint="cs"/>
          <w:sz w:val="32"/>
          <w:szCs w:val="32"/>
          <w:rtl/>
        </w:rPr>
        <w:t xml:space="preserve">كما </w:t>
      </w:r>
      <w:r w:rsidR="0085667A" w:rsidRPr="0085667A">
        <w:rPr>
          <w:rFonts w:hint="cs"/>
          <w:sz w:val="32"/>
          <w:szCs w:val="32"/>
          <w:rtl/>
        </w:rPr>
        <w:t>استفيد من</w:t>
      </w:r>
      <w:r w:rsidR="00F0400C">
        <w:rPr>
          <w:rFonts w:hint="cs"/>
          <w:sz w:val="32"/>
          <w:szCs w:val="32"/>
          <w:rtl/>
        </w:rPr>
        <w:t>ها</w:t>
      </w:r>
      <w:r w:rsidR="0085667A" w:rsidRPr="0085667A">
        <w:rPr>
          <w:rFonts w:hint="cs"/>
          <w:sz w:val="32"/>
          <w:szCs w:val="32"/>
          <w:rtl/>
        </w:rPr>
        <w:t xml:space="preserve"> عدم وجوب الاذان والإقامة</w:t>
      </w:r>
      <w:r w:rsidR="00F0400C">
        <w:rPr>
          <w:rFonts w:hint="cs"/>
          <w:sz w:val="32"/>
          <w:szCs w:val="32"/>
          <w:rtl/>
        </w:rPr>
        <w:t>.</w:t>
      </w:r>
    </w:p>
    <w:p w14:paraId="64C96441" w14:textId="73618EB4" w:rsidR="00F0400C" w:rsidRDefault="0085667A" w:rsidP="004F3E16">
      <w:pPr>
        <w:rPr>
          <w:sz w:val="32"/>
          <w:szCs w:val="32"/>
          <w:rtl/>
        </w:rPr>
      </w:pPr>
      <w:r w:rsidRPr="0085667A">
        <w:rPr>
          <w:rFonts w:hint="cs"/>
          <w:sz w:val="32"/>
          <w:szCs w:val="32"/>
          <w:rtl/>
        </w:rPr>
        <w:t xml:space="preserve">الرواية الثانية </w:t>
      </w:r>
      <w:r w:rsidR="00F0400C">
        <w:rPr>
          <w:rFonts w:hint="cs"/>
          <w:sz w:val="32"/>
          <w:szCs w:val="32"/>
          <w:rtl/>
        </w:rPr>
        <w:t xml:space="preserve">من نفس الباب وهي كالأولى </w:t>
      </w:r>
      <w:r w:rsidRPr="0085667A">
        <w:rPr>
          <w:rFonts w:hint="cs"/>
          <w:sz w:val="32"/>
          <w:szCs w:val="32"/>
          <w:rtl/>
        </w:rPr>
        <w:t>أيضاً معتبرة سند</w:t>
      </w:r>
      <w:r w:rsidR="00894C24">
        <w:rPr>
          <w:rFonts w:hint="cs"/>
          <w:sz w:val="32"/>
          <w:szCs w:val="32"/>
          <w:rtl/>
        </w:rPr>
        <w:t>اً</w:t>
      </w:r>
      <w:r w:rsidR="00F0400C">
        <w:rPr>
          <w:rFonts w:hint="cs"/>
          <w:sz w:val="32"/>
          <w:szCs w:val="32"/>
          <w:rtl/>
        </w:rPr>
        <w:t>:</w:t>
      </w:r>
    </w:p>
    <w:p w14:paraId="6EECAE95" w14:textId="3519983F" w:rsidR="00D24F85" w:rsidRPr="00D24F85" w:rsidRDefault="00894C24" w:rsidP="00D24F85">
      <w:pPr>
        <w:rPr>
          <w:rFonts w:cs="Arial"/>
          <w:b/>
          <w:bCs/>
          <w:sz w:val="32"/>
          <w:szCs w:val="32"/>
          <w:rtl/>
        </w:rPr>
      </w:pPr>
      <w:r w:rsidRPr="00894C24">
        <w:rPr>
          <w:rFonts w:cs="Arial"/>
          <w:sz w:val="32"/>
          <w:szCs w:val="32"/>
          <w:rtl/>
        </w:rPr>
        <w:lastRenderedPageBreak/>
        <w:t>عن ابن مسكان،</w:t>
      </w:r>
      <w:r w:rsidR="00D24F85">
        <w:rPr>
          <w:rFonts w:cs="Arial" w:hint="cs"/>
          <w:sz w:val="32"/>
          <w:szCs w:val="32"/>
          <w:rtl/>
        </w:rPr>
        <w:t xml:space="preserve"> </w:t>
      </w:r>
      <w:r w:rsidRPr="00D24F85">
        <w:rPr>
          <w:rFonts w:cs="Arial"/>
          <w:b/>
          <w:bCs/>
          <w:sz w:val="32"/>
          <w:szCs w:val="32"/>
          <w:rtl/>
        </w:rPr>
        <w:t>عن محمد بن مسلم قال: قال لي أبو عبد الله (عليه السلام): إنك إذا أنت أذنت</w:t>
      </w:r>
      <w:r w:rsidR="00D24F85" w:rsidRPr="00D24F85">
        <w:rPr>
          <w:rFonts w:cs="Arial" w:hint="cs"/>
          <w:b/>
          <w:bCs/>
          <w:sz w:val="32"/>
          <w:szCs w:val="32"/>
          <w:rtl/>
        </w:rPr>
        <w:t xml:space="preserve"> </w:t>
      </w:r>
      <w:r w:rsidRPr="00D24F85">
        <w:rPr>
          <w:rFonts w:cs="Arial"/>
          <w:b/>
          <w:bCs/>
          <w:sz w:val="32"/>
          <w:szCs w:val="32"/>
          <w:rtl/>
        </w:rPr>
        <w:t>وأقمت صلى خلفك صفان من الملائكة، وإن أقمت إقامة بغير أذان صلى</w:t>
      </w:r>
      <w:r w:rsidR="00D24F85" w:rsidRPr="00D24F85">
        <w:rPr>
          <w:rFonts w:cs="Arial" w:hint="cs"/>
          <w:b/>
          <w:bCs/>
          <w:sz w:val="32"/>
          <w:szCs w:val="32"/>
          <w:rtl/>
        </w:rPr>
        <w:t xml:space="preserve"> </w:t>
      </w:r>
      <w:r w:rsidRPr="00D24F85">
        <w:rPr>
          <w:rFonts w:cs="Arial"/>
          <w:b/>
          <w:bCs/>
          <w:sz w:val="32"/>
          <w:szCs w:val="32"/>
          <w:rtl/>
        </w:rPr>
        <w:t>خلفك صف واحد.</w:t>
      </w:r>
    </w:p>
    <w:p w14:paraId="53E9B999" w14:textId="77777777" w:rsidR="00C949E0" w:rsidRDefault="0085667A" w:rsidP="00894C24">
      <w:pPr>
        <w:rPr>
          <w:sz w:val="32"/>
          <w:szCs w:val="32"/>
          <w:rtl/>
        </w:rPr>
      </w:pPr>
      <w:r w:rsidRPr="0085667A">
        <w:rPr>
          <w:rFonts w:hint="cs"/>
          <w:sz w:val="32"/>
          <w:szCs w:val="32"/>
          <w:rtl/>
        </w:rPr>
        <w:t xml:space="preserve">غريب من السيد الأعظم المنسوبة </w:t>
      </w:r>
      <w:r w:rsidR="00C340D4">
        <w:rPr>
          <w:rFonts w:hint="cs"/>
          <w:sz w:val="32"/>
          <w:szCs w:val="32"/>
          <w:rtl/>
        </w:rPr>
        <w:t>فقد ذكر أن</w:t>
      </w:r>
      <w:r w:rsidR="00C949E0">
        <w:rPr>
          <w:rFonts w:hint="cs"/>
          <w:sz w:val="32"/>
          <w:szCs w:val="32"/>
          <w:rtl/>
        </w:rPr>
        <w:t>ه</w:t>
      </w:r>
      <w:r w:rsidRPr="0085667A">
        <w:rPr>
          <w:rFonts w:hint="cs"/>
          <w:sz w:val="32"/>
          <w:szCs w:val="32"/>
          <w:rtl/>
        </w:rPr>
        <w:t xml:space="preserve"> </w:t>
      </w:r>
      <w:r w:rsidR="00C949E0" w:rsidRPr="0085667A">
        <w:rPr>
          <w:rFonts w:hint="cs"/>
          <w:sz w:val="32"/>
          <w:szCs w:val="32"/>
          <w:rtl/>
        </w:rPr>
        <w:t xml:space="preserve">يستفاد </w:t>
      </w:r>
      <w:r w:rsidRPr="0085667A">
        <w:rPr>
          <w:rFonts w:hint="cs"/>
          <w:sz w:val="32"/>
          <w:szCs w:val="32"/>
          <w:rtl/>
        </w:rPr>
        <w:t xml:space="preserve">في العروة وجوب الاذان، مع أنه صرح بعدم الوجوب، </w:t>
      </w:r>
      <w:r w:rsidR="00C949E0">
        <w:rPr>
          <w:rFonts w:hint="cs"/>
          <w:sz w:val="32"/>
          <w:szCs w:val="32"/>
          <w:rtl/>
        </w:rPr>
        <w:t>ف</w:t>
      </w:r>
      <w:r w:rsidRPr="0085667A">
        <w:rPr>
          <w:rFonts w:hint="cs"/>
          <w:sz w:val="32"/>
          <w:szCs w:val="32"/>
          <w:rtl/>
        </w:rPr>
        <w:t xml:space="preserve">من أين استفاد السيد الأعظم (رض) </w:t>
      </w:r>
      <w:r w:rsidR="00C949E0">
        <w:rPr>
          <w:rFonts w:hint="cs"/>
          <w:sz w:val="32"/>
          <w:szCs w:val="32"/>
          <w:rtl/>
        </w:rPr>
        <w:t>ذلك؟</w:t>
      </w:r>
    </w:p>
    <w:p w14:paraId="4B0E9F35" w14:textId="0AFE925E" w:rsidR="002C1C3D" w:rsidRDefault="002C1C3D" w:rsidP="00894C24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</w:t>
      </w:r>
      <w:r w:rsidR="0085667A" w:rsidRPr="0085667A">
        <w:rPr>
          <w:rFonts w:hint="cs"/>
          <w:sz w:val="32"/>
          <w:szCs w:val="32"/>
          <w:rtl/>
        </w:rPr>
        <w:t xml:space="preserve">رواية </w:t>
      </w:r>
      <w:r>
        <w:rPr>
          <w:rFonts w:hint="cs"/>
          <w:sz w:val="32"/>
          <w:szCs w:val="32"/>
          <w:rtl/>
        </w:rPr>
        <w:t>ال</w:t>
      </w:r>
      <w:r w:rsidR="0085667A" w:rsidRPr="0085667A">
        <w:rPr>
          <w:rFonts w:hint="cs"/>
          <w:sz w:val="32"/>
          <w:szCs w:val="32"/>
          <w:rtl/>
        </w:rPr>
        <w:t xml:space="preserve">أولى </w:t>
      </w:r>
      <w:r>
        <w:rPr>
          <w:rFonts w:hint="cs"/>
          <w:sz w:val="32"/>
          <w:szCs w:val="32"/>
          <w:rtl/>
        </w:rPr>
        <w:t>من ال</w:t>
      </w:r>
      <w:r w:rsidR="0085667A" w:rsidRPr="0085667A">
        <w:rPr>
          <w:rFonts w:hint="cs"/>
          <w:sz w:val="32"/>
          <w:szCs w:val="32"/>
          <w:rtl/>
        </w:rPr>
        <w:t>باب السابع من أبواب ال</w:t>
      </w:r>
      <w:r>
        <w:rPr>
          <w:rFonts w:hint="cs"/>
          <w:sz w:val="32"/>
          <w:szCs w:val="32"/>
          <w:rtl/>
        </w:rPr>
        <w:t>أ</w:t>
      </w:r>
      <w:r w:rsidR="0085667A" w:rsidRPr="0085667A">
        <w:rPr>
          <w:rFonts w:hint="cs"/>
          <w:sz w:val="32"/>
          <w:szCs w:val="32"/>
          <w:rtl/>
        </w:rPr>
        <w:t>ذان والإقامة</w:t>
      </w:r>
      <w:r>
        <w:rPr>
          <w:rFonts w:hint="cs"/>
          <w:sz w:val="32"/>
          <w:szCs w:val="32"/>
          <w:rtl/>
        </w:rPr>
        <w:t>:</w:t>
      </w:r>
    </w:p>
    <w:p w14:paraId="34222630" w14:textId="68F69D2F" w:rsidR="00AD7A25" w:rsidRDefault="0085667A" w:rsidP="00AD7A25">
      <w:pPr>
        <w:rPr>
          <w:rFonts w:cs="Arial"/>
          <w:sz w:val="32"/>
          <w:szCs w:val="32"/>
          <w:rtl/>
        </w:rPr>
      </w:pPr>
      <w:r w:rsidRPr="0085667A">
        <w:rPr>
          <w:rFonts w:hint="cs"/>
          <w:sz w:val="32"/>
          <w:szCs w:val="32"/>
          <w:rtl/>
        </w:rPr>
        <w:t xml:space="preserve">محمد بن يعقوب عن محمد بن يحيى عن احمد بن محمد عن الحسين بن سعيد عن قاسم بن محمد </w:t>
      </w:r>
      <w:r w:rsidRPr="00AD7A25">
        <w:rPr>
          <w:rFonts w:hint="cs"/>
          <w:b/>
          <w:bCs/>
          <w:sz w:val="32"/>
          <w:szCs w:val="32"/>
          <w:rtl/>
        </w:rPr>
        <w:t xml:space="preserve">عن علي بن الحمزة </w:t>
      </w:r>
      <w:proofErr w:type="spellStart"/>
      <w:r w:rsidRPr="00AD7A25">
        <w:rPr>
          <w:rFonts w:hint="cs"/>
          <w:b/>
          <w:bCs/>
          <w:sz w:val="32"/>
          <w:szCs w:val="32"/>
          <w:rtl/>
        </w:rPr>
        <w:t>البطائني</w:t>
      </w:r>
      <w:proofErr w:type="spellEnd"/>
      <w:r w:rsidRPr="00AD7A25">
        <w:rPr>
          <w:rFonts w:hint="cs"/>
          <w:b/>
          <w:bCs/>
          <w:sz w:val="32"/>
          <w:szCs w:val="32"/>
          <w:rtl/>
        </w:rPr>
        <w:t xml:space="preserve"> عن </w:t>
      </w:r>
      <w:r w:rsidR="00AD7A25">
        <w:rPr>
          <w:rFonts w:hint="cs"/>
          <w:b/>
          <w:bCs/>
          <w:sz w:val="32"/>
          <w:szCs w:val="32"/>
          <w:rtl/>
        </w:rPr>
        <w:t>أ</w:t>
      </w:r>
      <w:r w:rsidRPr="00AD7A25">
        <w:rPr>
          <w:rFonts w:hint="cs"/>
          <w:b/>
          <w:bCs/>
          <w:sz w:val="32"/>
          <w:szCs w:val="32"/>
          <w:rtl/>
        </w:rPr>
        <w:t xml:space="preserve">بي بصير عن أحدهما (ع) قال </w:t>
      </w:r>
      <w:proofErr w:type="spellStart"/>
      <w:r w:rsidR="00AD7A25" w:rsidRPr="00AD7A25">
        <w:rPr>
          <w:rFonts w:cs="Arial"/>
          <w:b/>
          <w:bCs/>
          <w:sz w:val="32"/>
          <w:szCs w:val="32"/>
          <w:rtl/>
        </w:rPr>
        <w:t>قال</w:t>
      </w:r>
      <w:proofErr w:type="spellEnd"/>
      <w:r w:rsidR="00AD7A25" w:rsidRPr="00AD7A25">
        <w:rPr>
          <w:rFonts w:cs="Arial"/>
          <w:b/>
          <w:bCs/>
          <w:sz w:val="32"/>
          <w:szCs w:val="32"/>
          <w:rtl/>
        </w:rPr>
        <w:t xml:space="preserve"> سألته أيجزي أذان واحد؟</w:t>
      </w:r>
      <w:r w:rsidR="00AD7A25" w:rsidRPr="00AD7A25">
        <w:rPr>
          <w:rFonts w:cs="Arial" w:hint="cs"/>
          <w:b/>
          <w:bCs/>
          <w:sz w:val="32"/>
          <w:szCs w:val="32"/>
          <w:rtl/>
        </w:rPr>
        <w:t xml:space="preserve"> </w:t>
      </w:r>
      <w:r w:rsidR="00AD7A25" w:rsidRPr="00AD7A25">
        <w:rPr>
          <w:rFonts w:cs="Arial"/>
          <w:b/>
          <w:bCs/>
          <w:sz w:val="32"/>
          <w:szCs w:val="32"/>
          <w:rtl/>
        </w:rPr>
        <w:t>قال: إن صليت جماعة لم يجز إلا أذان وإقامة، وإن كنت وحدك تبادر أمرا</w:t>
      </w:r>
      <w:r w:rsidR="00AD7A25" w:rsidRPr="00AD7A25">
        <w:rPr>
          <w:rFonts w:cs="Arial" w:hint="cs"/>
          <w:b/>
          <w:bCs/>
          <w:sz w:val="32"/>
          <w:szCs w:val="32"/>
          <w:rtl/>
        </w:rPr>
        <w:t xml:space="preserve">ً </w:t>
      </w:r>
      <w:r w:rsidR="00AD7A25" w:rsidRPr="00AD7A25">
        <w:rPr>
          <w:rFonts w:cs="Arial"/>
          <w:b/>
          <w:bCs/>
          <w:sz w:val="32"/>
          <w:szCs w:val="32"/>
          <w:rtl/>
        </w:rPr>
        <w:t>تخاف أن يفوتك يجزيك إقامة إلا الفجر والمغرب</w:t>
      </w:r>
      <w:r w:rsidR="00AD7A25" w:rsidRPr="00AD7A25">
        <w:rPr>
          <w:rFonts w:cs="Arial" w:hint="cs"/>
          <w:b/>
          <w:bCs/>
          <w:sz w:val="32"/>
          <w:szCs w:val="32"/>
          <w:rtl/>
        </w:rPr>
        <w:t>.</w:t>
      </w:r>
    </w:p>
    <w:p w14:paraId="0A763103" w14:textId="73A3DC7D" w:rsidR="00A33547" w:rsidRDefault="00A33547" w:rsidP="00AD7A25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وهذه</w:t>
      </w:r>
      <w:r w:rsidR="0085667A" w:rsidRPr="0085667A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ال</w:t>
      </w:r>
      <w:r w:rsidR="0085667A" w:rsidRPr="0085667A">
        <w:rPr>
          <w:rFonts w:hint="cs"/>
          <w:sz w:val="32"/>
          <w:szCs w:val="32"/>
          <w:rtl/>
        </w:rPr>
        <w:t xml:space="preserve">رواية </w:t>
      </w:r>
      <w:r w:rsidR="00E64446">
        <w:rPr>
          <w:rFonts w:hint="cs"/>
          <w:sz w:val="32"/>
          <w:szCs w:val="32"/>
          <w:rtl/>
        </w:rPr>
        <w:t>أ</w:t>
      </w:r>
      <w:r w:rsidR="0085667A" w:rsidRPr="0085667A">
        <w:rPr>
          <w:rFonts w:hint="cs"/>
          <w:sz w:val="32"/>
          <w:szCs w:val="32"/>
          <w:rtl/>
        </w:rPr>
        <w:t>توقف في سند</w:t>
      </w:r>
      <w:r>
        <w:rPr>
          <w:rFonts w:hint="cs"/>
          <w:sz w:val="32"/>
          <w:szCs w:val="32"/>
          <w:rtl/>
        </w:rPr>
        <w:t>ها</w:t>
      </w:r>
      <w:r w:rsidR="0085667A" w:rsidRPr="0085667A">
        <w:rPr>
          <w:rFonts w:hint="cs"/>
          <w:sz w:val="32"/>
          <w:szCs w:val="32"/>
          <w:rtl/>
        </w:rPr>
        <w:t xml:space="preserve"> الرواية والسيد الأعظم حكم بضعف</w:t>
      </w:r>
      <w:r>
        <w:rPr>
          <w:rFonts w:hint="cs"/>
          <w:sz w:val="32"/>
          <w:szCs w:val="32"/>
          <w:rtl/>
        </w:rPr>
        <w:t>ها</w:t>
      </w:r>
      <w:r w:rsidR="0085667A" w:rsidRPr="0085667A">
        <w:rPr>
          <w:rFonts w:hint="cs"/>
          <w:sz w:val="32"/>
          <w:szCs w:val="32"/>
          <w:rtl/>
        </w:rPr>
        <w:t xml:space="preserve"> ولذلك ترك البحث عنها</w:t>
      </w:r>
      <w:r>
        <w:rPr>
          <w:rFonts w:hint="cs"/>
          <w:sz w:val="32"/>
          <w:szCs w:val="32"/>
          <w:rtl/>
        </w:rPr>
        <w:t>.</w:t>
      </w:r>
    </w:p>
    <w:p w14:paraId="5027DF7A" w14:textId="6E31D2B0" w:rsidR="00035760" w:rsidRDefault="00035760" w:rsidP="0003576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</w:t>
      </w:r>
      <w:r w:rsidRPr="0085667A">
        <w:rPr>
          <w:rFonts w:hint="cs"/>
          <w:sz w:val="32"/>
          <w:szCs w:val="32"/>
          <w:rtl/>
        </w:rPr>
        <w:t xml:space="preserve">رواية </w:t>
      </w:r>
      <w:r>
        <w:rPr>
          <w:rFonts w:hint="cs"/>
          <w:sz w:val="32"/>
          <w:szCs w:val="32"/>
          <w:rtl/>
        </w:rPr>
        <w:t>ال</w:t>
      </w:r>
      <w:r w:rsidRPr="0085667A">
        <w:rPr>
          <w:rFonts w:hint="cs"/>
          <w:sz w:val="32"/>
          <w:szCs w:val="32"/>
          <w:rtl/>
        </w:rPr>
        <w:t xml:space="preserve">أولى </w:t>
      </w:r>
      <w:r>
        <w:rPr>
          <w:rFonts w:hint="cs"/>
          <w:sz w:val="32"/>
          <w:szCs w:val="32"/>
          <w:rtl/>
        </w:rPr>
        <w:t>من ال</w:t>
      </w:r>
      <w:r w:rsidRPr="0085667A">
        <w:rPr>
          <w:rFonts w:hint="cs"/>
          <w:sz w:val="32"/>
          <w:szCs w:val="32"/>
          <w:rtl/>
        </w:rPr>
        <w:t>باب السابع</w:t>
      </w:r>
      <w:r>
        <w:rPr>
          <w:rFonts w:hint="cs"/>
          <w:sz w:val="32"/>
          <w:szCs w:val="32"/>
          <w:rtl/>
        </w:rPr>
        <w:t xml:space="preserve"> والعشرين</w:t>
      </w:r>
      <w:r w:rsidRPr="0085667A">
        <w:rPr>
          <w:rFonts w:hint="cs"/>
          <w:sz w:val="32"/>
          <w:szCs w:val="32"/>
          <w:rtl/>
        </w:rPr>
        <w:t xml:space="preserve"> من أبواب ال</w:t>
      </w:r>
      <w:r>
        <w:rPr>
          <w:rFonts w:hint="cs"/>
          <w:sz w:val="32"/>
          <w:szCs w:val="32"/>
          <w:rtl/>
        </w:rPr>
        <w:t>أ</w:t>
      </w:r>
      <w:r w:rsidRPr="0085667A">
        <w:rPr>
          <w:rFonts w:hint="cs"/>
          <w:sz w:val="32"/>
          <w:szCs w:val="32"/>
          <w:rtl/>
        </w:rPr>
        <w:t>ذان والإقامة</w:t>
      </w:r>
      <w:r>
        <w:rPr>
          <w:rFonts w:hint="cs"/>
          <w:sz w:val="32"/>
          <w:szCs w:val="32"/>
          <w:rtl/>
        </w:rPr>
        <w:t>:</w:t>
      </w:r>
    </w:p>
    <w:p w14:paraId="64582032" w14:textId="24200F76" w:rsidR="0027519A" w:rsidRDefault="0085667A" w:rsidP="0027519A">
      <w:pPr>
        <w:rPr>
          <w:rFonts w:cs="Arial"/>
          <w:sz w:val="32"/>
          <w:szCs w:val="32"/>
          <w:rtl/>
        </w:rPr>
      </w:pPr>
      <w:r w:rsidRPr="0085667A">
        <w:rPr>
          <w:rFonts w:hint="cs"/>
          <w:sz w:val="32"/>
          <w:szCs w:val="32"/>
          <w:rtl/>
        </w:rPr>
        <w:t>محمد بن يعقوب عن محمد بن يحيى عن</w:t>
      </w:r>
      <w:r w:rsidR="0027519A">
        <w:rPr>
          <w:rFonts w:hint="cs"/>
          <w:sz w:val="32"/>
          <w:szCs w:val="32"/>
          <w:rtl/>
        </w:rPr>
        <w:t xml:space="preserve"> أحمد بن محمد، عن أ</w:t>
      </w:r>
      <w:r w:rsidRPr="0085667A">
        <w:rPr>
          <w:rFonts w:hint="cs"/>
          <w:sz w:val="32"/>
          <w:szCs w:val="32"/>
          <w:rtl/>
        </w:rPr>
        <w:t xml:space="preserve">حمد بن الحسن عن </w:t>
      </w:r>
      <w:r w:rsidRPr="0027519A">
        <w:rPr>
          <w:rFonts w:hint="cs"/>
          <w:b/>
          <w:bCs/>
          <w:sz w:val="32"/>
          <w:szCs w:val="32"/>
          <w:rtl/>
        </w:rPr>
        <w:t>عمر</w:t>
      </w:r>
      <w:r w:rsidR="0027519A" w:rsidRPr="0027519A">
        <w:rPr>
          <w:rFonts w:hint="cs"/>
          <w:b/>
          <w:bCs/>
          <w:sz w:val="32"/>
          <w:szCs w:val="32"/>
          <w:rtl/>
        </w:rPr>
        <w:t>و</w:t>
      </w:r>
      <w:r w:rsidRPr="0027519A">
        <w:rPr>
          <w:rFonts w:hint="cs"/>
          <w:b/>
          <w:bCs/>
          <w:sz w:val="32"/>
          <w:szCs w:val="32"/>
          <w:rtl/>
        </w:rPr>
        <w:t xml:space="preserve"> بن سعيد عن مصدق بن صدقة عن عمار عن </w:t>
      </w:r>
      <w:r w:rsidR="0027519A" w:rsidRPr="0027519A">
        <w:rPr>
          <w:rFonts w:hint="cs"/>
          <w:b/>
          <w:bCs/>
          <w:sz w:val="32"/>
          <w:szCs w:val="32"/>
          <w:rtl/>
        </w:rPr>
        <w:t>أ</w:t>
      </w:r>
      <w:r w:rsidRPr="0027519A">
        <w:rPr>
          <w:rFonts w:hint="cs"/>
          <w:b/>
          <w:bCs/>
          <w:sz w:val="32"/>
          <w:szCs w:val="32"/>
          <w:rtl/>
        </w:rPr>
        <w:t>بي عبد</w:t>
      </w:r>
      <w:r w:rsidR="0027519A" w:rsidRPr="0027519A">
        <w:rPr>
          <w:rFonts w:hint="cs"/>
          <w:b/>
          <w:bCs/>
          <w:sz w:val="32"/>
          <w:szCs w:val="32"/>
          <w:rtl/>
        </w:rPr>
        <w:t xml:space="preserve"> </w:t>
      </w:r>
      <w:r w:rsidRPr="0027519A">
        <w:rPr>
          <w:rFonts w:hint="cs"/>
          <w:b/>
          <w:bCs/>
          <w:sz w:val="32"/>
          <w:szCs w:val="32"/>
          <w:rtl/>
        </w:rPr>
        <w:t>الله (ع) في حديث</w:t>
      </w:r>
      <w:r w:rsidR="0027519A" w:rsidRPr="0027519A">
        <w:rPr>
          <w:rFonts w:hint="cs"/>
          <w:b/>
          <w:bCs/>
          <w:sz w:val="32"/>
          <w:szCs w:val="32"/>
          <w:rtl/>
        </w:rPr>
        <w:t xml:space="preserve">: </w:t>
      </w:r>
      <w:r w:rsidR="0027519A" w:rsidRPr="0027519A">
        <w:rPr>
          <w:rFonts w:cs="Arial"/>
          <w:b/>
          <w:bCs/>
          <w:sz w:val="32"/>
          <w:szCs w:val="32"/>
          <w:rtl/>
        </w:rPr>
        <w:t>قال سئل عن الرجل يؤذن ويقيم</w:t>
      </w:r>
      <w:r w:rsidR="0027519A" w:rsidRPr="0027519A">
        <w:rPr>
          <w:rFonts w:cs="Arial" w:hint="cs"/>
          <w:b/>
          <w:bCs/>
          <w:sz w:val="32"/>
          <w:szCs w:val="32"/>
          <w:rtl/>
        </w:rPr>
        <w:t xml:space="preserve"> </w:t>
      </w:r>
      <w:r w:rsidR="0027519A" w:rsidRPr="0027519A">
        <w:rPr>
          <w:rFonts w:cs="Arial"/>
          <w:b/>
          <w:bCs/>
          <w:sz w:val="32"/>
          <w:szCs w:val="32"/>
          <w:rtl/>
        </w:rPr>
        <w:t>ليصلي وحده فيجئ رجل آخر فيقول له نصلي جماعة هل يجوز أن يصليا</w:t>
      </w:r>
      <w:r w:rsidR="0027519A" w:rsidRPr="0027519A">
        <w:rPr>
          <w:rFonts w:cs="Arial" w:hint="cs"/>
          <w:b/>
          <w:bCs/>
          <w:sz w:val="32"/>
          <w:szCs w:val="32"/>
          <w:rtl/>
        </w:rPr>
        <w:t xml:space="preserve"> </w:t>
      </w:r>
      <w:r w:rsidR="0027519A" w:rsidRPr="0027519A">
        <w:rPr>
          <w:rFonts w:cs="Arial"/>
          <w:b/>
          <w:bCs/>
          <w:sz w:val="32"/>
          <w:szCs w:val="32"/>
          <w:rtl/>
        </w:rPr>
        <w:t>بذلك الأذان والإقامة؟ قال: لا، ولكن يؤذن ويقيم.</w:t>
      </w:r>
    </w:p>
    <w:p w14:paraId="122BF834" w14:textId="77777777" w:rsidR="00314BEC" w:rsidRDefault="0085667A" w:rsidP="0027519A">
      <w:pPr>
        <w:rPr>
          <w:sz w:val="32"/>
          <w:szCs w:val="32"/>
          <w:rtl/>
        </w:rPr>
      </w:pPr>
      <w:r w:rsidRPr="0085667A">
        <w:rPr>
          <w:rFonts w:hint="cs"/>
          <w:sz w:val="32"/>
          <w:szCs w:val="32"/>
          <w:rtl/>
        </w:rPr>
        <w:t xml:space="preserve">السيد الأعظم ترك هذه الرواية باعتبار أن هذه الرواية لم يعمل بها أحد، </w:t>
      </w:r>
      <w:r w:rsidR="00AB74B0">
        <w:rPr>
          <w:rFonts w:hint="cs"/>
          <w:sz w:val="32"/>
          <w:szCs w:val="32"/>
          <w:rtl/>
        </w:rPr>
        <w:t>وترك</w:t>
      </w:r>
      <w:r w:rsidRPr="0085667A">
        <w:rPr>
          <w:rFonts w:hint="cs"/>
          <w:sz w:val="32"/>
          <w:szCs w:val="32"/>
          <w:rtl/>
        </w:rPr>
        <w:t xml:space="preserve"> العمل بالرواية إذا أدى إلى </w:t>
      </w:r>
      <w:r w:rsidR="00AB74B0">
        <w:rPr>
          <w:rFonts w:hint="cs"/>
          <w:sz w:val="32"/>
          <w:szCs w:val="32"/>
          <w:rtl/>
        </w:rPr>
        <w:t>إ</w:t>
      </w:r>
      <w:r w:rsidRPr="0085667A">
        <w:rPr>
          <w:rFonts w:hint="cs"/>
          <w:sz w:val="32"/>
          <w:szCs w:val="32"/>
          <w:rtl/>
        </w:rPr>
        <w:t>جماع</w:t>
      </w:r>
      <w:r w:rsidR="00AB74B0">
        <w:rPr>
          <w:rFonts w:hint="cs"/>
          <w:sz w:val="32"/>
          <w:szCs w:val="32"/>
          <w:rtl/>
        </w:rPr>
        <w:t xml:space="preserve"> تعبدي على ذلك</w:t>
      </w:r>
      <w:r w:rsidRPr="0085667A">
        <w:rPr>
          <w:rFonts w:hint="cs"/>
          <w:sz w:val="32"/>
          <w:szCs w:val="32"/>
          <w:rtl/>
        </w:rPr>
        <w:t xml:space="preserve"> فهو حجة </w:t>
      </w:r>
      <w:r w:rsidR="00B332D5">
        <w:rPr>
          <w:rFonts w:hint="cs"/>
          <w:sz w:val="32"/>
          <w:szCs w:val="32"/>
          <w:rtl/>
        </w:rPr>
        <w:t>لتركها</w:t>
      </w:r>
      <w:r w:rsidR="00314BEC">
        <w:rPr>
          <w:rFonts w:hint="cs"/>
          <w:sz w:val="32"/>
          <w:szCs w:val="32"/>
          <w:rtl/>
        </w:rPr>
        <w:t xml:space="preserve"> لكن لم يثبت ذلك.</w:t>
      </w:r>
    </w:p>
    <w:p w14:paraId="6F2322C3" w14:textId="77777777" w:rsidR="004B0699" w:rsidRDefault="00314BEC" w:rsidP="0027519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فالرواية</w:t>
      </w:r>
      <w:r w:rsidR="0085667A" w:rsidRPr="0085667A">
        <w:rPr>
          <w:rFonts w:hint="cs"/>
          <w:sz w:val="32"/>
          <w:szCs w:val="32"/>
          <w:rtl/>
        </w:rPr>
        <w:t xml:space="preserve"> دالة على وجوب ال</w:t>
      </w:r>
      <w:r w:rsidR="004B0699">
        <w:rPr>
          <w:rFonts w:hint="cs"/>
          <w:sz w:val="32"/>
          <w:szCs w:val="32"/>
          <w:rtl/>
        </w:rPr>
        <w:t>أ</w:t>
      </w:r>
      <w:r w:rsidR="0085667A" w:rsidRPr="0085667A">
        <w:rPr>
          <w:rFonts w:hint="cs"/>
          <w:sz w:val="32"/>
          <w:szCs w:val="32"/>
          <w:rtl/>
        </w:rPr>
        <w:t>ذان والإقامة في الجماعة</w:t>
      </w:r>
      <w:r w:rsidR="004B0699">
        <w:rPr>
          <w:rFonts w:hint="cs"/>
          <w:sz w:val="32"/>
          <w:szCs w:val="32"/>
          <w:rtl/>
        </w:rPr>
        <w:t>.</w:t>
      </w:r>
    </w:p>
    <w:p w14:paraId="634CB4A0" w14:textId="77777777" w:rsidR="000B74DA" w:rsidRDefault="000B74DA" w:rsidP="0027519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وغيرها من الروايات.</w:t>
      </w:r>
    </w:p>
    <w:p w14:paraId="3652AA84" w14:textId="48137703" w:rsidR="0085667A" w:rsidRPr="0085667A" w:rsidRDefault="0085667A" w:rsidP="0027519A">
      <w:pPr>
        <w:rPr>
          <w:sz w:val="32"/>
          <w:szCs w:val="32"/>
        </w:rPr>
      </w:pPr>
      <w:r w:rsidRPr="0085667A">
        <w:rPr>
          <w:rFonts w:hint="cs"/>
          <w:sz w:val="32"/>
          <w:szCs w:val="32"/>
          <w:rtl/>
        </w:rPr>
        <w:t xml:space="preserve">فإذن </w:t>
      </w:r>
      <w:r w:rsidR="00D13EB6">
        <w:rPr>
          <w:rFonts w:hint="cs"/>
          <w:sz w:val="32"/>
          <w:szCs w:val="32"/>
          <w:rtl/>
        </w:rPr>
        <w:t>هناك</w:t>
      </w:r>
      <w:r w:rsidRPr="0085667A">
        <w:rPr>
          <w:rFonts w:hint="cs"/>
          <w:sz w:val="32"/>
          <w:szCs w:val="32"/>
          <w:rtl/>
        </w:rPr>
        <w:t xml:space="preserve"> روايات است</w:t>
      </w:r>
      <w:r w:rsidR="00D13EB6">
        <w:rPr>
          <w:rFonts w:hint="cs"/>
          <w:sz w:val="32"/>
          <w:szCs w:val="32"/>
          <w:rtl/>
        </w:rPr>
        <w:t>ُ</w:t>
      </w:r>
      <w:r w:rsidRPr="0085667A">
        <w:rPr>
          <w:rFonts w:hint="cs"/>
          <w:sz w:val="32"/>
          <w:szCs w:val="32"/>
          <w:rtl/>
        </w:rPr>
        <w:t>دل بها على وجوب ا</w:t>
      </w:r>
      <w:r w:rsidR="00D13EB6">
        <w:rPr>
          <w:rFonts w:hint="cs"/>
          <w:sz w:val="32"/>
          <w:szCs w:val="32"/>
          <w:rtl/>
        </w:rPr>
        <w:t xml:space="preserve">لأذان والإقامة </w:t>
      </w:r>
      <w:r w:rsidRPr="0085667A">
        <w:rPr>
          <w:rFonts w:hint="cs"/>
          <w:sz w:val="32"/>
          <w:szCs w:val="32"/>
          <w:rtl/>
        </w:rPr>
        <w:t xml:space="preserve">لصلاة الجماعة </w:t>
      </w:r>
      <w:r w:rsidR="00D13EB6">
        <w:rPr>
          <w:rFonts w:hint="cs"/>
          <w:sz w:val="32"/>
          <w:szCs w:val="32"/>
          <w:rtl/>
        </w:rPr>
        <w:t>و</w:t>
      </w:r>
      <w:r w:rsidRPr="0085667A">
        <w:rPr>
          <w:rFonts w:hint="cs"/>
          <w:sz w:val="32"/>
          <w:szCs w:val="32"/>
          <w:rtl/>
        </w:rPr>
        <w:t xml:space="preserve">لم يرتضها السيد الأعظم (رض) هذا وللكلام تتمة </w:t>
      </w:r>
      <w:r w:rsidR="00D13EB6">
        <w:rPr>
          <w:rFonts w:hint="cs"/>
          <w:sz w:val="32"/>
          <w:szCs w:val="32"/>
          <w:rtl/>
        </w:rPr>
        <w:t>والحمد لله رب العالمين</w:t>
      </w:r>
      <w:r w:rsidRPr="0085667A">
        <w:rPr>
          <w:rFonts w:hint="cs"/>
          <w:sz w:val="32"/>
          <w:szCs w:val="32"/>
          <w:rtl/>
        </w:rPr>
        <w:t xml:space="preserve">. </w:t>
      </w:r>
    </w:p>
    <w:sectPr w:rsidR="0085667A" w:rsidRPr="0085667A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67A"/>
    <w:rsid w:val="00035760"/>
    <w:rsid w:val="000B74DA"/>
    <w:rsid w:val="001D3305"/>
    <w:rsid w:val="0027519A"/>
    <w:rsid w:val="002C1C3D"/>
    <w:rsid w:val="00306F07"/>
    <w:rsid w:val="00314BEC"/>
    <w:rsid w:val="004B0699"/>
    <w:rsid w:val="004F3E16"/>
    <w:rsid w:val="00530AEE"/>
    <w:rsid w:val="00534A9A"/>
    <w:rsid w:val="005F72A1"/>
    <w:rsid w:val="007635FA"/>
    <w:rsid w:val="007F5FD1"/>
    <w:rsid w:val="00811EC9"/>
    <w:rsid w:val="0085667A"/>
    <w:rsid w:val="00894C24"/>
    <w:rsid w:val="00940BF0"/>
    <w:rsid w:val="009C1FB3"/>
    <w:rsid w:val="009E250A"/>
    <w:rsid w:val="00A33547"/>
    <w:rsid w:val="00A63272"/>
    <w:rsid w:val="00AB74B0"/>
    <w:rsid w:val="00AC09CB"/>
    <w:rsid w:val="00AD7A25"/>
    <w:rsid w:val="00AE603B"/>
    <w:rsid w:val="00B31D99"/>
    <w:rsid w:val="00B332D5"/>
    <w:rsid w:val="00C06865"/>
    <w:rsid w:val="00C340D4"/>
    <w:rsid w:val="00C949E0"/>
    <w:rsid w:val="00D13EB6"/>
    <w:rsid w:val="00D24F85"/>
    <w:rsid w:val="00D95C36"/>
    <w:rsid w:val="00DA08C6"/>
    <w:rsid w:val="00E32253"/>
    <w:rsid w:val="00E64446"/>
    <w:rsid w:val="00F0400C"/>
    <w:rsid w:val="00F77574"/>
    <w:rsid w:val="00F8383E"/>
    <w:rsid w:val="00FE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D51E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67A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8566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566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5667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566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5667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566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566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566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566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85667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5667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5667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5667A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5667A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5667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5667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5667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5667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566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566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5667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566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5667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5667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5667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5667A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5667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5667A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85667A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67A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8566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566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5667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566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5667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566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566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566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566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85667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85667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85667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85667A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85667A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85667A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85667A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85667A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85667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8566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8566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5667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8566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5667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85667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5667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5667A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5667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85667A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85667A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33</cp:revision>
  <dcterms:created xsi:type="dcterms:W3CDTF">2026-10-20T18:58:00Z</dcterms:created>
  <dcterms:modified xsi:type="dcterms:W3CDTF">2026-10-21T05:03:00Z</dcterms:modified>
</cp:coreProperties>
</file>