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2F262" w14:textId="0FEAB3A7" w:rsidR="008A03F5" w:rsidRPr="008A03F5" w:rsidRDefault="008A03F5" w:rsidP="00D30254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8A03F5">
        <w:rPr>
          <w:rFonts w:asciiTheme="minorBidi" w:eastAsia="Times New Roman" w:hAnsiTheme="minorBidi" w:hint="cs"/>
          <w:spacing w:val="4"/>
          <w:sz w:val="32"/>
          <w:szCs w:val="32"/>
          <w:rtl/>
        </w:rPr>
        <w:t>21</w:t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ربيع الآخر 1448هـ‏</w:t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8A03F5">
        <w:rPr>
          <w:rFonts w:asciiTheme="minorBidi" w:eastAsia="Times New Roman" w:hAnsiTheme="minorBidi" w:hint="cs"/>
          <w:spacing w:val="4"/>
          <w:sz w:val="32"/>
          <w:szCs w:val="32"/>
          <w:rtl/>
        </w:rPr>
        <w:t>السبت</w:t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8A03F5">
        <w:rPr>
          <w:rFonts w:asciiTheme="minorBidi" w:eastAsia="Times New Roman" w:hAnsiTheme="minorBidi" w:hint="cs"/>
          <w:spacing w:val="4"/>
          <w:sz w:val="32"/>
          <w:szCs w:val="32"/>
          <w:rtl/>
        </w:rPr>
        <w:t>3 تشرين الأول</w:t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D30254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Pr="008A03F5">
        <w:rPr>
          <w:rFonts w:asciiTheme="minorBidi" w:eastAsia="Times New Roman" w:hAnsiTheme="minorBidi" w:hint="cs"/>
          <w:spacing w:val="4"/>
          <w:sz w:val="32"/>
          <w:szCs w:val="32"/>
          <w:rtl/>
        </w:rPr>
        <w:t>استحباب جعل السترة أمام المصلي</w:t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526FE60E" w14:textId="39FAD740" w:rsidR="002F3611" w:rsidRDefault="008A03F5" w:rsidP="008A03F5">
      <w:pPr>
        <w:rPr>
          <w:sz w:val="32"/>
          <w:szCs w:val="32"/>
          <w:rtl/>
        </w:rPr>
      </w:pPr>
      <w:r w:rsidRPr="008A03F5">
        <w:rPr>
          <w:rFonts w:hint="cs"/>
          <w:sz w:val="32"/>
          <w:szCs w:val="32"/>
          <w:rtl/>
        </w:rPr>
        <w:t xml:space="preserve">لعله في اليوم </w:t>
      </w:r>
      <w:r w:rsidR="002F3611">
        <w:rPr>
          <w:rFonts w:hint="cs"/>
          <w:sz w:val="32"/>
          <w:szCs w:val="32"/>
          <w:rtl/>
        </w:rPr>
        <w:t>والغد سيكون أكثر كلامنا عرض</w:t>
      </w:r>
      <w:r w:rsidR="003373DC">
        <w:rPr>
          <w:rFonts w:hint="cs"/>
          <w:sz w:val="32"/>
          <w:szCs w:val="32"/>
          <w:rtl/>
        </w:rPr>
        <w:t>اً</w:t>
      </w:r>
      <w:r w:rsidR="002F3611">
        <w:rPr>
          <w:rFonts w:hint="cs"/>
          <w:sz w:val="32"/>
          <w:szCs w:val="32"/>
          <w:rtl/>
        </w:rPr>
        <w:t xml:space="preserve"> للرو</w:t>
      </w:r>
      <w:r w:rsidR="00D30254">
        <w:rPr>
          <w:rFonts w:hint="cs"/>
          <w:sz w:val="32"/>
          <w:szCs w:val="32"/>
          <w:rtl/>
        </w:rPr>
        <w:t>ا</w:t>
      </w:r>
      <w:r w:rsidR="002F3611">
        <w:rPr>
          <w:rFonts w:hint="cs"/>
          <w:sz w:val="32"/>
          <w:szCs w:val="32"/>
          <w:rtl/>
        </w:rPr>
        <w:t xml:space="preserve">يات الشريفة ثم بعد ذلك نناقش في أسانيدها </w:t>
      </w:r>
      <w:proofErr w:type="spellStart"/>
      <w:r w:rsidR="002F3611">
        <w:rPr>
          <w:rFonts w:hint="cs"/>
          <w:sz w:val="32"/>
          <w:szCs w:val="32"/>
          <w:rtl/>
        </w:rPr>
        <w:t>ومدا</w:t>
      </w:r>
      <w:bookmarkStart w:id="0" w:name="_GoBack"/>
      <w:bookmarkEnd w:id="0"/>
      <w:r w:rsidR="002F3611">
        <w:rPr>
          <w:rFonts w:hint="cs"/>
          <w:sz w:val="32"/>
          <w:szCs w:val="32"/>
          <w:rtl/>
        </w:rPr>
        <w:t>ليلها</w:t>
      </w:r>
      <w:proofErr w:type="spellEnd"/>
      <w:r w:rsidR="002F3611">
        <w:rPr>
          <w:rFonts w:hint="cs"/>
          <w:sz w:val="32"/>
          <w:szCs w:val="32"/>
          <w:rtl/>
        </w:rPr>
        <w:t>.</w:t>
      </w:r>
    </w:p>
    <w:p w14:paraId="6165A0AF" w14:textId="77777777" w:rsidR="00C13809" w:rsidRDefault="008A03F5" w:rsidP="008A03F5">
      <w:pPr>
        <w:rPr>
          <w:sz w:val="32"/>
          <w:szCs w:val="32"/>
          <w:rtl/>
        </w:rPr>
      </w:pPr>
      <w:r w:rsidRPr="008A03F5">
        <w:rPr>
          <w:rFonts w:hint="cs"/>
          <w:sz w:val="32"/>
          <w:szCs w:val="32"/>
          <w:rtl/>
        </w:rPr>
        <w:t xml:space="preserve"> وغريب أن </w:t>
      </w:r>
      <w:proofErr w:type="spellStart"/>
      <w:r w:rsidRPr="008A03F5">
        <w:rPr>
          <w:rFonts w:hint="cs"/>
          <w:sz w:val="32"/>
          <w:szCs w:val="32"/>
          <w:rtl/>
        </w:rPr>
        <w:t>اليزدي</w:t>
      </w:r>
      <w:proofErr w:type="spellEnd"/>
      <w:r w:rsidRPr="008A03F5">
        <w:rPr>
          <w:rFonts w:hint="cs"/>
          <w:sz w:val="32"/>
          <w:szCs w:val="32"/>
          <w:rtl/>
        </w:rPr>
        <w:t xml:space="preserve"> ذكر هذه الأحكام وذكر </w:t>
      </w:r>
      <w:r w:rsidR="003373DC">
        <w:rPr>
          <w:rFonts w:hint="cs"/>
          <w:sz w:val="32"/>
          <w:szCs w:val="32"/>
          <w:rtl/>
        </w:rPr>
        <w:t>بعض ال</w:t>
      </w:r>
      <w:r w:rsidRPr="008A03F5">
        <w:rPr>
          <w:rFonts w:hint="cs"/>
          <w:sz w:val="32"/>
          <w:szCs w:val="32"/>
          <w:rtl/>
        </w:rPr>
        <w:t xml:space="preserve">روايات ولكنه لم يذكر مصدر </w:t>
      </w:r>
      <w:r w:rsidR="003373DC">
        <w:rPr>
          <w:rFonts w:hint="cs"/>
          <w:sz w:val="32"/>
          <w:szCs w:val="32"/>
          <w:rtl/>
        </w:rPr>
        <w:t xml:space="preserve">تلك </w:t>
      </w:r>
      <w:r w:rsidRPr="008A03F5">
        <w:rPr>
          <w:rFonts w:hint="cs"/>
          <w:sz w:val="32"/>
          <w:szCs w:val="32"/>
          <w:rtl/>
        </w:rPr>
        <w:t>الروايات و</w:t>
      </w:r>
      <w:r w:rsidR="00A8290B">
        <w:rPr>
          <w:rFonts w:hint="cs"/>
          <w:sz w:val="32"/>
          <w:szCs w:val="32"/>
          <w:rtl/>
        </w:rPr>
        <w:t xml:space="preserve">حقيقة فقد </w:t>
      </w:r>
      <w:r w:rsidRPr="008A03F5">
        <w:rPr>
          <w:rFonts w:hint="cs"/>
          <w:sz w:val="32"/>
          <w:szCs w:val="32"/>
          <w:rtl/>
        </w:rPr>
        <w:t>تعب</w:t>
      </w:r>
      <w:r w:rsidR="00A8290B">
        <w:rPr>
          <w:rFonts w:hint="cs"/>
          <w:sz w:val="32"/>
          <w:szCs w:val="32"/>
          <w:rtl/>
        </w:rPr>
        <w:t>نا</w:t>
      </w:r>
      <w:r w:rsidRPr="008A03F5">
        <w:rPr>
          <w:rFonts w:hint="cs"/>
          <w:sz w:val="32"/>
          <w:szCs w:val="32"/>
          <w:rtl/>
        </w:rPr>
        <w:t xml:space="preserve"> </w:t>
      </w:r>
      <w:r w:rsidR="00A8290B">
        <w:rPr>
          <w:rFonts w:hint="cs"/>
          <w:sz w:val="32"/>
          <w:szCs w:val="32"/>
          <w:rtl/>
        </w:rPr>
        <w:t>في محاولة إ</w:t>
      </w:r>
      <w:r w:rsidRPr="008A03F5">
        <w:rPr>
          <w:rFonts w:hint="cs"/>
          <w:sz w:val="32"/>
          <w:szCs w:val="32"/>
          <w:rtl/>
        </w:rPr>
        <w:t xml:space="preserve">خراج الروايات من </w:t>
      </w:r>
      <w:r w:rsidR="00A8290B">
        <w:rPr>
          <w:rFonts w:hint="cs"/>
          <w:sz w:val="32"/>
          <w:szCs w:val="32"/>
          <w:rtl/>
        </w:rPr>
        <w:t>هنا وهناك</w:t>
      </w:r>
      <w:r w:rsidRPr="008A03F5">
        <w:rPr>
          <w:rFonts w:hint="cs"/>
          <w:sz w:val="32"/>
          <w:szCs w:val="32"/>
          <w:rtl/>
        </w:rPr>
        <w:t xml:space="preserve"> وحاولت </w:t>
      </w:r>
      <w:r w:rsidR="00C13809">
        <w:rPr>
          <w:rFonts w:hint="cs"/>
          <w:sz w:val="32"/>
          <w:szCs w:val="32"/>
          <w:rtl/>
        </w:rPr>
        <w:t>تحصيلها من</w:t>
      </w:r>
      <w:r w:rsidRPr="008A03F5">
        <w:rPr>
          <w:rFonts w:hint="cs"/>
          <w:sz w:val="32"/>
          <w:szCs w:val="32"/>
          <w:rtl/>
        </w:rPr>
        <w:t xml:space="preserve"> الوسائل </w:t>
      </w:r>
      <w:r w:rsidR="00C13809">
        <w:rPr>
          <w:rFonts w:hint="cs"/>
          <w:sz w:val="32"/>
          <w:szCs w:val="32"/>
          <w:rtl/>
        </w:rPr>
        <w:t xml:space="preserve">لأنه </w:t>
      </w:r>
      <w:r w:rsidRPr="008A03F5">
        <w:rPr>
          <w:rFonts w:hint="cs"/>
          <w:sz w:val="32"/>
          <w:szCs w:val="32"/>
          <w:rtl/>
        </w:rPr>
        <w:t>غالبا</w:t>
      </w:r>
      <w:r w:rsidR="00C13809">
        <w:rPr>
          <w:rFonts w:hint="cs"/>
          <w:sz w:val="32"/>
          <w:szCs w:val="32"/>
          <w:rtl/>
        </w:rPr>
        <w:t>ً</w:t>
      </w:r>
      <w:r w:rsidRPr="008A03F5">
        <w:rPr>
          <w:rFonts w:hint="cs"/>
          <w:sz w:val="32"/>
          <w:szCs w:val="32"/>
          <w:rtl/>
        </w:rPr>
        <w:t xml:space="preserve"> متوفر عند </w:t>
      </w:r>
      <w:r w:rsidR="00C13809">
        <w:rPr>
          <w:rFonts w:hint="cs"/>
          <w:sz w:val="32"/>
          <w:szCs w:val="32"/>
          <w:rtl/>
        </w:rPr>
        <w:t>الأخوة.</w:t>
      </w:r>
    </w:p>
    <w:p w14:paraId="0302DEA4" w14:textId="77777777" w:rsidR="00914005" w:rsidRDefault="008A03F5" w:rsidP="008A03F5">
      <w:pPr>
        <w:rPr>
          <w:sz w:val="32"/>
          <w:szCs w:val="32"/>
          <w:rtl/>
        </w:rPr>
      </w:pPr>
      <w:r w:rsidRPr="008A03F5">
        <w:rPr>
          <w:rFonts w:hint="cs"/>
          <w:sz w:val="32"/>
          <w:szCs w:val="32"/>
          <w:rtl/>
        </w:rPr>
        <w:t xml:space="preserve"> المسألة الأولى</w:t>
      </w:r>
      <w:r w:rsidR="000661DF">
        <w:rPr>
          <w:rFonts w:hint="cs"/>
          <w:sz w:val="32"/>
          <w:szCs w:val="32"/>
          <w:rtl/>
        </w:rPr>
        <w:t xml:space="preserve"> ينبغي على</w:t>
      </w:r>
      <w:r w:rsidRPr="008A03F5">
        <w:rPr>
          <w:rFonts w:hint="cs"/>
          <w:sz w:val="32"/>
          <w:szCs w:val="32"/>
          <w:rtl/>
        </w:rPr>
        <w:t xml:space="preserve"> الإنسان </w:t>
      </w:r>
      <w:r w:rsidR="000661DF">
        <w:rPr>
          <w:rFonts w:hint="cs"/>
          <w:sz w:val="32"/>
          <w:szCs w:val="32"/>
          <w:rtl/>
        </w:rPr>
        <w:t xml:space="preserve">إذا </w:t>
      </w:r>
      <w:r w:rsidRPr="008A03F5">
        <w:rPr>
          <w:rFonts w:hint="cs"/>
          <w:sz w:val="32"/>
          <w:szCs w:val="32"/>
          <w:rtl/>
        </w:rPr>
        <w:t>صل</w:t>
      </w:r>
      <w:r w:rsidR="000661DF">
        <w:rPr>
          <w:rFonts w:hint="cs"/>
          <w:sz w:val="32"/>
          <w:szCs w:val="32"/>
          <w:rtl/>
        </w:rPr>
        <w:t>ى</w:t>
      </w:r>
      <w:r w:rsidRPr="008A03F5">
        <w:rPr>
          <w:rFonts w:hint="cs"/>
          <w:sz w:val="32"/>
          <w:szCs w:val="32"/>
          <w:rtl/>
        </w:rPr>
        <w:t xml:space="preserve"> في المسجد أو البيت </w:t>
      </w:r>
      <w:r w:rsidR="000661DF">
        <w:rPr>
          <w:rFonts w:hint="cs"/>
          <w:sz w:val="32"/>
          <w:szCs w:val="32"/>
          <w:rtl/>
        </w:rPr>
        <w:t xml:space="preserve">أن ينوع مكان </w:t>
      </w:r>
      <w:r w:rsidR="00914005">
        <w:rPr>
          <w:rFonts w:hint="cs"/>
          <w:sz w:val="32"/>
          <w:szCs w:val="32"/>
          <w:rtl/>
        </w:rPr>
        <w:t>وقوفه للصلاة لأن المكان</w:t>
      </w:r>
      <w:r w:rsidRPr="008A03F5">
        <w:rPr>
          <w:rFonts w:hint="cs"/>
          <w:sz w:val="32"/>
          <w:szCs w:val="32"/>
          <w:rtl/>
        </w:rPr>
        <w:t xml:space="preserve"> يوم القيامة يشهد</w:t>
      </w:r>
      <w:r w:rsidR="00914005">
        <w:rPr>
          <w:rFonts w:hint="cs"/>
          <w:sz w:val="32"/>
          <w:szCs w:val="32"/>
          <w:rtl/>
        </w:rPr>
        <w:t xml:space="preserve"> له</w:t>
      </w:r>
      <w:r w:rsidRPr="008A03F5">
        <w:rPr>
          <w:rFonts w:hint="cs"/>
          <w:sz w:val="32"/>
          <w:szCs w:val="32"/>
          <w:rtl/>
        </w:rPr>
        <w:t xml:space="preserve"> </w:t>
      </w:r>
      <w:r w:rsidR="00914005">
        <w:rPr>
          <w:rFonts w:hint="cs"/>
          <w:sz w:val="32"/>
          <w:szCs w:val="32"/>
          <w:rtl/>
        </w:rPr>
        <w:t>أ</w:t>
      </w:r>
      <w:r w:rsidRPr="008A03F5">
        <w:rPr>
          <w:rFonts w:hint="cs"/>
          <w:sz w:val="32"/>
          <w:szCs w:val="32"/>
          <w:rtl/>
        </w:rPr>
        <w:t xml:space="preserve">مام الله سبحانه </w:t>
      </w:r>
      <w:r w:rsidR="00914005">
        <w:rPr>
          <w:rFonts w:hint="cs"/>
          <w:sz w:val="32"/>
          <w:szCs w:val="32"/>
          <w:rtl/>
        </w:rPr>
        <w:t>أنه كان من المصلين.</w:t>
      </w:r>
    </w:p>
    <w:p w14:paraId="641D0B02" w14:textId="77777777" w:rsidR="00F4647C" w:rsidRDefault="00F4647C" w:rsidP="008A03F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يدل عليه الرواية الثانية من الباب الثاني والأربعين من أبواب مكان المصلي:</w:t>
      </w:r>
    </w:p>
    <w:p w14:paraId="1E038AB5" w14:textId="65A5EA30" w:rsidR="00F4647C" w:rsidRDefault="00F4647C" w:rsidP="00F4647C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الشيخ بإسناده </w:t>
      </w:r>
      <w:r w:rsidRPr="00F4647C">
        <w:rPr>
          <w:rFonts w:cs="Arial"/>
          <w:sz w:val="32"/>
          <w:szCs w:val="32"/>
          <w:rtl/>
        </w:rPr>
        <w:t xml:space="preserve">محمد بن الحسين، عن الحكم بن مسكين، </w:t>
      </w:r>
      <w:r w:rsidRPr="00F4647C">
        <w:rPr>
          <w:rFonts w:cs="Arial"/>
          <w:b/>
          <w:bCs/>
          <w:sz w:val="32"/>
          <w:szCs w:val="32"/>
          <w:rtl/>
        </w:rPr>
        <w:t>عن</w:t>
      </w:r>
      <w:r w:rsidRPr="00F4647C">
        <w:rPr>
          <w:rFonts w:cs="Arial" w:hint="cs"/>
          <w:b/>
          <w:bCs/>
          <w:sz w:val="32"/>
          <w:szCs w:val="32"/>
          <w:rtl/>
        </w:rPr>
        <w:t xml:space="preserve"> </w:t>
      </w:r>
      <w:r w:rsidRPr="00F4647C">
        <w:rPr>
          <w:rFonts w:cs="Arial"/>
          <w:b/>
          <w:bCs/>
          <w:sz w:val="32"/>
          <w:szCs w:val="32"/>
          <w:rtl/>
        </w:rPr>
        <w:t>عبد الله بن علي الزراد قال: سأل أبو كهمس أبا عبد الله (عليه السلام) فقال:</w:t>
      </w:r>
      <w:r w:rsidRPr="00F4647C">
        <w:rPr>
          <w:rFonts w:cs="Arial" w:hint="cs"/>
          <w:b/>
          <w:bCs/>
          <w:sz w:val="32"/>
          <w:szCs w:val="32"/>
          <w:rtl/>
        </w:rPr>
        <w:t xml:space="preserve"> </w:t>
      </w:r>
      <w:r w:rsidRPr="00F4647C">
        <w:rPr>
          <w:rFonts w:cs="Arial"/>
          <w:b/>
          <w:bCs/>
          <w:sz w:val="32"/>
          <w:szCs w:val="32"/>
          <w:rtl/>
        </w:rPr>
        <w:t>يصلي الرجل نوافله في موضع أو يفرقها؟ قال؟ لا، بل ها هنا وها هنا فإنها</w:t>
      </w:r>
      <w:r w:rsidRPr="00F4647C">
        <w:rPr>
          <w:rFonts w:cs="Arial" w:hint="cs"/>
          <w:b/>
          <w:bCs/>
          <w:sz w:val="32"/>
          <w:szCs w:val="32"/>
          <w:rtl/>
        </w:rPr>
        <w:t xml:space="preserve"> </w:t>
      </w:r>
      <w:r w:rsidRPr="00F4647C">
        <w:rPr>
          <w:rFonts w:cs="Arial"/>
          <w:b/>
          <w:bCs/>
          <w:sz w:val="32"/>
          <w:szCs w:val="32"/>
          <w:rtl/>
        </w:rPr>
        <w:t>تشهد له يوم القيامة.</w:t>
      </w:r>
    </w:p>
    <w:p w14:paraId="724B4070" w14:textId="77777777" w:rsidR="00D66B82" w:rsidRDefault="00D66B82" w:rsidP="00F4647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مع أن السؤال</w:t>
      </w:r>
      <w:r w:rsidR="008A03F5" w:rsidRPr="008A03F5">
        <w:rPr>
          <w:rFonts w:hint="cs"/>
          <w:sz w:val="32"/>
          <w:szCs w:val="32"/>
          <w:rtl/>
        </w:rPr>
        <w:t xml:space="preserve"> عن النوافل لكن جواب الإمام</w:t>
      </w:r>
      <w:r>
        <w:rPr>
          <w:rFonts w:hint="cs"/>
          <w:sz w:val="32"/>
          <w:szCs w:val="32"/>
          <w:rtl/>
        </w:rPr>
        <w:t xml:space="preserve"> عليه السلام</w:t>
      </w:r>
      <w:r w:rsidR="008A03F5" w:rsidRPr="008A03F5">
        <w:rPr>
          <w:rFonts w:hint="cs"/>
          <w:sz w:val="32"/>
          <w:szCs w:val="32"/>
          <w:rtl/>
        </w:rPr>
        <w:t xml:space="preserve"> يفيد أنه ليس للنوافل فقط بل والفرائض كذلك</w:t>
      </w:r>
      <w:r>
        <w:rPr>
          <w:rFonts w:hint="cs"/>
          <w:sz w:val="32"/>
          <w:szCs w:val="32"/>
          <w:rtl/>
        </w:rPr>
        <w:t>.</w:t>
      </w:r>
    </w:p>
    <w:p w14:paraId="20925E3C" w14:textId="70A1524E" w:rsidR="003B617F" w:rsidRDefault="008A03F5" w:rsidP="00F4647C">
      <w:pPr>
        <w:rPr>
          <w:sz w:val="32"/>
          <w:szCs w:val="32"/>
          <w:rtl/>
        </w:rPr>
      </w:pPr>
      <w:r w:rsidRPr="008A03F5">
        <w:rPr>
          <w:rFonts w:hint="cs"/>
          <w:sz w:val="32"/>
          <w:szCs w:val="32"/>
          <w:rtl/>
        </w:rPr>
        <w:t xml:space="preserve">الرواية التاسعة </w:t>
      </w:r>
      <w:r w:rsidR="00627CF3">
        <w:rPr>
          <w:rFonts w:hint="cs"/>
          <w:sz w:val="32"/>
          <w:szCs w:val="32"/>
          <w:rtl/>
        </w:rPr>
        <w:t>من البا</w:t>
      </w:r>
      <w:r w:rsidR="00627CF3" w:rsidRPr="008A03F5">
        <w:rPr>
          <w:rFonts w:hint="cs"/>
          <w:sz w:val="32"/>
          <w:szCs w:val="32"/>
          <w:rtl/>
        </w:rPr>
        <w:t xml:space="preserve">ب </w:t>
      </w:r>
      <w:r w:rsidR="003B617F">
        <w:rPr>
          <w:rFonts w:hint="cs"/>
          <w:sz w:val="32"/>
          <w:szCs w:val="32"/>
          <w:rtl/>
        </w:rPr>
        <w:t>ال</w:t>
      </w:r>
      <w:r w:rsidR="00627CF3" w:rsidRPr="008A03F5">
        <w:rPr>
          <w:rFonts w:hint="cs"/>
          <w:sz w:val="32"/>
          <w:szCs w:val="32"/>
          <w:rtl/>
        </w:rPr>
        <w:t>ثاني</w:t>
      </w:r>
      <w:r w:rsidR="003B617F">
        <w:rPr>
          <w:rFonts w:hint="cs"/>
          <w:sz w:val="32"/>
          <w:szCs w:val="32"/>
          <w:rtl/>
        </w:rPr>
        <w:t xml:space="preserve"> من أبواب أحكام المساجد:</w:t>
      </w:r>
    </w:p>
    <w:p w14:paraId="5D145B1E" w14:textId="691D6FF4" w:rsidR="003B617F" w:rsidRPr="003B617F" w:rsidRDefault="003B617F" w:rsidP="003B617F">
      <w:pPr>
        <w:rPr>
          <w:rFonts w:cs="Arial"/>
          <w:b/>
          <w:bCs/>
          <w:sz w:val="32"/>
          <w:szCs w:val="32"/>
          <w:rtl/>
        </w:rPr>
      </w:pPr>
      <w:r w:rsidRPr="003B617F">
        <w:rPr>
          <w:rFonts w:cs="Arial"/>
          <w:b/>
          <w:bCs/>
          <w:sz w:val="32"/>
          <w:szCs w:val="32"/>
          <w:rtl/>
        </w:rPr>
        <w:t>عن أبي عبد الله (عليه</w:t>
      </w:r>
      <w:r w:rsidRPr="003B617F">
        <w:rPr>
          <w:rFonts w:cs="Arial" w:hint="cs"/>
          <w:b/>
          <w:bCs/>
          <w:sz w:val="32"/>
          <w:szCs w:val="32"/>
          <w:rtl/>
        </w:rPr>
        <w:t xml:space="preserve"> </w:t>
      </w:r>
      <w:r w:rsidRPr="003B617F">
        <w:rPr>
          <w:rFonts w:cs="Arial"/>
          <w:b/>
          <w:bCs/>
          <w:sz w:val="32"/>
          <w:szCs w:val="32"/>
          <w:rtl/>
        </w:rPr>
        <w:t>السلام) أن أمير المؤمنين (عليه السلام) بلغه أن قوما</w:t>
      </w:r>
      <w:r w:rsidRPr="003B617F">
        <w:rPr>
          <w:rFonts w:cs="Arial" w:hint="cs"/>
          <w:b/>
          <w:bCs/>
          <w:sz w:val="32"/>
          <w:szCs w:val="32"/>
          <w:rtl/>
        </w:rPr>
        <w:t xml:space="preserve">ً </w:t>
      </w:r>
      <w:r w:rsidRPr="003B617F">
        <w:rPr>
          <w:rFonts w:cs="Arial"/>
          <w:b/>
          <w:bCs/>
          <w:sz w:val="32"/>
          <w:szCs w:val="32"/>
          <w:rtl/>
        </w:rPr>
        <w:t>لا يحضرون الصلاة في المسجد، فخطب فقال: إن قوما</w:t>
      </w:r>
      <w:r w:rsidRPr="003B617F">
        <w:rPr>
          <w:rFonts w:cs="Arial" w:hint="cs"/>
          <w:b/>
          <w:bCs/>
          <w:sz w:val="32"/>
          <w:szCs w:val="32"/>
          <w:rtl/>
        </w:rPr>
        <w:t>ً</w:t>
      </w:r>
      <w:r w:rsidRPr="003B617F">
        <w:rPr>
          <w:rFonts w:cs="Arial"/>
          <w:b/>
          <w:bCs/>
          <w:sz w:val="32"/>
          <w:szCs w:val="32"/>
          <w:rtl/>
        </w:rPr>
        <w:t xml:space="preserve"> لا يحضرون الصلاة معنا في مساجدنا فلا </w:t>
      </w:r>
      <w:proofErr w:type="spellStart"/>
      <w:r w:rsidRPr="003B617F">
        <w:rPr>
          <w:rFonts w:cs="Arial"/>
          <w:b/>
          <w:bCs/>
          <w:sz w:val="32"/>
          <w:szCs w:val="32"/>
          <w:rtl/>
        </w:rPr>
        <w:t>يؤاكلونا</w:t>
      </w:r>
      <w:proofErr w:type="spellEnd"/>
      <w:r w:rsidRPr="003B617F">
        <w:rPr>
          <w:rFonts w:cs="Arial"/>
          <w:b/>
          <w:bCs/>
          <w:sz w:val="32"/>
          <w:szCs w:val="32"/>
          <w:rtl/>
        </w:rPr>
        <w:t xml:space="preserve"> ولا يشاربونا ولا يشاورونا ولا</w:t>
      </w:r>
      <w:r w:rsidRPr="003B617F">
        <w:rPr>
          <w:rFonts w:cs="Arial" w:hint="cs"/>
          <w:b/>
          <w:bCs/>
          <w:sz w:val="32"/>
          <w:szCs w:val="32"/>
          <w:rtl/>
        </w:rPr>
        <w:t xml:space="preserve"> </w:t>
      </w:r>
      <w:r w:rsidRPr="003B617F">
        <w:rPr>
          <w:rFonts w:cs="Arial"/>
          <w:b/>
          <w:bCs/>
          <w:sz w:val="32"/>
          <w:szCs w:val="32"/>
          <w:rtl/>
        </w:rPr>
        <w:t>يناكحونا ولا يأخذوا من فيئنا شيئا</w:t>
      </w:r>
      <w:r>
        <w:rPr>
          <w:rFonts w:cs="Arial" w:hint="cs"/>
          <w:b/>
          <w:bCs/>
          <w:sz w:val="32"/>
          <w:szCs w:val="32"/>
          <w:rtl/>
        </w:rPr>
        <w:t>ً</w:t>
      </w:r>
      <w:r w:rsidRPr="003B617F">
        <w:rPr>
          <w:rFonts w:cs="Arial"/>
          <w:b/>
          <w:bCs/>
          <w:sz w:val="32"/>
          <w:szCs w:val="32"/>
          <w:rtl/>
        </w:rPr>
        <w:t>، أو يحضروا معنا صلاتنا جماعة، وإني</w:t>
      </w:r>
      <w:r w:rsidRPr="003B617F">
        <w:rPr>
          <w:rFonts w:cs="Arial" w:hint="cs"/>
          <w:b/>
          <w:bCs/>
          <w:sz w:val="32"/>
          <w:szCs w:val="32"/>
          <w:rtl/>
        </w:rPr>
        <w:t xml:space="preserve"> </w:t>
      </w:r>
      <w:r w:rsidRPr="003B617F">
        <w:rPr>
          <w:rFonts w:cs="Arial"/>
          <w:b/>
          <w:bCs/>
          <w:sz w:val="32"/>
          <w:szCs w:val="32"/>
          <w:rtl/>
        </w:rPr>
        <w:t>ل</w:t>
      </w:r>
      <w:r w:rsidRPr="003B617F">
        <w:rPr>
          <w:rFonts w:cs="Arial" w:hint="cs"/>
          <w:b/>
          <w:bCs/>
          <w:sz w:val="32"/>
          <w:szCs w:val="32"/>
          <w:rtl/>
        </w:rPr>
        <w:t>أ</w:t>
      </w:r>
      <w:r w:rsidRPr="003B617F">
        <w:rPr>
          <w:rFonts w:cs="Arial"/>
          <w:b/>
          <w:bCs/>
          <w:sz w:val="32"/>
          <w:szCs w:val="32"/>
          <w:rtl/>
        </w:rPr>
        <w:t>وشك أن آمر لهم بنار تشمل في دورهم ف</w:t>
      </w:r>
      <w:r>
        <w:rPr>
          <w:rFonts w:cs="Arial" w:hint="cs"/>
          <w:b/>
          <w:bCs/>
          <w:sz w:val="32"/>
          <w:szCs w:val="32"/>
          <w:rtl/>
        </w:rPr>
        <w:t>أ</w:t>
      </w:r>
      <w:r w:rsidRPr="003B617F">
        <w:rPr>
          <w:rFonts w:cs="Arial"/>
          <w:b/>
          <w:bCs/>
          <w:sz w:val="32"/>
          <w:szCs w:val="32"/>
          <w:rtl/>
        </w:rPr>
        <w:t>حرق عليهم أو ينتهون، قال:</w:t>
      </w:r>
      <w:r w:rsidRPr="003B617F">
        <w:rPr>
          <w:rFonts w:cs="Arial" w:hint="cs"/>
          <w:b/>
          <w:bCs/>
          <w:sz w:val="32"/>
          <w:szCs w:val="32"/>
          <w:rtl/>
        </w:rPr>
        <w:t xml:space="preserve"> </w:t>
      </w:r>
      <w:r w:rsidRPr="003B617F">
        <w:rPr>
          <w:rFonts w:cs="Arial"/>
          <w:b/>
          <w:bCs/>
          <w:sz w:val="32"/>
          <w:szCs w:val="32"/>
          <w:rtl/>
        </w:rPr>
        <w:t xml:space="preserve">فامتنع المسلمون عن مؤاكلتهم </w:t>
      </w:r>
      <w:proofErr w:type="spellStart"/>
      <w:r w:rsidRPr="003B617F">
        <w:rPr>
          <w:rFonts w:cs="Arial"/>
          <w:b/>
          <w:bCs/>
          <w:sz w:val="32"/>
          <w:szCs w:val="32"/>
          <w:rtl/>
        </w:rPr>
        <w:t>ومشاربتهم</w:t>
      </w:r>
      <w:proofErr w:type="spellEnd"/>
      <w:r w:rsidRPr="003B617F">
        <w:rPr>
          <w:rFonts w:cs="Arial"/>
          <w:b/>
          <w:bCs/>
          <w:sz w:val="32"/>
          <w:szCs w:val="32"/>
          <w:rtl/>
        </w:rPr>
        <w:t xml:space="preserve"> </w:t>
      </w:r>
      <w:proofErr w:type="spellStart"/>
      <w:r w:rsidRPr="003B617F">
        <w:rPr>
          <w:rFonts w:cs="Arial"/>
          <w:b/>
          <w:bCs/>
          <w:sz w:val="32"/>
          <w:szCs w:val="32"/>
          <w:rtl/>
        </w:rPr>
        <w:t>ومناكحتهم</w:t>
      </w:r>
      <w:proofErr w:type="spellEnd"/>
      <w:r w:rsidRPr="003B617F">
        <w:rPr>
          <w:rFonts w:cs="Arial"/>
          <w:b/>
          <w:bCs/>
          <w:sz w:val="32"/>
          <w:szCs w:val="32"/>
          <w:rtl/>
        </w:rPr>
        <w:t xml:space="preserve"> حتى حضروا الجماعة مع</w:t>
      </w:r>
      <w:r w:rsidRPr="003B617F">
        <w:rPr>
          <w:rFonts w:cs="Arial" w:hint="cs"/>
          <w:b/>
          <w:bCs/>
          <w:sz w:val="32"/>
          <w:szCs w:val="32"/>
          <w:rtl/>
        </w:rPr>
        <w:t xml:space="preserve"> </w:t>
      </w:r>
      <w:r w:rsidRPr="003B617F">
        <w:rPr>
          <w:rFonts w:cs="Arial"/>
          <w:b/>
          <w:bCs/>
          <w:sz w:val="32"/>
          <w:szCs w:val="32"/>
          <w:rtl/>
        </w:rPr>
        <w:t>المسلمين</w:t>
      </w:r>
      <w:r w:rsidRPr="003B617F">
        <w:rPr>
          <w:rFonts w:cs="Arial" w:hint="cs"/>
          <w:b/>
          <w:bCs/>
          <w:sz w:val="32"/>
          <w:szCs w:val="32"/>
          <w:rtl/>
        </w:rPr>
        <w:t>.</w:t>
      </w:r>
    </w:p>
    <w:p w14:paraId="6BB2480A" w14:textId="77777777" w:rsidR="00564EB9" w:rsidRDefault="008A03F5" w:rsidP="003B617F">
      <w:pPr>
        <w:rPr>
          <w:sz w:val="32"/>
          <w:szCs w:val="32"/>
          <w:rtl/>
        </w:rPr>
      </w:pPr>
      <w:r w:rsidRPr="008A03F5">
        <w:rPr>
          <w:rFonts w:hint="cs"/>
          <w:sz w:val="32"/>
          <w:szCs w:val="32"/>
          <w:rtl/>
        </w:rPr>
        <w:t xml:space="preserve">هذه </w:t>
      </w:r>
      <w:r w:rsidR="00564EB9">
        <w:rPr>
          <w:rFonts w:hint="cs"/>
          <w:sz w:val="32"/>
          <w:szCs w:val="32"/>
          <w:rtl/>
        </w:rPr>
        <w:t>ال</w:t>
      </w:r>
      <w:r w:rsidRPr="008A03F5">
        <w:rPr>
          <w:rFonts w:hint="cs"/>
          <w:sz w:val="32"/>
          <w:szCs w:val="32"/>
          <w:rtl/>
        </w:rPr>
        <w:t xml:space="preserve">رواية </w:t>
      </w:r>
      <w:r w:rsidR="00564EB9">
        <w:rPr>
          <w:rFonts w:hint="cs"/>
          <w:sz w:val="32"/>
          <w:szCs w:val="32"/>
          <w:rtl/>
        </w:rPr>
        <w:t>ال</w:t>
      </w:r>
      <w:r w:rsidRPr="008A03F5">
        <w:rPr>
          <w:rFonts w:hint="cs"/>
          <w:sz w:val="32"/>
          <w:szCs w:val="32"/>
          <w:rtl/>
        </w:rPr>
        <w:t>معتبرة تدل على ترك معاشرة من يترك الصلاة في المسجد</w:t>
      </w:r>
      <w:r w:rsidR="00564EB9">
        <w:rPr>
          <w:rFonts w:hint="cs"/>
          <w:sz w:val="32"/>
          <w:szCs w:val="32"/>
          <w:rtl/>
        </w:rPr>
        <w:t>.</w:t>
      </w:r>
    </w:p>
    <w:p w14:paraId="4EA3E52F" w14:textId="77777777" w:rsidR="00564EB9" w:rsidRPr="008A67EA" w:rsidRDefault="00564EB9" w:rsidP="003B617F">
      <w:pPr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الرواية الأولى من نفس الباب:</w:t>
      </w:r>
    </w:p>
    <w:p w14:paraId="72A57DC0" w14:textId="77777777" w:rsidR="008A67EA" w:rsidRPr="008A67EA" w:rsidRDefault="008A03F5" w:rsidP="003B617F">
      <w:pPr>
        <w:rPr>
          <w:b/>
          <w:bCs/>
          <w:sz w:val="32"/>
          <w:szCs w:val="32"/>
          <w:rtl/>
        </w:rPr>
      </w:pPr>
      <w:r w:rsidRPr="008A67EA">
        <w:rPr>
          <w:rFonts w:hint="cs"/>
          <w:b/>
          <w:bCs/>
          <w:sz w:val="32"/>
          <w:szCs w:val="32"/>
          <w:rtl/>
        </w:rPr>
        <w:t xml:space="preserve"> قال رسول الله لا صلاة لجار المسجد إلا في المسجد</w:t>
      </w:r>
      <w:r w:rsidR="008A67EA" w:rsidRPr="008A67EA">
        <w:rPr>
          <w:rFonts w:hint="cs"/>
          <w:b/>
          <w:bCs/>
          <w:sz w:val="32"/>
          <w:szCs w:val="32"/>
          <w:rtl/>
        </w:rPr>
        <w:t>.</w:t>
      </w:r>
    </w:p>
    <w:p w14:paraId="1F38517C" w14:textId="77777777" w:rsidR="008A67EA" w:rsidRDefault="008A67EA" w:rsidP="003B617F">
      <w:pPr>
        <w:rPr>
          <w:sz w:val="32"/>
          <w:szCs w:val="32"/>
          <w:rtl/>
        </w:rPr>
      </w:pPr>
      <w:r w:rsidRPr="008A03F5">
        <w:rPr>
          <w:rFonts w:hint="cs"/>
          <w:sz w:val="32"/>
          <w:szCs w:val="32"/>
          <w:rtl/>
        </w:rPr>
        <w:t xml:space="preserve">الرواية الأولى </w:t>
      </w:r>
      <w:r>
        <w:rPr>
          <w:rFonts w:hint="cs"/>
          <w:sz w:val="32"/>
          <w:szCs w:val="32"/>
          <w:rtl/>
        </w:rPr>
        <w:t>من ال</w:t>
      </w:r>
      <w:r w:rsidR="008A03F5" w:rsidRPr="008A03F5">
        <w:rPr>
          <w:rFonts w:hint="cs"/>
          <w:sz w:val="32"/>
          <w:szCs w:val="32"/>
          <w:rtl/>
        </w:rPr>
        <w:t xml:space="preserve">باب الخامس </w:t>
      </w:r>
      <w:r>
        <w:rPr>
          <w:rFonts w:hint="cs"/>
          <w:sz w:val="32"/>
          <w:szCs w:val="32"/>
          <w:rtl/>
        </w:rPr>
        <w:t>من أبواب أحكام المساجد:</w:t>
      </w:r>
    </w:p>
    <w:p w14:paraId="6B0685C4" w14:textId="124029FD" w:rsidR="00752437" w:rsidRDefault="00752437" w:rsidP="00752437">
      <w:pPr>
        <w:rPr>
          <w:rFonts w:cs="Arial"/>
          <w:sz w:val="32"/>
          <w:szCs w:val="32"/>
          <w:rtl/>
        </w:rPr>
      </w:pPr>
      <w:r w:rsidRPr="00752437">
        <w:rPr>
          <w:rFonts w:cs="Arial"/>
          <w:sz w:val="32"/>
          <w:szCs w:val="32"/>
          <w:rtl/>
        </w:rPr>
        <w:t>محمد بن يعقوب</w:t>
      </w:r>
      <w:r>
        <w:rPr>
          <w:rFonts w:cs="Arial" w:hint="cs"/>
          <w:sz w:val="32"/>
          <w:szCs w:val="32"/>
          <w:rtl/>
        </w:rPr>
        <w:t>،</w:t>
      </w:r>
      <w:r w:rsidRPr="00752437">
        <w:rPr>
          <w:rFonts w:cs="Arial"/>
          <w:sz w:val="32"/>
          <w:szCs w:val="32"/>
          <w:rtl/>
        </w:rPr>
        <w:t xml:space="preserve"> عن عدة من أصحابنا، عن سهل بن زياد،</w:t>
      </w:r>
      <w:r>
        <w:rPr>
          <w:rFonts w:cs="Arial" w:hint="cs"/>
          <w:sz w:val="32"/>
          <w:szCs w:val="32"/>
          <w:rtl/>
        </w:rPr>
        <w:t xml:space="preserve"> </w:t>
      </w:r>
      <w:r w:rsidRPr="00752437">
        <w:rPr>
          <w:rFonts w:cs="Arial"/>
          <w:sz w:val="32"/>
          <w:szCs w:val="32"/>
          <w:rtl/>
        </w:rPr>
        <w:t xml:space="preserve">عن ابن فضال، عمن ذكره، </w:t>
      </w:r>
      <w:r w:rsidRPr="00752437">
        <w:rPr>
          <w:rFonts w:cs="Arial"/>
          <w:b/>
          <w:bCs/>
          <w:sz w:val="32"/>
          <w:szCs w:val="32"/>
          <w:rtl/>
        </w:rPr>
        <w:t>عن أبي عبد الله (عليه السلام) قال: ثلاثة</w:t>
      </w:r>
      <w:r w:rsidRPr="00752437">
        <w:rPr>
          <w:rFonts w:cs="Arial" w:hint="cs"/>
          <w:b/>
          <w:bCs/>
          <w:sz w:val="32"/>
          <w:szCs w:val="32"/>
          <w:rtl/>
        </w:rPr>
        <w:t xml:space="preserve"> </w:t>
      </w:r>
      <w:r w:rsidRPr="00752437">
        <w:rPr>
          <w:rFonts w:cs="Arial"/>
          <w:b/>
          <w:bCs/>
          <w:sz w:val="32"/>
          <w:szCs w:val="32"/>
          <w:rtl/>
        </w:rPr>
        <w:t>يشكون إلى الله عز وجل: مسجد خراب لا يصلي فيه أهله، وعالم بين جهال،</w:t>
      </w:r>
      <w:r w:rsidRPr="00752437">
        <w:rPr>
          <w:rFonts w:cs="Arial" w:hint="cs"/>
          <w:b/>
          <w:bCs/>
          <w:sz w:val="32"/>
          <w:szCs w:val="32"/>
          <w:rtl/>
        </w:rPr>
        <w:t xml:space="preserve"> </w:t>
      </w:r>
      <w:r w:rsidRPr="00752437">
        <w:rPr>
          <w:rFonts w:cs="Arial"/>
          <w:b/>
          <w:bCs/>
          <w:sz w:val="32"/>
          <w:szCs w:val="32"/>
          <w:rtl/>
        </w:rPr>
        <w:t>ومصحف معلق قد وقع عليه الغبار لا يقرأ فيه.</w:t>
      </w:r>
    </w:p>
    <w:p w14:paraId="7943F988" w14:textId="77777777" w:rsidR="000537C9" w:rsidRDefault="008A03F5" w:rsidP="00752437">
      <w:pPr>
        <w:rPr>
          <w:sz w:val="32"/>
          <w:szCs w:val="32"/>
          <w:rtl/>
        </w:rPr>
      </w:pPr>
      <w:r w:rsidRPr="008A03F5">
        <w:rPr>
          <w:rFonts w:hint="cs"/>
          <w:sz w:val="32"/>
          <w:szCs w:val="32"/>
          <w:rtl/>
        </w:rPr>
        <w:t xml:space="preserve">خراب يعني مهجور، لا يصلي فيه </w:t>
      </w:r>
      <w:r w:rsidR="000537C9">
        <w:rPr>
          <w:rFonts w:hint="cs"/>
          <w:sz w:val="32"/>
          <w:szCs w:val="32"/>
          <w:rtl/>
        </w:rPr>
        <w:t>أ</w:t>
      </w:r>
      <w:r w:rsidRPr="008A03F5">
        <w:rPr>
          <w:rFonts w:hint="cs"/>
          <w:sz w:val="32"/>
          <w:szCs w:val="32"/>
          <w:rtl/>
        </w:rPr>
        <w:t xml:space="preserve">هله يعني </w:t>
      </w:r>
      <w:r w:rsidR="000537C9">
        <w:rPr>
          <w:rFonts w:hint="cs"/>
          <w:sz w:val="32"/>
          <w:szCs w:val="32"/>
          <w:rtl/>
        </w:rPr>
        <w:t>جيرانه.</w:t>
      </w:r>
    </w:p>
    <w:p w14:paraId="261DD54C" w14:textId="77777777" w:rsidR="000537C9" w:rsidRDefault="008A03F5" w:rsidP="00752437">
      <w:pPr>
        <w:rPr>
          <w:sz w:val="32"/>
          <w:szCs w:val="32"/>
          <w:rtl/>
        </w:rPr>
      </w:pPr>
      <w:r w:rsidRPr="008A03F5">
        <w:rPr>
          <w:rFonts w:hint="cs"/>
          <w:sz w:val="32"/>
          <w:szCs w:val="32"/>
          <w:rtl/>
        </w:rPr>
        <w:t xml:space="preserve"> </w:t>
      </w:r>
      <w:r w:rsidR="000537C9" w:rsidRPr="008A03F5">
        <w:rPr>
          <w:rFonts w:hint="cs"/>
          <w:sz w:val="32"/>
          <w:szCs w:val="32"/>
          <w:rtl/>
        </w:rPr>
        <w:t xml:space="preserve">الرواية الثالثة </w:t>
      </w:r>
      <w:r w:rsidR="000537C9">
        <w:rPr>
          <w:rFonts w:hint="cs"/>
          <w:sz w:val="32"/>
          <w:szCs w:val="32"/>
          <w:rtl/>
        </w:rPr>
        <w:t xml:space="preserve">من </w:t>
      </w:r>
      <w:r w:rsidRPr="008A03F5">
        <w:rPr>
          <w:rFonts w:hint="cs"/>
          <w:sz w:val="32"/>
          <w:szCs w:val="32"/>
          <w:rtl/>
        </w:rPr>
        <w:t xml:space="preserve">الباب الرابع </w:t>
      </w:r>
      <w:r w:rsidR="000537C9">
        <w:rPr>
          <w:rFonts w:hint="cs"/>
          <w:sz w:val="32"/>
          <w:szCs w:val="32"/>
          <w:rtl/>
        </w:rPr>
        <w:t>من أبواب أحكام المساجد:</w:t>
      </w:r>
    </w:p>
    <w:p w14:paraId="49F5DDF4" w14:textId="77777777" w:rsidR="00F23BD2" w:rsidRDefault="00F23BD2" w:rsidP="00752437">
      <w:pPr>
        <w:rPr>
          <w:b/>
          <w:bCs/>
          <w:sz w:val="32"/>
          <w:szCs w:val="32"/>
          <w:rtl/>
        </w:rPr>
      </w:pPr>
      <w:r w:rsidRPr="000816CE">
        <w:rPr>
          <w:rFonts w:hint="cs"/>
          <w:b/>
          <w:bCs/>
          <w:sz w:val="32"/>
          <w:szCs w:val="32"/>
          <w:rtl/>
        </w:rPr>
        <w:t>عن رسول الله: من مشى إلى مسجد من مساجد الله فله بكل خطوة خطاها حتى يرجع إلى منزله عشرة حسنات ومحى عنه عشرة سيئات ورفع له عشر درجات.</w:t>
      </w:r>
    </w:p>
    <w:p w14:paraId="6137F4C8" w14:textId="77777777" w:rsidR="009C63F2" w:rsidRDefault="009C63F2" w:rsidP="009C63F2">
      <w:pPr>
        <w:jc w:val="both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الأولى والثانية من الباب الحادي عشر من أبواب أحكام المساجد:</w:t>
      </w:r>
    </w:p>
    <w:p w14:paraId="3AB69059" w14:textId="77777777" w:rsidR="009C63F2" w:rsidRDefault="009C63F2" w:rsidP="009C63F2">
      <w:pPr>
        <w:jc w:val="both"/>
        <w:rPr>
          <w:rFonts w:asciiTheme="minorBidi" w:hAnsiTheme="minorBidi" w:cs="Arial"/>
          <w:b/>
          <w:bCs/>
          <w:sz w:val="32"/>
          <w:szCs w:val="32"/>
          <w:rtl/>
          <w:lang w:bidi="ar-IQ"/>
        </w:rPr>
      </w:pPr>
      <w:r w:rsidRPr="00506ED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علي بن جعفر سأل أخاه موسى بن جعفر عليهما السلام عن الرجل يصلي وأمامه حمار واقف قال: </w:t>
      </w:r>
      <w:r w:rsidRPr="00506EDD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يضع بينه وبينه قصبة أو عودا</w:t>
      </w:r>
      <w:r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ً</w:t>
      </w:r>
      <w:r w:rsidRPr="00506EDD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 xml:space="preserve"> أو شيئا</w:t>
      </w:r>
      <w:r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ً</w:t>
      </w:r>
      <w:r w:rsidRPr="00506EDD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 xml:space="preserve"> يقيمه بينهما</w:t>
      </w:r>
      <w:r w:rsidRPr="00506EDD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 xml:space="preserve"> </w:t>
      </w:r>
      <w:r w:rsidRPr="00506EDD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ثم يصلي فلا بأس</w:t>
      </w:r>
      <w:r w:rsidRPr="00506EDD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.</w:t>
      </w:r>
    </w:p>
    <w:p w14:paraId="7FB85153" w14:textId="4ADDBFEF" w:rsidR="00715961" w:rsidRDefault="00715961" w:rsidP="00752437">
      <w:pPr>
        <w:rPr>
          <w:sz w:val="32"/>
          <w:szCs w:val="32"/>
          <w:rtl/>
        </w:rPr>
      </w:pPr>
    </w:p>
    <w:p w14:paraId="363FF12E" w14:textId="77777777" w:rsidR="00C90D37" w:rsidRDefault="00C90D37" w:rsidP="0075243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الرواية الثانية من </w:t>
      </w:r>
      <w:r w:rsidR="008A03F5" w:rsidRPr="008A03F5">
        <w:rPr>
          <w:rFonts w:hint="cs"/>
          <w:sz w:val="32"/>
          <w:szCs w:val="32"/>
          <w:rtl/>
        </w:rPr>
        <w:t>الباب</w:t>
      </w:r>
      <w:r>
        <w:rPr>
          <w:rFonts w:hint="cs"/>
          <w:sz w:val="32"/>
          <w:szCs w:val="32"/>
          <w:rtl/>
        </w:rPr>
        <w:t xml:space="preserve"> الثاني عشر من أبواب مكان المصلي:</w:t>
      </w:r>
    </w:p>
    <w:p w14:paraId="4DABB935" w14:textId="3129A3C6" w:rsidR="00C90D37" w:rsidRPr="00C90D37" w:rsidRDefault="00C90D37" w:rsidP="00752437">
      <w:pPr>
        <w:rPr>
          <w:b/>
          <w:bCs/>
          <w:sz w:val="32"/>
          <w:szCs w:val="32"/>
          <w:rtl/>
        </w:rPr>
      </w:pPr>
      <w:proofErr w:type="spellStart"/>
      <w:r w:rsidRPr="008A03F5">
        <w:rPr>
          <w:rFonts w:hint="cs"/>
          <w:sz w:val="32"/>
          <w:szCs w:val="32"/>
          <w:rtl/>
        </w:rPr>
        <w:t>الكليني</w:t>
      </w:r>
      <w:proofErr w:type="spellEnd"/>
      <w:r w:rsidRPr="008A03F5">
        <w:rPr>
          <w:rFonts w:hint="cs"/>
          <w:sz w:val="32"/>
          <w:szCs w:val="32"/>
          <w:rtl/>
        </w:rPr>
        <w:t xml:space="preserve"> </w:t>
      </w:r>
      <w:r w:rsidR="008A03F5" w:rsidRPr="008A03F5">
        <w:rPr>
          <w:rFonts w:hint="cs"/>
          <w:sz w:val="32"/>
          <w:szCs w:val="32"/>
          <w:rtl/>
        </w:rPr>
        <w:t xml:space="preserve">عن عدة من </w:t>
      </w:r>
      <w:r>
        <w:rPr>
          <w:rFonts w:hint="cs"/>
          <w:sz w:val="32"/>
          <w:szCs w:val="32"/>
          <w:rtl/>
        </w:rPr>
        <w:t>أ</w:t>
      </w:r>
      <w:r w:rsidR="008A03F5" w:rsidRPr="008A03F5">
        <w:rPr>
          <w:rFonts w:hint="cs"/>
          <w:sz w:val="32"/>
          <w:szCs w:val="32"/>
          <w:rtl/>
        </w:rPr>
        <w:t xml:space="preserve">صحابنا عن </w:t>
      </w:r>
      <w:r>
        <w:rPr>
          <w:rFonts w:hint="cs"/>
          <w:sz w:val="32"/>
          <w:szCs w:val="32"/>
          <w:rtl/>
        </w:rPr>
        <w:t>أ</w:t>
      </w:r>
      <w:r w:rsidR="008A03F5" w:rsidRPr="008A03F5">
        <w:rPr>
          <w:rFonts w:hint="cs"/>
          <w:sz w:val="32"/>
          <w:szCs w:val="32"/>
          <w:rtl/>
        </w:rPr>
        <w:t xml:space="preserve">حمد بن محمد عن حسين بن سعيد عن ابن سنان عن ابن مسكن عن </w:t>
      </w:r>
      <w:r>
        <w:rPr>
          <w:rFonts w:hint="cs"/>
          <w:sz w:val="32"/>
          <w:szCs w:val="32"/>
          <w:rtl/>
        </w:rPr>
        <w:t>أ</w:t>
      </w:r>
      <w:r w:rsidR="008A03F5" w:rsidRPr="008A03F5">
        <w:rPr>
          <w:rFonts w:hint="cs"/>
          <w:sz w:val="32"/>
          <w:szCs w:val="32"/>
          <w:rtl/>
        </w:rPr>
        <w:t xml:space="preserve">بي بصير (رض) </w:t>
      </w:r>
      <w:r>
        <w:rPr>
          <w:rFonts w:hint="cs"/>
          <w:sz w:val="32"/>
          <w:szCs w:val="32"/>
          <w:rtl/>
        </w:rPr>
        <w:t xml:space="preserve">ـ </w:t>
      </w:r>
      <w:r w:rsidR="008A03F5" w:rsidRPr="008A03F5">
        <w:rPr>
          <w:rFonts w:hint="cs"/>
          <w:sz w:val="32"/>
          <w:szCs w:val="32"/>
          <w:rtl/>
        </w:rPr>
        <w:t>حسب الظاهر رواية معتبرة</w:t>
      </w:r>
      <w:r>
        <w:rPr>
          <w:rFonts w:hint="cs"/>
          <w:sz w:val="32"/>
          <w:szCs w:val="32"/>
          <w:rtl/>
        </w:rPr>
        <w:t xml:space="preserve"> ـ</w:t>
      </w:r>
      <w:r w:rsidR="008A03F5" w:rsidRPr="008A03F5">
        <w:rPr>
          <w:rFonts w:hint="cs"/>
          <w:sz w:val="32"/>
          <w:szCs w:val="32"/>
          <w:rtl/>
        </w:rPr>
        <w:t xml:space="preserve"> </w:t>
      </w:r>
      <w:r w:rsidR="008A03F5" w:rsidRPr="00C90D37">
        <w:rPr>
          <w:rFonts w:hint="cs"/>
          <w:b/>
          <w:bCs/>
          <w:sz w:val="32"/>
          <w:szCs w:val="32"/>
          <w:rtl/>
        </w:rPr>
        <w:t xml:space="preserve">عن </w:t>
      </w:r>
      <w:r w:rsidRPr="00C90D37">
        <w:rPr>
          <w:rFonts w:hint="cs"/>
          <w:b/>
          <w:bCs/>
          <w:sz w:val="32"/>
          <w:szCs w:val="32"/>
          <w:rtl/>
        </w:rPr>
        <w:t>أ</w:t>
      </w:r>
      <w:r w:rsidR="008A03F5" w:rsidRPr="00C90D37">
        <w:rPr>
          <w:rFonts w:hint="cs"/>
          <w:b/>
          <w:bCs/>
          <w:sz w:val="32"/>
          <w:szCs w:val="32"/>
          <w:rtl/>
        </w:rPr>
        <w:t>بي عبد</w:t>
      </w:r>
      <w:r w:rsidRPr="00C90D37">
        <w:rPr>
          <w:rFonts w:hint="cs"/>
          <w:b/>
          <w:bCs/>
          <w:sz w:val="32"/>
          <w:szCs w:val="32"/>
          <w:rtl/>
        </w:rPr>
        <w:t xml:space="preserve"> </w:t>
      </w:r>
      <w:r w:rsidR="008A03F5" w:rsidRPr="00C90D37">
        <w:rPr>
          <w:rFonts w:hint="cs"/>
          <w:b/>
          <w:bCs/>
          <w:sz w:val="32"/>
          <w:szCs w:val="32"/>
          <w:rtl/>
        </w:rPr>
        <w:t>الله (ع) قال</w:t>
      </w:r>
      <w:r w:rsidRPr="00C90D37">
        <w:rPr>
          <w:rFonts w:hint="cs"/>
          <w:b/>
          <w:bCs/>
          <w:sz w:val="32"/>
          <w:szCs w:val="32"/>
          <w:rtl/>
        </w:rPr>
        <w:t>:</w:t>
      </w:r>
      <w:r w:rsidR="008A03F5" w:rsidRPr="00C90D37">
        <w:rPr>
          <w:rFonts w:hint="cs"/>
          <w:b/>
          <w:bCs/>
          <w:sz w:val="32"/>
          <w:szCs w:val="32"/>
          <w:rtl/>
        </w:rPr>
        <w:t xml:space="preserve"> كان طول رحل رسول الله (ص) ذراعاً </w:t>
      </w:r>
      <w:r w:rsidR="00401E80" w:rsidRPr="00C90D37">
        <w:rPr>
          <w:rFonts w:hint="cs"/>
          <w:b/>
          <w:bCs/>
          <w:sz w:val="32"/>
          <w:szCs w:val="32"/>
          <w:rtl/>
        </w:rPr>
        <w:t>ف</w:t>
      </w:r>
      <w:r w:rsidR="008A03F5" w:rsidRPr="00C90D37">
        <w:rPr>
          <w:rFonts w:hint="cs"/>
          <w:b/>
          <w:bCs/>
          <w:sz w:val="32"/>
          <w:szCs w:val="32"/>
          <w:rtl/>
        </w:rPr>
        <w:t>إذا كان صلى وضعه</w:t>
      </w:r>
      <w:r w:rsidRPr="00C90D37">
        <w:rPr>
          <w:rFonts w:hint="cs"/>
          <w:b/>
          <w:bCs/>
          <w:sz w:val="32"/>
          <w:szCs w:val="32"/>
          <w:rtl/>
        </w:rPr>
        <w:t xml:space="preserve"> </w:t>
      </w:r>
      <w:r w:rsidR="008A03F5" w:rsidRPr="00C90D37">
        <w:rPr>
          <w:rFonts w:hint="cs"/>
          <w:b/>
          <w:bCs/>
          <w:sz w:val="32"/>
          <w:szCs w:val="32"/>
          <w:rtl/>
        </w:rPr>
        <w:t xml:space="preserve">بين يديه يستتر به ممن يمر </w:t>
      </w:r>
      <w:r w:rsidRPr="00C90D37">
        <w:rPr>
          <w:rFonts w:hint="cs"/>
          <w:b/>
          <w:bCs/>
          <w:sz w:val="32"/>
          <w:szCs w:val="32"/>
          <w:rtl/>
        </w:rPr>
        <w:t>بين يديه.</w:t>
      </w:r>
    </w:p>
    <w:p w14:paraId="2F535E6F" w14:textId="52EA54F2" w:rsidR="007E5815" w:rsidRDefault="007E5815" w:rsidP="007E5815">
      <w:pPr>
        <w:jc w:val="both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الرواية التاسعة من الباب الحادي عشر من أبواب أحكام المساجد:</w:t>
      </w:r>
    </w:p>
    <w:p w14:paraId="5B7C756D" w14:textId="77777777" w:rsidR="00985B00" w:rsidRPr="005746EC" w:rsidRDefault="00985B00" w:rsidP="00985B00">
      <w:pPr>
        <w:jc w:val="both"/>
        <w:rPr>
          <w:rFonts w:asciiTheme="minorBidi" w:hAnsiTheme="minorBidi" w:cs="Arial"/>
          <w:b/>
          <w:bCs/>
          <w:sz w:val="32"/>
          <w:szCs w:val="32"/>
          <w:rtl/>
          <w:lang w:bidi="ar-IQ"/>
        </w:rPr>
      </w:pPr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عن ابن أبي يعفور قال: سألت أبا عبد الله (عليه</w:t>
      </w:r>
      <w:r w:rsidRPr="005746EC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 xml:space="preserve"> </w:t>
      </w:r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السلام) عن الرجل هل يقطع صلاته ش</w:t>
      </w:r>
      <w:r w:rsidRPr="005746EC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يء</w:t>
      </w:r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 xml:space="preserve"> مما يمر بين يديه؟ فقال:</w:t>
      </w:r>
      <w:r w:rsidRPr="005746EC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 xml:space="preserve"> </w:t>
      </w:r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لا يقطع صلاة المؤمن ش</w:t>
      </w:r>
      <w:r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يء</w:t>
      </w:r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 xml:space="preserve"> ولكن </w:t>
      </w:r>
      <w:proofErr w:type="spellStart"/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ادرؤا</w:t>
      </w:r>
      <w:proofErr w:type="spellEnd"/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 xml:space="preserve"> ما استطعتم.</w:t>
      </w:r>
    </w:p>
    <w:p w14:paraId="450B6EEC" w14:textId="77777777" w:rsidR="008A03F5" w:rsidRDefault="008A03F5" w:rsidP="008A03F5">
      <w:pPr>
        <w:spacing w:before="120" w:after="60" w:line="360" w:lineRule="auto"/>
        <w:ind w:firstLine="397"/>
        <w:rPr>
          <w:rFonts w:asciiTheme="minorBidi" w:eastAsia="Times New Roman" w:hAnsiTheme="minorBidi"/>
          <w:spacing w:val="4"/>
          <w:sz w:val="32"/>
          <w:szCs w:val="32"/>
          <w:rtl/>
          <w:lang w:bidi="ar-IQ"/>
        </w:rPr>
      </w:pPr>
    </w:p>
    <w:p w14:paraId="0CD374D7" w14:textId="45733114" w:rsidR="007E5815" w:rsidRPr="008A03F5" w:rsidRDefault="00BA6E9B" w:rsidP="008A03F5">
      <w:pPr>
        <w:spacing w:before="120" w:after="60" w:line="360" w:lineRule="auto"/>
        <w:ind w:firstLine="397"/>
        <w:rPr>
          <w:rFonts w:asciiTheme="minorBidi" w:eastAsia="Times New Roman" w:hAnsiTheme="minorBidi"/>
          <w:spacing w:val="4"/>
          <w:sz w:val="32"/>
          <w:szCs w:val="32"/>
          <w:rtl/>
          <w:lang w:bidi="ar-IQ"/>
        </w:rPr>
      </w:pPr>
      <w:r>
        <w:rPr>
          <w:rFonts w:asciiTheme="minorBidi" w:eastAsia="Times New Roman" w:hAnsiTheme="minorBidi" w:hint="cs"/>
          <w:spacing w:val="4"/>
          <w:sz w:val="32"/>
          <w:szCs w:val="32"/>
          <w:rtl/>
          <w:lang w:bidi="ar-IQ"/>
        </w:rPr>
        <w:lastRenderedPageBreak/>
        <w:t>نكتفي بهذا المقدار من النصوص الشريفة ونكمل غداً والحمد لله رب العالمين.</w:t>
      </w:r>
    </w:p>
    <w:p w14:paraId="145B2458" w14:textId="77777777" w:rsidR="00306F07" w:rsidRPr="008A03F5" w:rsidRDefault="00306F07">
      <w:pPr>
        <w:rPr>
          <w:sz w:val="32"/>
          <w:szCs w:val="32"/>
        </w:rPr>
      </w:pPr>
    </w:p>
    <w:sectPr w:rsidR="00306F07" w:rsidRPr="008A03F5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3F5"/>
    <w:rsid w:val="000537C9"/>
    <w:rsid w:val="000661DF"/>
    <w:rsid w:val="002F3611"/>
    <w:rsid w:val="00306F07"/>
    <w:rsid w:val="003373DC"/>
    <w:rsid w:val="003B617F"/>
    <w:rsid w:val="00401E80"/>
    <w:rsid w:val="00414691"/>
    <w:rsid w:val="0043496E"/>
    <w:rsid w:val="00564EB9"/>
    <w:rsid w:val="005F72A1"/>
    <w:rsid w:val="00627CF3"/>
    <w:rsid w:val="00715961"/>
    <w:rsid w:val="00752437"/>
    <w:rsid w:val="007E5815"/>
    <w:rsid w:val="00811EC9"/>
    <w:rsid w:val="008A03F5"/>
    <w:rsid w:val="008A67EA"/>
    <w:rsid w:val="00914005"/>
    <w:rsid w:val="00951339"/>
    <w:rsid w:val="00985B00"/>
    <w:rsid w:val="009C63F2"/>
    <w:rsid w:val="00A8290B"/>
    <w:rsid w:val="00AE603B"/>
    <w:rsid w:val="00BA6E9B"/>
    <w:rsid w:val="00BD4328"/>
    <w:rsid w:val="00BF56AC"/>
    <w:rsid w:val="00C13809"/>
    <w:rsid w:val="00C90D37"/>
    <w:rsid w:val="00D30254"/>
    <w:rsid w:val="00D65232"/>
    <w:rsid w:val="00D66B82"/>
    <w:rsid w:val="00F23BD2"/>
    <w:rsid w:val="00F4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AE8B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3F5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A03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A03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A03F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A03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A03F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A03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A03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A03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A03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A03F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A03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A03F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A03F5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A03F5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A03F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A03F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A03F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A03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A03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A03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A03F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A03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A03F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A03F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A03F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A03F5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A03F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A03F5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A03F5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3F5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A03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A03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A03F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A03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A03F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A03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A03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A03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A03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A03F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A03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A03F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A03F5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A03F5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A03F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A03F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A03F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A03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A03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A03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A03F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A03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A03F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A03F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A03F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A03F5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A03F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A03F5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A03F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29</cp:revision>
  <dcterms:created xsi:type="dcterms:W3CDTF">2026-10-03T15:25:00Z</dcterms:created>
  <dcterms:modified xsi:type="dcterms:W3CDTF">2026-10-04T05:08:00Z</dcterms:modified>
</cp:coreProperties>
</file>