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2CA857" w14:textId="07C6AB6D" w:rsidR="001B392B" w:rsidRPr="001B392B" w:rsidRDefault="001B392B" w:rsidP="00454202">
      <w:pPr>
        <w:jc w:val="center"/>
        <w:rPr>
          <w:sz w:val="32"/>
          <w:szCs w:val="32"/>
          <w:rtl/>
        </w:rPr>
      </w:pPr>
      <w:r w:rsidRPr="001B392B">
        <w:rPr>
          <w:rFonts w:cs="Arial"/>
          <w:sz w:val="32"/>
          <w:szCs w:val="32"/>
          <w:rtl/>
        </w:rPr>
        <w:t xml:space="preserve">درس الفقه </w:t>
      </w:r>
      <w:r w:rsidR="00454202">
        <w:rPr>
          <w:rFonts w:cs="Arial"/>
          <w:sz w:val="32"/>
          <w:szCs w:val="32"/>
        </w:rPr>
        <w:t>15</w:t>
      </w:r>
      <w:r w:rsidRPr="001B392B">
        <w:rPr>
          <w:rFonts w:cs="Arial" w:hint="cs"/>
          <w:sz w:val="32"/>
          <w:szCs w:val="32"/>
          <w:rtl/>
        </w:rPr>
        <w:t xml:space="preserve"> ذو الحجة</w:t>
      </w:r>
      <w:r w:rsidRPr="001B392B">
        <w:rPr>
          <w:rFonts w:cs="Arial"/>
          <w:sz w:val="32"/>
          <w:szCs w:val="32"/>
          <w:rtl/>
        </w:rPr>
        <w:t xml:space="preserve"> 1447هـ‏</w:t>
      </w:r>
    </w:p>
    <w:p w14:paraId="6A42E526" w14:textId="697DC893" w:rsidR="001B392B" w:rsidRPr="001B392B" w:rsidRDefault="001B392B" w:rsidP="001B392B">
      <w:pPr>
        <w:jc w:val="center"/>
        <w:rPr>
          <w:sz w:val="32"/>
          <w:szCs w:val="32"/>
          <w:rtl/>
        </w:rPr>
      </w:pPr>
      <w:proofErr w:type="spellStart"/>
      <w:r w:rsidRPr="001B392B">
        <w:rPr>
          <w:rFonts w:cs="Arial" w:hint="cs"/>
          <w:sz w:val="32"/>
          <w:szCs w:val="32"/>
          <w:rtl/>
        </w:rPr>
        <w:t>الإثنين</w:t>
      </w:r>
      <w:proofErr w:type="spellEnd"/>
      <w:r w:rsidRPr="001B392B">
        <w:rPr>
          <w:rFonts w:cs="Arial"/>
          <w:sz w:val="32"/>
          <w:szCs w:val="32"/>
          <w:rtl/>
        </w:rPr>
        <w:t xml:space="preserve"> </w:t>
      </w:r>
      <w:r w:rsidRPr="001B392B">
        <w:rPr>
          <w:rFonts w:cs="Arial" w:hint="cs"/>
          <w:sz w:val="32"/>
          <w:szCs w:val="32"/>
          <w:rtl/>
        </w:rPr>
        <w:t>1 حزيران</w:t>
      </w:r>
      <w:r w:rsidRPr="001B392B">
        <w:rPr>
          <w:rFonts w:cs="Arial"/>
          <w:sz w:val="32"/>
          <w:szCs w:val="32"/>
          <w:rtl/>
        </w:rPr>
        <w:t xml:space="preserve"> 2026‏ م</w:t>
      </w:r>
    </w:p>
    <w:p w14:paraId="235DD0F4" w14:textId="78CE8759" w:rsidR="001B392B" w:rsidRPr="001B392B" w:rsidRDefault="00454202" w:rsidP="001B392B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1B392B" w:rsidRPr="001B392B">
        <w:rPr>
          <w:rFonts w:cs="Arial"/>
          <w:sz w:val="32"/>
          <w:szCs w:val="32"/>
          <w:rtl/>
        </w:rPr>
        <w:t xml:space="preserve">مكان المصلي: </w:t>
      </w:r>
      <w:r w:rsidR="001B392B" w:rsidRPr="001B392B">
        <w:rPr>
          <w:rFonts w:cs="Arial" w:hint="cs"/>
          <w:sz w:val="32"/>
          <w:szCs w:val="32"/>
          <w:rtl/>
        </w:rPr>
        <w:t>الأماكن المكروهة في الصلاة</w:t>
      </w:r>
    </w:p>
    <w:p w14:paraId="11F6ADF6" w14:textId="77777777" w:rsidR="001B392B" w:rsidRPr="001B392B" w:rsidRDefault="001B392B" w:rsidP="001B392B">
      <w:pPr>
        <w:jc w:val="center"/>
        <w:rPr>
          <w:rFonts w:cs="Arial"/>
          <w:sz w:val="32"/>
          <w:szCs w:val="32"/>
          <w:rtl/>
        </w:rPr>
      </w:pPr>
      <w:r w:rsidRPr="001B392B">
        <w:rPr>
          <w:rFonts w:cs="Arial"/>
          <w:sz w:val="32"/>
          <w:szCs w:val="32"/>
          <w:rtl/>
        </w:rPr>
        <w:t>بسم الله الرحمن الرحيم</w:t>
      </w:r>
    </w:p>
    <w:p w14:paraId="2320DBEF" w14:textId="77777777" w:rsidR="00472B18" w:rsidRDefault="00472B18" w:rsidP="001B39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وصل الكلام إلى </w:t>
      </w:r>
      <w:r w:rsidR="001B392B" w:rsidRPr="001B392B">
        <w:rPr>
          <w:rFonts w:hint="cs"/>
          <w:sz w:val="32"/>
          <w:szCs w:val="32"/>
          <w:rtl/>
        </w:rPr>
        <w:t xml:space="preserve">الأمر العاشر </w:t>
      </w:r>
      <w:r>
        <w:rPr>
          <w:rFonts w:hint="cs"/>
          <w:sz w:val="32"/>
          <w:szCs w:val="32"/>
          <w:rtl/>
        </w:rPr>
        <w:t xml:space="preserve">الذي يكره الصلاة فيه، وهو </w:t>
      </w:r>
      <w:r w:rsidR="001B392B" w:rsidRPr="001B392B">
        <w:rPr>
          <w:rFonts w:hint="cs"/>
          <w:sz w:val="32"/>
          <w:szCs w:val="32"/>
          <w:rtl/>
        </w:rPr>
        <w:t xml:space="preserve">كل </w:t>
      </w:r>
      <w:r>
        <w:rPr>
          <w:rFonts w:hint="cs"/>
          <w:sz w:val="32"/>
          <w:szCs w:val="32"/>
          <w:rtl/>
        </w:rPr>
        <w:t>أ</w:t>
      </w:r>
      <w:r w:rsidR="001B392B" w:rsidRPr="001B392B">
        <w:rPr>
          <w:rFonts w:hint="cs"/>
          <w:sz w:val="32"/>
          <w:szCs w:val="32"/>
          <w:rtl/>
        </w:rPr>
        <w:t xml:space="preserve">رض نزل فيه العذاب أو </w:t>
      </w:r>
      <w:r>
        <w:rPr>
          <w:rFonts w:hint="cs"/>
          <w:sz w:val="32"/>
          <w:szCs w:val="32"/>
          <w:rtl/>
        </w:rPr>
        <w:t>ال</w:t>
      </w:r>
      <w:r w:rsidR="001B392B" w:rsidRPr="001B392B">
        <w:rPr>
          <w:rFonts w:hint="cs"/>
          <w:sz w:val="32"/>
          <w:szCs w:val="32"/>
          <w:rtl/>
        </w:rPr>
        <w:t>خسف</w:t>
      </w:r>
      <w:r>
        <w:rPr>
          <w:rFonts w:hint="cs"/>
          <w:sz w:val="32"/>
          <w:szCs w:val="32"/>
          <w:rtl/>
        </w:rPr>
        <w:t>.</w:t>
      </w:r>
    </w:p>
    <w:p w14:paraId="20394745" w14:textId="262B6BCD" w:rsidR="001431AF" w:rsidRDefault="003E76C0" w:rsidP="001B39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النسبة بين العذاب والخسف عموم من وجه،</w:t>
      </w:r>
      <w:r w:rsidR="00454202">
        <w:rPr>
          <w:rFonts w:hint="cs"/>
          <w:sz w:val="32"/>
          <w:szCs w:val="32"/>
          <w:rtl/>
        </w:rPr>
        <w:t xml:space="preserve"> </w:t>
      </w:r>
      <w:bookmarkStart w:id="0" w:name="_GoBack"/>
      <w:bookmarkEnd w:id="0"/>
      <w:r>
        <w:rPr>
          <w:rFonts w:hint="cs"/>
          <w:sz w:val="32"/>
          <w:szCs w:val="32"/>
          <w:rtl/>
        </w:rPr>
        <w:t xml:space="preserve">فقد يتصادقان بكون الخسف عذاباً لقوم معين، وقد </w:t>
      </w:r>
      <w:r w:rsidR="001431AF">
        <w:rPr>
          <w:rFonts w:hint="cs"/>
          <w:sz w:val="32"/>
          <w:szCs w:val="32"/>
          <w:rtl/>
        </w:rPr>
        <w:t>يحدث الخسف في منطقة غير مأهولة فلا يكون عذاباً وقد يحل العذاب بغير الخسف.</w:t>
      </w:r>
    </w:p>
    <w:p w14:paraId="1FBB457C" w14:textId="19E987CF" w:rsidR="00102F82" w:rsidRDefault="00102F82" w:rsidP="001B39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ولكن ب</w:t>
      </w:r>
      <w:r w:rsidR="001B392B" w:rsidRPr="001B392B">
        <w:rPr>
          <w:rFonts w:hint="cs"/>
          <w:sz w:val="32"/>
          <w:szCs w:val="32"/>
          <w:rtl/>
        </w:rPr>
        <w:t xml:space="preserve">حسب تتبعي </w:t>
      </w:r>
      <w:r>
        <w:rPr>
          <w:rFonts w:hint="cs"/>
          <w:sz w:val="32"/>
          <w:szCs w:val="32"/>
          <w:rtl/>
        </w:rPr>
        <w:t>القاصر</w:t>
      </w:r>
      <w:r w:rsidR="001B392B" w:rsidRPr="001B392B">
        <w:rPr>
          <w:rFonts w:hint="cs"/>
          <w:sz w:val="32"/>
          <w:szCs w:val="32"/>
          <w:rtl/>
        </w:rPr>
        <w:t xml:space="preserve"> لم أجد رواية تدل على النهي </w:t>
      </w:r>
      <w:r>
        <w:rPr>
          <w:rFonts w:hint="cs"/>
          <w:sz w:val="32"/>
          <w:szCs w:val="32"/>
          <w:rtl/>
        </w:rPr>
        <w:t>ـ بمعنى</w:t>
      </w:r>
      <w:r w:rsidR="001B392B" w:rsidRPr="001B392B">
        <w:rPr>
          <w:rFonts w:hint="cs"/>
          <w:sz w:val="32"/>
          <w:szCs w:val="32"/>
          <w:rtl/>
        </w:rPr>
        <w:t xml:space="preserve"> الكراهة </w:t>
      </w:r>
      <w:r>
        <w:rPr>
          <w:rFonts w:hint="cs"/>
          <w:sz w:val="32"/>
          <w:szCs w:val="32"/>
          <w:rtl/>
        </w:rPr>
        <w:t>ـ عن الصلاة في</w:t>
      </w:r>
      <w:r w:rsidR="001B392B" w:rsidRPr="001B392B">
        <w:rPr>
          <w:rFonts w:hint="cs"/>
          <w:sz w:val="32"/>
          <w:szCs w:val="32"/>
          <w:rtl/>
        </w:rPr>
        <w:t xml:space="preserve"> الأرض التي نزل عليها العذاب</w:t>
      </w:r>
      <w:r>
        <w:rPr>
          <w:rFonts w:hint="cs"/>
          <w:sz w:val="32"/>
          <w:szCs w:val="32"/>
          <w:rtl/>
        </w:rPr>
        <w:t>.</w:t>
      </w:r>
    </w:p>
    <w:p w14:paraId="543BD135" w14:textId="77777777" w:rsidR="00711649" w:rsidRDefault="00AB174E" w:rsidP="001B392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ولعل منشأهم أن </w:t>
      </w:r>
      <w:r w:rsidR="001B392B" w:rsidRPr="001B392B">
        <w:rPr>
          <w:rFonts w:hint="cs"/>
          <w:sz w:val="32"/>
          <w:szCs w:val="32"/>
          <w:rtl/>
        </w:rPr>
        <w:t xml:space="preserve">الخسف والعذاب من الله سبحانه دليل على نزول الغضب الإلهي فالتقرب إلى الله سبحانه بالصلاة </w:t>
      </w:r>
      <w:r>
        <w:rPr>
          <w:rFonts w:hint="cs"/>
          <w:sz w:val="32"/>
          <w:szCs w:val="32"/>
          <w:rtl/>
        </w:rPr>
        <w:t>في</w:t>
      </w:r>
      <w:r w:rsidR="001B392B" w:rsidRPr="001B392B">
        <w:rPr>
          <w:rFonts w:hint="cs"/>
          <w:sz w:val="32"/>
          <w:szCs w:val="32"/>
          <w:rtl/>
        </w:rPr>
        <w:t xml:space="preserve"> الأرض التي </w:t>
      </w:r>
      <w:r>
        <w:rPr>
          <w:rFonts w:hint="cs"/>
          <w:sz w:val="32"/>
          <w:szCs w:val="32"/>
          <w:rtl/>
        </w:rPr>
        <w:t>كانت</w:t>
      </w:r>
      <w:r w:rsidR="001B392B" w:rsidRPr="001B392B">
        <w:rPr>
          <w:rFonts w:hint="cs"/>
          <w:sz w:val="32"/>
          <w:szCs w:val="32"/>
          <w:rtl/>
        </w:rPr>
        <w:t xml:space="preserve"> محل غضب من الله سبحانه فهذا</w:t>
      </w:r>
      <w:r w:rsidR="00711649">
        <w:rPr>
          <w:rFonts w:hint="cs"/>
          <w:sz w:val="32"/>
          <w:szCs w:val="32"/>
          <w:rtl/>
        </w:rPr>
        <w:t xml:space="preserve"> غير لائق.</w:t>
      </w:r>
    </w:p>
    <w:p w14:paraId="328D41BA" w14:textId="77777777" w:rsidR="00E8117F" w:rsidRDefault="001B392B" w:rsidP="001B392B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t>الحادي عشر أ</w:t>
      </w:r>
      <w:r w:rsidR="00E8117F">
        <w:rPr>
          <w:rFonts w:hint="cs"/>
          <w:sz w:val="32"/>
          <w:szCs w:val="32"/>
          <w:rtl/>
        </w:rPr>
        <w:t>عط</w:t>
      </w:r>
      <w:r w:rsidRPr="001B392B">
        <w:rPr>
          <w:rFonts w:hint="cs"/>
          <w:sz w:val="32"/>
          <w:szCs w:val="32"/>
          <w:rtl/>
        </w:rPr>
        <w:t>ان ال</w:t>
      </w:r>
      <w:r w:rsidR="00E8117F">
        <w:rPr>
          <w:rFonts w:hint="cs"/>
          <w:sz w:val="32"/>
          <w:szCs w:val="32"/>
          <w:rtl/>
        </w:rPr>
        <w:t>إ</w:t>
      </w:r>
      <w:r w:rsidRPr="001B392B">
        <w:rPr>
          <w:rFonts w:hint="cs"/>
          <w:sz w:val="32"/>
          <w:szCs w:val="32"/>
          <w:rtl/>
        </w:rPr>
        <w:t xml:space="preserve">بل وإن كنست ورشت، </w:t>
      </w:r>
      <w:r w:rsidR="00AD2250">
        <w:rPr>
          <w:rFonts w:hint="cs"/>
          <w:sz w:val="32"/>
          <w:szCs w:val="32"/>
          <w:rtl/>
        </w:rPr>
        <w:t xml:space="preserve">وفي </w:t>
      </w:r>
      <w:r w:rsidR="00E8117F">
        <w:rPr>
          <w:rFonts w:hint="cs"/>
          <w:sz w:val="32"/>
          <w:szCs w:val="32"/>
          <w:rtl/>
        </w:rPr>
        <w:t>العبارة</w:t>
      </w:r>
      <w:r w:rsidR="00AD2250">
        <w:rPr>
          <w:rFonts w:hint="cs"/>
          <w:sz w:val="32"/>
          <w:szCs w:val="32"/>
          <w:rtl/>
        </w:rPr>
        <w:t xml:space="preserve"> توقف لغوي، </w:t>
      </w:r>
      <w:r w:rsidR="00E8117F">
        <w:rPr>
          <w:rFonts w:hint="cs"/>
          <w:sz w:val="32"/>
          <w:szCs w:val="32"/>
          <w:rtl/>
        </w:rPr>
        <w:t>ف</w:t>
      </w:r>
      <w:r w:rsidRPr="001B392B">
        <w:rPr>
          <w:rFonts w:hint="cs"/>
          <w:sz w:val="32"/>
          <w:szCs w:val="32"/>
          <w:rtl/>
        </w:rPr>
        <w:t>من حيث اللغة ال</w:t>
      </w:r>
      <w:r w:rsidR="00E8117F">
        <w:rPr>
          <w:rFonts w:hint="cs"/>
          <w:sz w:val="32"/>
          <w:szCs w:val="32"/>
          <w:rtl/>
        </w:rPr>
        <w:t>أعط</w:t>
      </w:r>
      <w:r w:rsidRPr="001B392B">
        <w:rPr>
          <w:rFonts w:hint="cs"/>
          <w:sz w:val="32"/>
          <w:szCs w:val="32"/>
          <w:rtl/>
        </w:rPr>
        <w:t xml:space="preserve">ان ما يكون عند الماء </w:t>
      </w:r>
      <w:r w:rsidR="00E8117F">
        <w:rPr>
          <w:rFonts w:hint="cs"/>
          <w:sz w:val="32"/>
          <w:szCs w:val="32"/>
          <w:rtl/>
        </w:rPr>
        <w:t xml:space="preserve">المخصص للبهائم كرمكم الله أما </w:t>
      </w:r>
      <w:r w:rsidRPr="001B392B">
        <w:rPr>
          <w:rFonts w:hint="cs"/>
          <w:sz w:val="32"/>
          <w:szCs w:val="32"/>
          <w:rtl/>
        </w:rPr>
        <w:t xml:space="preserve">المبارك </w:t>
      </w:r>
      <w:r w:rsidR="00E8117F">
        <w:rPr>
          <w:rFonts w:hint="cs"/>
          <w:sz w:val="32"/>
          <w:szCs w:val="32"/>
          <w:rtl/>
        </w:rPr>
        <w:t xml:space="preserve">فهي </w:t>
      </w:r>
      <w:r w:rsidRPr="001B392B">
        <w:rPr>
          <w:rFonts w:hint="cs"/>
          <w:sz w:val="32"/>
          <w:szCs w:val="32"/>
          <w:rtl/>
        </w:rPr>
        <w:t>التي تكون موضع</w:t>
      </w:r>
      <w:r w:rsidR="00E8117F">
        <w:rPr>
          <w:rFonts w:hint="cs"/>
          <w:sz w:val="32"/>
          <w:szCs w:val="32"/>
          <w:rtl/>
        </w:rPr>
        <w:t>اً</w:t>
      </w:r>
      <w:r w:rsidRPr="001B392B">
        <w:rPr>
          <w:rFonts w:hint="cs"/>
          <w:sz w:val="32"/>
          <w:szCs w:val="32"/>
          <w:rtl/>
        </w:rPr>
        <w:t xml:space="preserve"> مختصا</w:t>
      </w:r>
      <w:r w:rsidR="00E8117F">
        <w:rPr>
          <w:rFonts w:hint="cs"/>
          <w:sz w:val="32"/>
          <w:szCs w:val="32"/>
          <w:rtl/>
        </w:rPr>
        <w:t>ً</w:t>
      </w:r>
      <w:r w:rsidRPr="001B392B">
        <w:rPr>
          <w:rFonts w:hint="cs"/>
          <w:sz w:val="32"/>
          <w:szCs w:val="32"/>
          <w:rtl/>
        </w:rPr>
        <w:t xml:space="preserve"> للبعران ونحو ذلك</w:t>
      </w:r>
      <w:r w:rsidR="00E8117F">
        <w:rPr>
          <w:rFonts w:hint="cs"/>
          <w:sz w:val="32"/>
          <w:szCs w:val="32"/>
          <w:rtl/>
        </w:rPr>
        <w:t xml:space="preserve"> بحيث تستريح</w:t>
      </w:r>
      <w:r w:rsidRPr="001B392B">
        <w:rPr>
          <w:rFonts w:hint="cs"/>
          <w:sz w:val="32"/>
          <w:szCs w:val="32"/>
          <w:rtl/>
        </w:rPr>
        <w:t xml:space="preserve"> </w:t>
      </w:r>
      <w:r w:rsidR="00E8117F">
        <w:rPr>
          <w:rFonts w:hint="cs"/>
          <w:sz w:val="32"/>
          <w:szCs w:val="32"/>
          <w:rtl/>
        </w:rPr>
        <w:t>وهي</w:t>
      </w:r>
      <w:r w:rsidRPr="001B392B">
        <w:rPr>
          <w:rFonts w:hint="cs"/>
          <w:sz w:val="32"/>
          <w:szCs w:val="32"/>
          <w:rtl/>
        </w:rPr>
        <w:t xml:space="preserve"> مورد الكلام</w:t>
      </w:r>
      <w:r w:rsidR="00E8117F">
        <w:rPr>
          <w:rFonts w:hint="cs"/>
          <w:sz w:val="32"/>
          <w:szCs w:val="32"/>
          <w:rtl/>
        </w:rPr>
        <w:t>.</w:t>
      </w:r>
    </w:p>
    <w:p w14:paraId="54FC034E" w14:textId="77777777" w:rsidR="00E8117F" w:rsidRDefault="001B392B" w:rsidP="001B392B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t xml:space="preserve">فكان على </w:t>
      </w:r>
      <w:proofErr w:type="spellStart"/>
      <w:r w:rsidRPr="001B392B">
        <w:rPr>
          <w:rFonts w:hint="cs"/>
          <w:sz w:val="32"/>
          <w:szCs w:val="32"/>
          <w:rtl/>
        </w:rPr>
        <w:t>اليزدي</w:t>
      </w:r>
      <w:proofErr w:type="spellEnd"/>
      <w:r w:rsidRPr="001B392B">
        <w:rPr>
          <w:rFonts w:hint="cs"/>
          <w:sz w:val="32"/>
          <w:szCs w:val="32"/>
          <w:rtl/>
        </w:rPr>
        <w:t xml:space="preserve"> (رض) </w:t>
      </w:r>
      <w:r w:rsidR="00E8117F">
        <w:rPr>
          <w:rFonts w:hint="cs"/>
          <w:sz w:val="32"/>
          <w:szCs w:val="32"/>
          <w:rtl/>
        </w:rPr>
        <w:t xml:space="preserve">أن </w:t>
      </w:r>
      <w:r w:rsidRPr="001B392B">
        <w:rPr>
          <w:rFonts w:hint="cs"/>
          <w:sz w:val="32"/>
          <w:szCs w:val="32"/>
          <w:rtl/>
        </w:rPr>
        <w:t xml:space="preserve">يضيف كلمة </w:t>
      </w:r>
      <w:r w:rsidR="00E8117F">
        <w:rPr>
          <w:rFonts w:hint="cs"/>
          <w:sz w:val="32"/>
          <w:szCs w:val="32"/>
          <w:rtl/>
        </w:rPr>
        <w:t>ال</w:t>
      </w:r>
      <w:r w:rsidRPr="001B392B">
        <w:rPr>
          <w:rFonts w:hint="cs"/>
          <w:sz w:val="32"/>
          <w:szCs w:val="32"/>
          <w:rtl/>
        </w:rPr>
        <w:t>م</w:t>
      </w:r>
      <w:r w:rsidR="00E8117F">
        <w:rPr>
          <w:rFonts w:hint="cs"/>
          <w:sz w:val="32"/>
          <w:szCs w:val="32"/>
          <w:rtl/>
        </w:rPr>
        <w:t>َ</w:t>
      </w:r>
      <w:r w:rsidRPr="001B392B">
        <w:rPr>
          <w:rFonts w:hint="cs"/>
          <w:sz w:val="32"/>
          <w:szCs w:val="32"/>
          <w:rtl/>
        </w:rPr>
        <w:t>بار</w:t>
      </w:r>
      <w:r w:rsidR="00E8117F">
        <w:rPr>
          <w:rFonts w:hint="cs"/>
          <w:sz w:val="32"/>
          <w:szCs w:val="32"/>
          <w:rtl/>
        </w:rPr>
        <w:t>ِ</w:t>
      </w:r>
      <w:r w:rsidRPr="001B392B">
        <w:rPr>
          <w:rFonts w:hint="cs"/>
          <w:sz w:val="32"/>
          <w:szCs w:val="32"/>
          <w:rtl/>
        </w:rPr>
        <w:t xml:space="preserve">ك مع </w:t>
      </w:r>
      <w:r w:rsidR="00E8117F">
        <w:rPr>
          <w:rFonts w:hint="cs"/>
          <w:sz w:val="32"/>
          <w:szCs w:val="32"/>
          <w:rtl/>
        </w:rPr>
        <w:t>أعط</w:t>
      </w:r>
      <w:r w:rsidRPr="001B392B">
        <w:rPr>
          <w:rFonts w:hint="cs"/>
          <w:sz w:val="32"/>
          <w:szCs w:val="32"/>
          <w:rtl/>
        </w:rPr>
        <w:t>ان ال</w:t>
      </w:r>
      <w:r w:rsidR="00E8117F">
        <w:rPr>
          <w:rFonts w:hint="cs"/>
          <w:sz w:val="32"/>
          <w:szCs w:val="32"/>
          <w:rtl/>
        </w:rPr>
        <w:t>إ</w:t>
      </w:r>
      <w:r w:rsidRPr="001B392B">
        <w:rPr>
          <w:rFonts w:hint="cs"/>
          <w:sz w:val="32"/>
          <w:szCs w:val="32"/>
          <w:rtl/>
        </w:rPr>
        <w:t>بل</w:t>
      </w:r>
      <w:r w:rsidR="00E8117F">
        <w:rPr>
          <w:rFonts w:hint="cs"/>
          <w:sz w:val="32"/>
          <w:szCs w:val="32"/>
          <w:rtl/>
        </w:rPr>
        <w:t>.</w:t>
      </w:r>
    </w:p>
    <w:p w14:paraId="32CE8F08" w14:textId="195A193C" w:rsidR="00E8117F" w:rsidRDefault="001B392B" w:rsidP="001B392B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t>بعض الفقهاء عبروا عن ال</w:t>
      </w:r>
      <w:r w:rsidR="00E8117F">
        <w:rPr>
          <w:rFonts w:hint="cs"/>
          <w:sz w:val="32"/>
          <w:szCs w:val="32"/>
          <w:rtl/>
        </w:rPr>
        <w:t>أعط</w:t>
      </w:r>
      <w:r w:rsidRPr="001B392B">
        <w:rPr>
          <w:rFonts w:hint="cs"/>
          <w:sz w:val="32"/>
          <w:szCs w:val="32"/>
          <w:rtl/>
        </w:rPr>
        <w:t>ان والمبارك كلها في حكم واحد ولم يفرقوا بين</w:t>
      </w:r>
      <w:r w:rsidR="00E8117F">
        <w:rPr>
          <w:rFonts w:hint="cs"/>
          <w:sz w:val="32"/>
          <w:szCs w:val="32"/>
          <w:rtl/>
        </w:rPr>
        <w:t>هما</w:t>
      </w:r>
      <w:r w:rsidRPr="001B392B">
        <w:rPr>
          <w:rFonts w:hint="cs"/>
          <w:sz w:val="32"/>
          <w:szCs w:val="32"/>
          <w:rtl/>
        </w:rPr>
        <w:t xml:space="preserve">، </w:t>
      </w:r>
      <w:r w:rsidR="00E8117F">
        <w:rPr>
          <w:rFonts w:hint="cs"/>
          <w:sz w:val="32"/>
          <w:szCs w:val="32"/>
          <w:rtl/>
        </w:rPr>
        <w:t>ف</w:t>
      </w:r>
      <w:r w:rsidRPr="001B392B">
        <w:rPr>
          <w:rFonts w:hint="cs"/>
          <w:sz w:val="32"/>
          <w:szCs w:val="32"/>
          <w:rtl/>
        </w:rPr>
        <w:t xml:space="preserve">كما أن الصلاة مكروهة في </w:t>
      </w:r>
      <w:r w:rsidR="00E8117F">
        <w:rPr>
          <w:rFonts w:hint="cs"/>
          <w:sz w:val="32"/>
          <w:szCs w:val="32"/>
          <w:rtl/>
        </w:rPr>
        <w:t>أعط</w:t>
      </w:r>
      <w:r w:rsidRPr="001B392B">
        <w:rPr>
          <w:rFonts w:hint="cs"/>
          <w:sz w:val="32"/>
          <w:szCs w:val="32"/>
          <w:rtl/>
        </w:rPr>
        <w:t xml:space="preserve">ان </w:t>
      </w:r>
      <w:r w:rsidR="00E8117F" w:rsidRPr="001B392B">
        <w:rPr>
          <w:rFonts w:hint="cs"/>
          <w:sz w:val="32"/>
          <w:szCs w:val="32"/>
          <w:rtl/>
        </w:rPr>
        <w:t>الإبل</w:t>
      </w:r>
      <w:r w:rsidRPr="001B392B">
        <w:rPr>
          <w:rFonts w:hint="cs"/>
          <w:sz w:val="32"/>
          <w:szCs w:val="32"/>
          <w:rtl/>
        </w:rPr>
        <w:t xml:space="preserve"> يعني مكان شرب الماء كذلك </w:t>
      </w:r>
      <w:r w:rsidR="00E8117F">
        <w:rPr>
          <w:rFonts w:hint="cs"/>
          <w:sz w:val="32"/>
          <w:szCs w:val="32"/>
          <w:rtl/>
        </w:rPr>
        <w:t>هي</w:t>
      </w:r>
      <w:r w:rsidRPr="001B392B">
        <w:rPr>
          <w:rFonts w:hint="cs"/>
          <w:sz w:val="32"/>
          <w:szCs w:val="32"/>
          <w:rtl/>
        </w:rPr>
        <w:t xml:space="preserve"> مكروهة بخصوص المكان الذي يكون من مبارك ال</w:t>
      </w:r>
      <w:r w:rsidR="00E8117F">
        <w:rPr>
          <w:rFonts w:hint="cs"/>
          <w:sz w:val="32"/>
          <w:szCs w:val="32"/>
          <w:rtl/>
        </w:rPr>
        <w:t>إ</w:t>
      </w:r>
      <w:r w:rsidRPr="001B392B">
        <w:rPr>
          <w:rFonts w:hint="cs"/>
          <w:sz w:val="32"/>
          <w:szCs w:val="32"/>
          <w:rtl/>
        </w:rPr>
        <w:t>بل</w:t>
      </w:r>
      <w:r w:rsidR="00E8117F">
        <w:rPr>
          <w:rFonts w:hint="cs"/>
          <w:sz w:val="32"/>
          <w:szCs w:val="32"/>
          <w:rtl/>
        </w:rPr>
        <w:t>.</w:t>
      </w:r>
    </w:p>
    <w:p w14:paraId="1B066975" w14:textId="77777777" w:rsidR="002009DD" w:rsidRDefault="001B392B" w:rsidP="00B5495A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lastRenderedPageBreak/>
        <w:t xml:space="preserve"> بعض الفقهاء</w:t>
      </w:r>
      <w:r w:rsidR="0048141E">
        <w:rPr>
          <w:rFonts w:hint="cs"/>
          <w:sz w:val="32"/>
          <w:szCs w:val="32"/>
          <w:rtl/>
        </w:rPr>
        <w:t xml:space="preserve"> ميز بين الاصطلاح اللغوي في الأعطان فخصصه بمكان شرب الإبل، وبين الاصطلاح الفقهي أو الاستعمال عند الفقهاء فجعله شاملاً لمكان الشرب والمبارك</w:t>
      </w:r>
      <w:r w:rsidR="00B5495A">
        <w:rPr>
          <w:rFonts w:hint="cs"/>
          <w:sz w:val="32"/>
          <w:szCs w:val="32"/>
          <w:rtl/>
        </w:rPr>
        <w:t xml:space="preserve"> اعتماداً على أنه </w:t>
      </w:r>
      <w:r w:rsidRPr="001B392B">
        <w:rPr>
          <w:rFonts w:hint="cs"/>
          <w:sz w:val="32"/>
          <w:szCs w:val="32"/>
          <w:rtl/>
        </w:rPr>
        <w:t xml:space="preserve">عند عرف الشرع يسمى </w:t>
      </w:r>
      <w:r w:rsidR="00B5495A">
        <w:rPr>
          <w:rFonts w:hint="cs"/>
          <w:sz w:val="32"/>
          <w:szCs w:val="32"/>
          <w:rtl/>
        </w:rPr>
        <w:t>أعط</w:t>
      </w:r>
      <w:r w:rsidRPr="001B392B">
        <w:rPr>
          <w:rFonts w:hint="cs"/>
          <w:sz w:val="32"/>
          <w:szCs w:val="32"/>
          <w:rtl/>
        </w:rPr>
        <w:t>ان ال</w:t>
      </w:r>
      <w:r w:rsidR="00B5495A">
        <w:rPr>
          <w:rFonts w:hint="cs"/>
          <w:sz w:val="32"/>
          <w:szCs w:val="32"/>
          <w:rtl/>
        </w:rPr>
        <w:t>إ</w:t>
      </w:r>
      <w:r w:rsidRPr="001B392B">
        <w:rPr>
          <w:rFonts w:hint="cs"/>
          <w:sz w:val="32"/>
          <w:szCs w:val="32"/>
          <w:rtl/>
        </w:rPr>
        <w:t>بل</w:t>
      </w:r>
      <w:r w:rsidR="002009DD">
        <w:rPr>
          <w:rFonts w:hint="cs"/>
          <w:sz w:val="32"/>
          <w:szCs w:val="32"/>
          <w:rtl/>
        </w:rPr>
        <w:t>.</w:t>
      </w:r>
    </w:p>
    <w:p w14:paraId="64D9B99C" w14:textId="77777777" w:rsidR="002009DD" w:rsidRDefault="002009DD" w:rsidP="00B5495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1B392B" w:rsidRPr="001B392B">
        <w:rPr>
          <w:rFonts w:hint="cs"/>
          <w:sz w:val="32"/>
          <w:szCs w:val="32"/>
          <w:rtl/>
        </w:rPr>
        <w:t>هذا تسامح في مقام الصدق وقد قلنا مرارا</w:t>
      </w:r>
      <w:r>
        <w:rPr>
          <w:rFonts w:hint="cs"/>
          <w:sz w:val="32"/>
          <w:szCs w:val="32"/>
          <w:rtl/>
        </w:rPr>
        <w:t>ً</w:t>
      </w:r>
      <w:r w:rsidR="001B392B" w:rsidRPr="001B392B">
        <w:rPr>
          <w:rFonts w:hint="cs"/>
          <w:sz w:val="32"/>
          <w:szCs w:val="32"/>
          <w:rtl/>
        </w:rPr>
        <w:t xml:space="preserve"> أنه لا يعتمد على العرف في تحديد المصداق </w:t>
      </w:r>
      <w:r>
        <w:rPr>
          <w:rFonts w:hint="cs"/>
          <w:sz w:val="32"/>
          <w:szCs w:val="32"/>
          <w:rtl/>
        </w:rPr>
        <w:t>إ</w:t>
      </w:r>
      <w:r w:rsidR="001B392B" w:rsidRPr="001B392B">
        <w:rPr>
          <w:rFonts w:hint="cs"/>
          <w:sz w:val="32"/>
          <w:szCs w:val="32"/>
          <w:rtl/>
        </w:rPr>
        <w:t>نما يعتمد عل</w:t>
      </w:r>
      <w:r>
        <w:rPr>
          <w:rFonts w:hint="cs"/>
          <w:sz w:val="32"/>
          <w:szCs w:val="32"/>
          <w:rtl/>
        </w:rPr>
        <w:t xml:space="preserve">يه </w:t>
      </w:r>
      <w:r w:rsidR="001B392B" w:rsidRPr="001B392B">
        <w:rPr>
          <w:rFonts w:hint="cs"/>
          <w:sz w:val="32"/>
          <w:szCs w:val="32"/>
          <w:rtl/>
        </w:rPr>
        <w:t>في مفهوم اللغة فقط</w:t>
      </w:r>
      <w:r>
        <w:rPr>
          <w:rFonts w:hint="cs"/>
          <w:sz w:val="32"/>
          <w:szCs w:val="32"/>
          <w:rtl/>
        </w:rPr>
        <w:t>.</w:t>
      </w:r>
    </w:p>
    <w:p w14:paraId="321E93A2" w14:textId="77777777" w:rsidR="00B51804" w:rsidRDefault="002009DD" w:rsidP="00B5495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كيفما كان </w:t>
      </w:r>
      <w:r w:rsidR="00B51804">
        <w:rPr>
          <w:rFonts w:hint="cs"/>
          <w:sz w:val="32"/>
          <w:szCs w:val="32"/>
          <w:rtl/>
        </w:rPr>
        <w:t>في المقام روايات، منها:</w:t>
      </w:r>
    </w:p>
    <w:p w14:paraId="467FE582" w14:textId="2612BA66" w:rsidR="00A15769" w:rsidRPr="00A15769" w:rsidRDefault="00A15769" w:rsidP="00A15769">
      <w:pPr>
        <w:rPr>
          <w:sz w:val="32"/>
          <w:szCs w:val="32"/>
        </w:rPr>
      </w:pPr>
      <w:r w:rsidRPr="00A15769">
        <w:rPr>
          <w:sz w:val="32"/>
          <w:szCs w:val="32"/>
          <w:rtl/>
        </w:rPr>
        <w:t xml:space="preserve">الرواية الأولى </w:t>
      </w:r>
      <w:r w:rsidRPr="00F96DBB">
        <w:rPr>
          <w:sz w:val="32"/>
          <w:szCs w:val="32"/>
          <w:rtl/>
        </w:rPr>
        <w:t>من الباب السابع عشر من أبواب مكان المصلي</w:t>
      </w:r>
      <w:r w:rsidRPr="00A15769">
        <w:rPr>
          <w:sz w:val="32"/>
          <w:szCs w:val="32"/>
        </w:rPr>
        <w:t>:</w:t>
      </w:r>
      <w:r w:rsidRPr="00A15769">
        <w:rPr>
          <w:sz w:val="32"/>
          <w:szCs w:val="32"/>
        </w:rPr>
        <w:br/>
      </w:r>
      <w:r w:rsidRPr="00A15769">
        <w:rPr>
          <w:b/>
          <w:bCs/>
          <w:sz w:val="32"/>
          <w:szCs w:val="32"/>
          <w:rtl/>
        </w:rPr>
        <w:t>عن محمد بن مسلم قال: سألت أبا عبد الله (عليه السلام) عن الصلاة في أعطان الإبل؟ قال: إن تخوفت الضيعة على متاعك فاكنسه وانضحه وصل، ولا بأس بالصلاة في مرابض الغنم</w:t>
      </w:r>
      <w:r w:rsidRPr="00A15769">
        <w:rPr>
          <w:b/>
          <w:bCs/>
          <w:sz w:val="32"/>
          <w:szCs w:val="32"/>
        </w:rPr>
        <w:t>.</w:t>
      </w:r>
    </w:p>
    <w:p w14:paraId="6BD0A3D7" w14:textId="77777777" w:rsidR="005E4BB7" w:rsidRDefault="001B392B" w:rsidP="00B5495A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t xml:space="preserve">فهم السيد الأعظم من هذه الرواية أن </w:t>
      </w:r>
      <w:r w:rsidR="005E4BB7">
        <w:rPr>
          <w:rFonts w:hint="cs"/>
          <w:sz w:val="32"/>
          <w:szCs w:val="32"/>
          <w:rtl/>
        </w:rPr>
        <w:t>سبب النهي وجود</w:t>
      </w:r>
      <w:r w:rsidRPr="001B392B">
        <w:rPr>
          <w:rFonts w:hint="cs"/>
          <w:sz w:val="32"/>
          <w:szCs w:val="32"/>
          <w:rtl/>
        </w:rPr>
        <w:t xml:space="preserve"> </w:t>
      </w:r>
      <w:r w:rsidR="00430A44">
        <w:rPr>
          <w:rFonts w:hint="cs"/>
          <w:sz w:val="32"/>
          <w:szCs w:val="32"/>
          <w:rtl/>
        </w:rPr>
        <w:t>ا</w:t>
      </w:r>
      <w:r w:rsidRPr="001B392B">
        <w:rPr>
          <w:rFonts w:hint="cs"/>
          <w:sz w:val="32"/>
          <w:szCs w:val="32"/>
          <w:rtl/>
        </w:rPr>
        <w:t xml:space="preserve">لوسخ </w:t>
      </w:r>
      <w:r w:rsidR="005E4BB7">
        <w:rPr>
          <w:rFonts w:hint="cs"/>
          <w:sz w:val="32"/>
          <w:szCs w:val="32"/>
          <w:rtl/>
        </w:rPr>
        <w:t>في أعطان الإبل</w:t>
      </w:r>
      <w:r w:rsidRPr="001B392B">
        <w:rPr>
          <w:rFonts w:hint="cs"/>
          <w:sz w:val="32"/>
          <w:szCs w:val="32"/>
          <w:rtl/>
        </w:rPr>
        <w:t xml:space="preserve">، ولست </w:t>
      </w:r>
      <w:r w:rsidR="005E4BB7">
        <w:rPr>
          <w:rFonts w:hint="cs"/>
          <w:sz w:val="32"/>
          <w:szCs w:val="32"/>
          <w:rtl/>
        </w:rPr>
        <w:t>أ</w:t>
      </w:r>
      <w:r w:rsidRPr="001B392B">
        <w:rPr>
          <w:rFonts w:hint="cs"/>
          <w:sz w:val="32"/>
          <w:szCs w:val="32"/>
          <w:rtl/>
        </w:rPr>
        <w:t xml:space="preserve">دري </w:t>
      </w:r>
      <w:r w:rsidR="005E4BB7">
        <w:rPr>
          <w:rFonts w:hint="cs"/>
          <w:sz w:val="32"/>
          <w:szCs w:val="32"/>
          <w:rtl/>
        </w:rPr>
        <w:t>كيف</w:t>
      </w:r>
      <w:r w:rsidRPr="001B392B">
        <w:rPr>
          <w:rFonts w:hint="cs"/>
          <w:sz w:val="32"/>
          <w:szCs w:val="32"/>
          <w:rtl/>
        </w:rPr>
        <w:t xml:space="preserve"> فهم السيد الأعظم هذا المعنى </w:t>
      </w:r>
      <w:r w:rsidR="005E4BB7">
        <w:rPr>
          <w:rFonts w:hint="cs"/>
          <w:sz w:val="32"/>
          <w:szCs w:val="32"/>
          <w:rtl/>
        </w:rPr>
        <w:t>فهو بنفسه موجود في مرابض الغنم ومع ذلك فالمولى رخص بالصلاة فيها!</w:t>
      </w:r>
    </w:p>
    <w:p w14:paraId="630198EE" w14:textId="77777777" w:rsidR="00C31FDB" w:rsidRDefault="001B392B" w:rsidP="00B5495A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t xml:space="preserve"> فالحكم في </w:t>
      </w:r>
      <w:r w:rsidR="005E4BB7">
        <w:rPr>
          <w:rFonts w:hint="cs"/>
          <w:sz w:val="32"/>
          <w:szCs w:val="32"/>
          <w:rtl/>
        </w:rPr>
        <w:t>أعطان</w:t>
      </w:r>
      <w:r w:rsidRPr="001B392B">
        <w:rPr>
          <w:rFonts w:hint="cs"/>
          <w:sz w:val="32"/>
          <w:szCs w:val="32"/>
          <w:rtl/>
        </w:rPr>
        <w:t xml:space="preserve"> ال</w:t>
      </w:r>
      <w:r w:rsidR="005E4BB7">
        <w:rPr>
          <w:rFonts w:hint="cs"/>
          <w:sz w:val="32"/>
          <w:szCs w:val="32"/>
          <w:rtl/>
        </w:rPr>
        <w:t>إ</w:t>
      </w:r>
      <w:r w:rsidRPr="001B392B">
        <w:rPr>
          <w:rFonts w:hint="cs"/>
          <w:sz w:val="32"/>
          <w:szCs w:val="32"/>
          <w:rtl/>
        </w:rPr>
        <w:t xml:space="preserve">بل حكم تعبدي </w:t>
      </w:r>
      <w:r w:rsidR="00C31FDB">
        <w:rPr>
          <w:rFonts w:hint="cs"/>
          <w:sz w:val="32"/>
          <w:szCs w:val="32"/>
          <w:rtl/>
        </w:rPr>
        <w:t>و</w:t>
      </w:r>
      <w:r w:rsidRPr="001B392B">
        <w:rPr>
          <w:rFonts w:hint="cs"/>
          <w:sz w:val="32"/>
          <w:szCs w:val="32"/>
          <w:rtl/>
        </w:rPr>
        <w:t xml:space="preserve">التفرقة بين </w:t>
      </w:r>
      <w:r w:rsidR="00C31FDB">
        <w:rPr>
          <w:rFonts w:hint="cs"/>
          <w:sz w:val="32"/>
          <w:szCs w:val="32"/>
          <w:rtl/>
        </w:rPr>
        <w:t>أعط</w:t>
      </w:r>
      <w:r w:rsidRPr="001B392B">
        <w:rPr>
          <w:rFonts w:hint="cs"/>
          <w:sz w:val="32"/>
          <w:szCs w:val="32"/>
          <w:rtl/>
        </w:rPr>
        <w:t>ان ال</w:t>
      </w:r>
      <w:r w:rsidR="00C31FDB">
        <w:rPr>
          <w:rFonts w:hint="cs"/>
          <w:sz w:val="32"/>
          <w:szCs w:val="32"/>
          <w:rtl/>
        </w:rPr>
        <w:t>إ</w:t>
      </w:r>
      <w:r w:rsidRPr="001B392B">
        <w:rPr>
          <w:rFonts w:hint="cs"/>
          <w:sz w:val="32"/>
          <w:szCs w:val="32"/>
          <w:rtl/>
        </w:rPr>
        <w:t>بل وبين مرابض الغنم تعبدي بحت</w:t>
      </w:r>
      <w:r w:rsidR="00C31FDB">
        <w:rPr>
          <w:rFonts w:hint="cs"/>
          <w:sz w:val="32"/>
          <w:szCs w:val="32"/>
          <w:rtl/>
        </w:rPr>
        <w:t>، ف</w:t>
      </w:r>
      <w:r w:rsidRPr="001B392B">
        <w:rPr>
          <w:rFonts w:hint="cs"/>
          <w:sz w:val="32"/>
          <w:szCs w:val="32"/>
          <w:rtl/>
        </w:rPr>
        <w:t>كان على العلماء الاتفاق على ذلك</w:t>
      </w:r>
      <w:r w:rsidR="00C31FDB">
        <w:rPr>
          <w:rFonts w:hint="cs"/>
          <w:sz w:val="32"/>
          <w:szCs w:val="32"/>
          <w:rtl/>
        </w:rPr>
        <w:t>.</w:t>
      </w:r>
    </w:p>
    <w:p w14:paraId="25AC1B21" w14:textId="7264D0C8" w:rsidR="004253E3" w:rsidRPr="00F96DBB" w:rsidRDefault="001B392B" w:rsidP="00F34FD5">
      <w:pPr>
        <w:jc w:val="left"/>
        <w:rPr>
          <w:sz w:val="32"/>
          <w:szCs w:val="32"/>
        </w:rPr>
      </w:pPr>
      <w:r w:rsidRPr="001B392B">
        <w:rPr>
          <w:rFonts w:hint="cs"/>
          <w:sz w:val="32"/>
          <w:szCs w:val="32"/>
          <w:rtl/>
        </w:rPr>
        <w:t xml:space="preserve"> </w:t>
      </w:r>
      <w:r w:rsidR="004253E3" w:rsidRPr="00F96DBB">
        <w:rPr>
          <w:sz w:val="32"/>
          <w:szCs w:val="32"/>
          <w:rtl/>
        </w:rPr>
        <w:t>الرواية الثانية من</w:t>
      </w:r>
      <w:r w:rsidR="004253E3">
        <w:rPr>
          <w:rFonts w:hint="cs"/>
          <w:sz w:val="32"/>
          <w:szCs w:val="32"/>
          <w:rtl/>
        </w:rPr>
        <w:t xml:space="preserve"> نفس</w:t>
      </w:r>
      <w:r w:rsidR="004253E3" w:rsidRPr="00F96DBB">
        <w:rPr>
          <w:sz w:val="32"/>
          <w:szCs w:val="32"/>
          <w:rtl/>
        </w:rPr>
        <w:t xml:space="preserve"> الباب</w:t>
      </w:r>
      <w:r w:rsidR="004253E3" w:rsidRPr="00F96DBB">
        <w:rPr>
          <w:sz w:val="32"/>
          <w:szCs w:val="32"/>
        </w:rPr>
        <w:t>:</w:t>
      </w:r>
      <w:r w:rsidR="004253E3" w:rsidRPr="00F96DBB">
        <w:rPr>
          <w:sz w:val="32"/>
          <w:szCs w:val="32"/>
        </w:rPr>
        <w:br/>
        <w:t> </w:t>
      </w:r>
      <w:r w:rsidR="004253E3" w:rsidRPr="00F96DBB">
        <w:rPr>
          <w:sz w:val="32"/>
          <w:szCs w:val="32"/>
          <w:rtl/>
        </w:rPr>
        <w:t xml:space="preserve">عن علي بن إبراهيم، عن أبيه، عن ابن أبي عمير، عن حماد، </w:t>
      </w:r>
      <w:r w:rsidR="004253E3" w:rsidRPr="00F96DBB">
        <w:rPr>
          <w:b/>
          <w:bCs/>
          <w:sz w:val="32"/>
          <w:szCs w:val="32"/>
          <w:rtl/>
        </w:rPr>
        <w:t>عن الحلبي عن أبي عبد الله (عليه السلام) قال: سألته عن الصلاة في مرابض الغنم فقال: صل فيها، ولا تصل في أعطان الإبل إلا أن تخاف على متاعك الضيعة فاكنسه ورشه بالماء وصل فيه</w:t>
      </w:r>
      <w:r w:rsidR="004253E3" w:rsidRPr="00F96DBB">
        <w:rPr>
          <w:b/>
          <w:bCs/>
          <w:sz w:val="32"/>
          <w:szCs w:val="32"/>
        </w:rPr>
        <w:t>.</w:t>
      </w:r>
    </w:p>
    <w:p w14:paraId="2B6B2A20" w14:textId="77777777" w:rsidR="002E4F3E" w:rsidRDefault="002E4F3E" w:rsidP="00B5495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ومدلولها كسابقتها.</w:t>
      </w:r>
    </w:p>
    <w:p w14:paraId="0A42197B" w14:textId="77777777" w:rsidR="00820A0A" w:rsidRPr="00820A0A" w:rsidRDefault="00820A0A" w:rsidP="00820A0A">
      <w:pPr>
        <w:jc w:val="left"/>
        <w:rPr>
          <w:sz w:val="32"/>
          <w:szCs w:val="32"/>
        </w:rPr>
      </w:pPr>
      <w:r w:rsidRPr="00820A0A">
        <w:rPr>
          <w:sz w:val="32"/>
          <w:szCs w:val="32"/>
          <w:rtl/>
        </w:rPr>
        <w:t>الرواية الرابعة من نفس هذا الباب</w:t>
      </w:r>
      <w:r w:rsidRPr="00820A0A">
        <w:rPr>
          <w:sz w:val="32"/>
          <w:szCs w:val="32"/>
        </w:rPr>
        <w:t>:</w:t>
      </w:r>
      <w:r w:rsidRPr="00820A0A">
        <w:rPr>
          <w:sz w:val="32"/>
          <w:szCs w:val="32"/>
        </w:rPr>
        <w:br/>
        <w:t> </w:t>
      </w:r>
      <w:r w:rsidRPr="00820A0A">
        <w:rPr>
          <w:sz w:val="32"/>
          <w:szCs w:val="32"/>
          <w:rtl/>
        </w:rPr>
        <w:t xml:space="preserve">موثقة سماعة روى الشيخ بإسناده عن الحسين بن سعيد، عن الحسن، عن </w:t>
      </w:r>
      <w:r w:rsidRPr="00820A0A">
        <w:rPr>
          <w:sz w:val="32"/>
          <w:szCs w:val="32"/>
          <w:rtl/>
        </w:rPr>
        <w:lastRenderedPageBreak/>
        <w:t xml:space="preserve">زرعة، </w:t>
      </w:r>
      <w:r w:rsidRPr="00820A0A">
        <w:rPr>
          <w:b/>
          <w:bCs/>
          <w:sz w:val="32"/>
          <w:szCs w:val="32"/>
          <w:rtl/>
        </w:rPr>
        <w:t>عن سماعة قال: سألته عن الصلاة في أعطان الإبل وفي مرابض البقر، والغنم؟ فقال: إن نضحته بالماء وقد كان يابساً فلا بأس بالصلاة فيها، فأما مرابض الخيل والبغال فلا</w:t>
      </w:r>
      <w:r w:rsidRPr="00820A0A">
        <w:rPr>
          <w:b/>
          <w:bCs/>
          <w:sz w:val="32"/>
          <w:szCs w:val="32"/>
        </w:rPr>
        <w:t>.</w:t>
      </w:r>
    </w:p>
    <w:p w14:paraId="6926BD1A" w14:textId="77777777" w:rsidR="00C070D5" w:rsidRDefault="00C070D5" w:rsidP="00B5495A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هنا أيضاً</w:t>
      </w:r>
      <w:r w:rsidR="001B392B" w:rsidRPr="001B392B">
        <w:rPr>
          <w:rFonts w:hint="cs"/>
          <w:sz w:val="32"/>
          <w:szCs w:val="32"/>
          <w:rtl/>
        </w:rPr>
        <w:t xml:space="preserve"> أحكام تعبدية فقط</w:t>
      </w:r>
      <w:r>
        <w:rPr>
          <w:rFonts w:hint="cs"/>
          <w:sz w:val="32"/>
          <w:szCs w:val="32"/>
          <w:rtl/>
        </w:rPr>
        <w:t>.</w:t>
      </w:r>
    </w:p>
    <w:p w14:paraId="58EAA730" w14:textId="52A94F7D" w:rsidR="00C77456" w:rsidRDefault="001B392B" w:rsidP="00B5495A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t xml:space="preserve">  تقدم في بعض مكروهات الصلاة</w:t>
      </w:r>
      <w:r w:rsidR="00C070D5">
        <w:rPr>
          <w:rFonts w:hint="cs"/>
          <w:sz w:val="32"/>
          <w:szCs w:val="32"/>
          <w:rtl/>
        </w:rPr>
        <w:t xml:space="preserve"> </w:t>
      </w:r>
      <w:r w:rsidR="00C77456">
        <w:rPr>
          <w:rFonts w:hint="cs"/>
          <w:sz w:val="32"/>
          <w:szCs w:val="32"/>
          <w:rtl/>
        </w:rPr>
        <w:t xml:space="preserve">(بيوت المجوس) </w:t>
      </w:r>
      <w:r w:rsidR="00C070D5">
        <w:rPr>
          <w:rFonts w:hint="cs"/>
          <w:sz w:val="32"/>
          <w:szCs w:val="32"/>
          <w:rtl/>
        </w:rPr>
        <w:t>أن</w:t>
      </w:r>
      <w:r w:rsidRPr="001B392B">
        <w:rPr>
          <w:rFonts w:hint="cs"/>
          <w:sz w:val="32"/>
          <w:szCs w:val="32"/>
          <w:rtl/>
        </w:rPr>
        <w:t xml:space="preserve"> </w:t>
      </w:r>
      <w:proofErr w:type="spellStart"/>
      <w:r w:rsidRPr="001B392B">
        <w:rPr>
          <w:rFonts w:hint="cs"/>
          <w:sz w:val="32"/>
          <w:szCs w:val="32"/>
          <w:rtl/>
        </w:rPr>
        <w:t>اليزدي</w:t>
      </w:r>
      <w:proofErr w:type="spellEnd"/>
      <w:r w:rsidRPr="001B392B">
        <w:rPr>
          <w:rFonts w:hint="cs"/>
          <w:sz w:val="32"/>
          <w:szCs w:val="32"/>
          <w:rtl/>
        </w:rPr>
        <w:t xml:space="preserve"> (رض) حكم هناك</w:t>
      </w:r>
      <w:r w:rsidR="006278ED">
        <w:rPr>
          <w:rFonts w:hint="cs"/>
          <w:sz w:val="32"/>
          <w:szCs w:val="32"/>
          <w:rtl/>
        </w:rPr>
        <w:t xml:space="preserve"> </w:t>
      </w:r>
      <w:r w:rsidR="00C77456">
        <w:rPr>
          <w:rFonts w:hint="cs"/>
          <w:sz w:val="32"/>
          <w:szCs w:val="32"/>
          <w:rtl/>
        </w:rPr>
        <w:t>بصحة الصلاة</w:t>
      </w:r>
      <w:r w:rsidR="006278ED" w:rsidRPr="001B392B">
        <w:rPr>
          <w:rFonts w:hint="cs"/>
          <w:sz w:val="32"/>
          <w:szCs w:val="32"/>
          <w:rtl/>
        </w:rPr>
        <w:t xml:space="preserve"> </w:t>
      </w:r>
      <w:r w:rsidRPr="001B392B">
        <w:rPr>
          <w:rFonts w:hint="cs"/>
          <w:sz w:val="32"/>
          <w:szCs w:val="32"/>
          <w:rtl/>
        </w:rPr>
        <w:t xml:space="preserve">بعد جفاف </w:t>
      </w:r>
      <w:r w:rsidR="006278ED">
        <w:rPr>
          <w:rFonts w:hint="cs"/>
          <w:sz w:val="32"/>
          <w:szCs w:val="32"/>
          <w:rtl/>
        </w:rPr>
        <w:t>الماء</w:t>
      </w:r>
      <w:r w:rsidRPr="001B392B">
        <w:rPr>
          <w:rFonts w:hint="cs"/>
          <w:sz w:val="32"/>
          <w:szCs w:val="32"/>
          <w:rtl/>
        </w:rPr>
        <w:t xml:space="preserve">، </w:t>
      </w:r>
      <w:r w:rsidR="00A049F4">
        <w:rPr>
          <w:rFonts w:hint="cs"/>
          <w:sz w:val="32"/>
          <w:szCs w:val="32"/>
          <w:rtl/>
        </w:rPr>
        <w:t>وقد</w:t>
      </w:r>
      <w:r w:rsidRPr="001B392B">
        <w:rPr>
          <w:rFonts w:hint="cs"/>
          <w:sz w:val="32"/>
          <w:szCs w:val="32"/>
          <w:rtl/>
        </w:rPr>
        <w:t xml:space="preserve"> </w:t>
      </w:r>
      <w:r w:rsidR="00A049F4">
        <w:rPr>
          <w:rFonts w:hint="cs"/>
          <w:sz w:val="32"/>
          <w:szCs w:val="32"/>
          <w:rtl/>
        </w:rPr>
        <w:t>أ</w:t>
      </w:r>
      <w:r w:rsidRPr="001B392B">
        <w:rPr>
          <w:rFonts w:hint="cs"/>
          <w:sz w:val="32"/>
          <w:szCs w:val="32"/>
          <w:rtl/>
        </w:rPr>
        <w:t xml:space="preserve">شكلنا على </w:t>
      </w:r>
      <w:proofErr w:type="spellStart"/>
      <w:r w:rsidRPr="001B392B">
        <w:rPr>
          <w:rFonts w:hint="cs"/>
          <w:sz w:val="32"/>
          <w:szCs w:val="32"/>
          <w:rtl/>
        </w:rPr>
        <w:t>اليزدي</w:t>
      </w:r>
      <w:proofErr w:type="spellEnd"/>
      <w:r w:rsidRPr="001B392B">
        <w:rPr>
          <w:rFonts w:hint="cs"/>
          <w:sz w:val="32"/>
          <w:szCs w:val="32"/>
          <w:rtl/>
        </w:rPr>
        <w:t xml:space="preserve"> أنه من أين اشترط</w:t>
      </w:r>
      <w:r w:rsidR="00B979E4" w:rsidRPr="00B979E4">
        <w:rPr>
          <w:rFonts w:hint="cs"/>
          <w:sz w:val="32"/>
          <w:szCs w:val="32"/>
          <w:rtl/>
        </w:rPr>
        <w:t xml:space="preserve"> </w:t>
      </w:r>
      <w:r w:rsidR="00B979E4">
        <w:rPr>
          <w:rFonts w:hint="cs"/>
          <w:sz w:val="32"/>
          <w:szCs w:val="32"/>
          <w:rtl/>
        </w:rPr>
        <w:t>الجفاف</w:t>
      </w:r>
      <w:r w:rsidRPr="001B392B">
        <w:rPr>
          <w:rFonts w:hint="cs"/>
          <w:sz w:val="32"/>
          <w:szCs w:val="32"/>
          <w:rtl/>
        </w:rPr>
        <w:t xml:space="preserve">، </w:t>
      </w:r>
      <w:r w:rsidR="00B979E4">
        <w:rPr>
          <w:rFonts w:hint="cs"/>
          <w:sz w:val="32"/>
          <w:szCs w:val="32"/>
          <w:rtl/>
        </w:rPr>
        <w:t>الجفاف</w:t>
      </w:r>
      <w:r w:rsidRPr="001B392B">
        <w:rPr>
          <w:rFonts w:hint="cs"/>
          <w:sz w:val="32"/>
          <w:szCs w:val="32"/>
          <w:rtl/>
        </w:rPr>
        <w:t xml:space="preserve"> موجود في خصوص </w:t>
      </w:r>
      <w:r w:rsidR="00B979E4">
        <w:rPr>
          <w:rFonts w:hint="cs"/>
          <w:sz w:val="32"/>
          <w:szCs w:val="32"/>
          <w:rtl/>
        </w:rPr>
        <w:t>أعط</w:t>
      </w:r>
      <w:r w:rsidRPr="001B392B">
        <w:rPr>
          <w:rFonts w:hint="cs"/>
          <w:sz w:val="32"/>
          <w:szCs w:val="32"/>
          <w:rtl/>
        </w:rPr>
        <w:t>ان ال</w:t>
      </w:r>
      <w:r w:rsidR="00B979E4">
        <w:rPr>
          <w:rFonts w:hint="cs"/>
          <w:sz w:val="32"/>
          <w:szCs w:val="32"/>
          <w:rtl/>
        </w:rPr>
        <w:t>إ</w:t>
      </w:r>
      <w:r w:rsidRPr="001B392B">
        <w:rPr>
          <w:rFonts w:hint="cs"/>
          <w:sz w:val="32"/>
          <w:szCs w:val="32"/>
          <w:rtl/>
        </w:rPr>
        <w:t>بل</w:t>
      </w:r>
      <w:r w:rsidR="00C77456">
        <w:rPr>
          <w:rFonts w:hint="cs"/>
          <w:sz w:val="32"/>
          <w:szCs w:val="32"/>
          <w:rtl/>
        </w:rPr>
        <w:t xml:space="preserve"> لا حيث اشترطته.</w:t>
      </w:r>
    </w:p>
    <w:p w14:paraId="517CCD64" w14:textId="58E8B6FF" w:rsidR="001B392B" w:rsidRPr="001B392B" w:rsidRDefault="001B392B" w:rsidP="00B5495A">
      <w:pPr>
        <w:rPr>
          <w:sz w:val="32"/>
          <w:szCs w:val="32"/>
          <w:rtl/>
        </w:rPr>
      </w:pPr>
      <w:r w:rsidRPr="001B392B">
        <w:rPr>
          <w:rFonts w:hint="cs"/>
          <w:sz w:val="32"/>
          <w:szCs w:val="32"/>
          <w:rtl/>
        </w:rPr>
        <w:t>وللكلام تتمة إن شاء الله تعالى</w:t>
      </w:r>
      <w:r w:rsidR="00742BD6">
        <w:rPr>
          <w:rFonts w:hint="cs"/>
          <w:sz w:val="32"/>
          <w:szCs w:val="32"/>
          <w:rtl/>
        </w:rPr>
        <w:t xml:space="preserve"> والحمد لله رب العالمين</w:t>
      </w:r>
      <w:r w:rsidRPr="001B392B">
        <w:rPr>
          <w:rFonts w:hint="cs"/>
          <w:sz w:val="32"/>
          <w:szCs w:val="32"/>
          <w:rtl/>
        </w:rPr>
        <w:t xml:space="preserve">. </w:t>
      </w:r>
    </w:p>
    <w:p w14:paraId="3BE04581" w14:textId="77777777" w:rsidR="001B392B" w:rsidRPr="001B392B" w:rsidRDefault="001B392B" w:rsidP="001B392B">
      <w:pPr>
        <w:rPr>
          <w:sz w:val="32"/>
          <w:szCs w:val="32"/>
        </w:rPr>
      </w:pPr>
    </w:p>
    <w:p w14:paraId="5CCE893D" w14:textId="77777777" w:rsidR="00306F07" w:rsidRPr="001B392B" w:rsidRDefault="00306F07">
      <w:pPr>
        <w:rPr>
          <w:sz w:val="32"/>
          <w:szCs w:val="32"/>
        </w:rPr>
      </w:pPr>
    </w:p>
    <w:sectPr w:rsidR="00306F07" w:rsidRPr="001B392B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92B"/>
    <w:rsid w:val="00102F82"/>
    <w:rsid w:val="001431AF"/>
    <w:rsid w:val="001B392B"/>
    <w:rsid w:val="002009DD"/>
    <w:rsid w:val="002D4CA0"/>
    <w:rsid w:val="002E4F3E"/>
    <w:rsid w:val="003068AE"/>
    <w:rsid w:val="00306F07"/>
    <w:rsid w:val="003D4DAD"/>
    <w:rsid w:val="003E76C0"/>
    <w:rsid w:val="004253E3"/>
    <w:rsid w:val="00430A44"/>
    <w:rsid w:val="00454202"/>
    <w:rsid w:val="00472B18"/>
    <w:rsid w:val="0048141E"/>
    <w:rsid w:val="005E4BB7"/>
    <w:rsid w:val="005F72A1"/>
    <w:rsid w:val="006278ED"/>
    <w:rsid w:val="00711649"/>
    <w:rsid w:val="00742BD6"/>
    <w:rsid w:val="007610B0"/>
    <w:rsid w:val="00811EC9"/>
    <w:rsid w:val="00820A0A"/>
    <w:rsid w:val="00A049F4"/>
    <w:rsid w:val="00A15769"/>
    <w:rsid w:val="00AB174E"/>
    <w:rsid w:val="00AD2250"/>
    <w:rsid w:val="00AE603B"/>
    <w:rsid w:val="00B51804"/>
    <w:rsid w:val="00B5495A"/>
    <w:rsid w:val="00B979E4"/>
    <w:rsid w:val="00C070D5"/>
    <w:rsid w:val="00C31FDB"/>
    <w:rsid w:val="00C77456"/>
    <w:rsid w:val="00E8117F"/>
    <w:rsid w:val="00F34FD5"/>
    <w:rsid w:val="00F96DBB"/>
    <w:rsid w:val="00FB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BE75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2B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1B39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39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B392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B39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B392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B39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B39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B39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B39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B392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B39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B392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B392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B392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B392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B392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B392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B39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B39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B39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B392B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B39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B39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B39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B392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B392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B392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B392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B392B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92B"/>
    <w:pPr>
      <w:bidi/>
      <w:spacing w:before="120" w:after="60" w:line="360" w:lineRule="auto"/>
      <w:ind w:firstLine="397"/>
      <w:jc w:val="both"/>
    </w:pPr>
    <w:rPr>
      <w:rFonts w:ascii="Times New Roman" w:eastAsia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1B39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39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B392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B39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B392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B39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B39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B39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B39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1B392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B392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B392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B392B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B392B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B392B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B392B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B392B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B392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B39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B39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B392B"/>
    <w:pPr>
      <w:numPr>
        <w:ilvl w:val="1"/>
      </w:numPr>
      <w:spacing w:after="160"/>
      <w:ind w:firstLine="39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B39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B392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B392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B392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B392B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B392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B392B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1B392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34</cp:revision>
  <dcterms:created xsi:type="dcterms:W3CDTF">2026-06-01T12:19:00Z</dcterms:created>
  <dcterms:modified xsi:type="dcterms:W3CDTF">2026-06-02T04:49:00Z</dcterms:modified>
</cp:coreProperties>
</file>