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DE943A" w14:textId="74836DB0" w:rsidR="003707A2" w:rsidRPr="003707A2" w:rsidRDefault="003707A2" w:rsidP="003707A2">
      <w:pPr>
        <w:jc w:val="center"/>
        <w:rPr>
          <w:sz w:val="32"/>
          <w:szCs w:val="32"/>
          <w:rtl/>
        </w:rPr>
      </w:pPr>
      <w:r w:rsidRPr="003707A2">
        <w:rPr>
          <w:rFonts w:cs="Arial"/>
          <w:sz w:val="32"/>
          <w:szCs w:val="32"/>
          <w:rtl/>
        </w:rPr>
        <w:t xml:space="preserve">درس الفقه </w:t>
      </w:r>
      <w:r w:rsidRPr="003707A2">
        <w:rPr>
          <w:rFonts w:cs="Arial" w:hint="cs"/>
          <w:sz w:val="32"/>
          <w:szCs w:val="32"/>
          <w:rtl/>
        </w:rPr>
        <w:t>25 ذو القعدة</w:t>
      </w:r>
      <w:r w:rsidRPr="003707A2">
        <w:rPr>
          <w:rFonts w:cs="Arial"/>
          <w:sz w:val="32"/>
          <w:szCs w:val="32"/>
          <w:rtl/>
        </w:rPr>
        <w:t xml:space="preserve"> 1447هـ‏</w:t>
      </w:r>
    </w:p>
    <w:p w14:paraId="16E93570" w14:textId="59F5BEFB" w:rsidR="003707A2" w:rsidRPr="003707A2" w:rsidRDefault="003707A2" w:rsidP="003707A2">
      <w:pPr>
        <w:jc w:val="center"/>
        <w:rPr>
          <w:sz w:val="32"/>
          <w:szCs w:val="32"/>
          <w:rtl/>
        </w:rPr>
      </w:pPr>
      <w:r w:rsidRPr="003707A2">
        <w:rPr>
          <w:rFonts w:cs="Arial" w:hint="cs"/>
          <w:sz w:val="32"/>
          <w:szCs w:val="32"/>
          <w:rtl/>
        </w:rPr>
        <w:t>الأربعاء</w:t>
      </w:r>
      <w:r w:rsidRPr="003707A2">
        <w:rPr>
          <w:rFonts w:cs="Arial"/>
          <w:sz w:val="32"/>
          <w:szCs w:val="32"/>
          <w:rtl/>
        </w:rPr>
        <w:t xml:space="preserve"> </w:t>
      </w:r>
      <w:r w:rsidRPr="003707A2">
        <w:rPr>
          <w:rFonts w:cs="Arial" w:hint="cs"/>
          <w:sz w:val="32"/>
          <w:szCs w:val="32"/>
          <w:rtl/>
        </w:rPr>
        <w:t>13 أيار</w:t>
      </w:r>
      <w:r w:rsidRPr="003707A2">
        <w:rPr>
          <w:rFonts w:cs="Arial"/>
          <w:sz w:val="32"/>
          <w:szCs w:val="32"/>
          <w:rtl/>
        </w:rPr>
        <w:t xml:space="preserve"> 2026‏ م</w:t>
      </w:r>
    </w:p>
    <w:p w14:paraId="0BB3BE4A" w14:textId="29EAC7A6" w:rsidR="003707A2" w:rsidRPr="003707A2" w:rsidRDefault="00F94171" w:rsidP="003707A2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3707A2" w:rsidRPr="003707A2">
        <w:rPr>
          <w:rFonts w:cs="Arial"/>
          <w:sz w:val="32"/>
          <w:szCs w:val="32"/>
          <w:rtl/>
        </w:rPr>
        <w:t xml:space="preserve">مكان المصلي: </w:t>
      </w:r>
      <w:r w:rsidR="003707A2" w:rsidRPr="003707A2">
        <w:rPr>
          <w:rFonts w:cs="Arial" w:hint="cs"/>
          <w:sz w:val="32"/>
          <w:szCs w:val="32"/>
          <w:rtl/>
        </w:rPr>
        <w:t>لو سجد غلطاً على ما لا يصح السجود عليه</w:t>
      </w:r>
    </w:p>
    <w:p w14:paraId="4F1BE3AA" w14:textId="77777777" w:rsidR="003707A2" w:rsidRPr="003707A2" w:rsidRDefault="003707A2" w:rsidP="003707A2">
      <w:pPr>
        <w:jc w:val="center"/>
        <w:rPr>
          <w:rFonts w:cs="Arial"/>
          <w:sz w:val="32"/>
          <w:szCs w:val="32"/>
          <w:rtl/>
        </w:rPr>
      </w:pPr>
      <w:r w:rsidRPr="003707A2">
        <w:rPr>
          <w:rFonts w:cs="Arial"/>
          <w:sz w:val="32"/>
          <w:szCs w:val="32"/>
          <w:rtl/>
        </w:rPr>
        <w:t>بسم الله الرحمن الرحيم</w:t>
      </w:r>
    </w:p>
    <w:p w14:paraId="44671507" w14:textId="419E880E" w:rsidR="00E22ED2" w:rsidRDefault="00E22ED2" w:rsidP="003707A2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لا يزال الكلام</w:t>
      </w:r>
      <w:r w:rsidR="003707A2" w:rsidRPr="003707A2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 xml:space="preserve">في </w:t>
      </w:r>
      <w:r w:rsidR="003707A2" w:rsidRPr="003707A2">
        <w:rPr>
          <w:rFonts w:hint="cs"/>
          <w:sz w:val="32"/>
          <w:szCs w:val="32"/>
          <w:rtl/>
        </w:rPr>
        <w:t xml:space="preserve">جانب مهم </w:t>
      </w:r>
      <w:r>
        <w:rPr>
          <w:rFonts w:hint="cs"/>
          <w:sz w:val="32"/>
          <w:szCs w:val="32"/>
          <w:rtl/>
        </w:rPr>
        <w:t xml:space="preserve">في المسألة الأخيرة التي ذكرها </w:t>
      </w:r>
      <w:proofErr w:type="spellStart"/>
      <w:r>
        <w:rPr>
          <w:rFonts w:hint="cs"/>
          <w:sz w:val="32"/>
          <w:szCs w:val="32"/>
          <w:rtl/>
        </w:rPr>
        <w:t>اليزدي</w:t>
      </w:r>
      <w:proofErr w:type="spellEnd"/>
      <w:r>
        <w:rPr>
          <w:rFonts w:hint="cs"/>
          <w:sz w:val="32"/>
          <w:szCs w:val="32"/>
          <w:rtl/>
        </w:rPr>
        <w:t>،</w:t>
      </w:r>
      <w:r w:rsidR="003707A2" w:rsidRPr="003707A2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و</w:t>
      </w:r>
      <w:r w:rsidR="003707A2" w:rsidRPr="003707A2">
        <w:rPr>
          <w:rFonts w:hint="cs"/>
          <w:sz w:val="32"/>
          <w:szCs w:val="32"/>
          <w:rtl/>
        </w:rPr>
        <w:t xml:space="preserve">هو أنه قد سجد على ما لا يجوز السجود عليه، باعتقاد </w:t>
      </w:r>
      <w:r>
        <w:rPr>
          <w:rFonts w:hint="cs"/>
          <w:sz w:val="32"/>
          <w:szCs w:val="32"/>
          <w:rtl/>
        </w:rPr>
        <w:t>الجواز.</w:t>
      </w:r>
    </w:p>
    <w:p w14:paraId="232FDB57" w14:textId="77777777" w:rsidR="0086501A" w:rsidRDefault="0086501A" w:rsidP="003707A2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أفتى رحمه الله بأنه لو تنبه بعد رفع رأسه</w:t>
      </w:r>
      <w:r w:rsidR="003707A2" w:rsidRPr="003707A2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مضى في صلاته.</w:t>
      </w:r>
    </w:p>
    <w:p w14:paraId="29697737" w14:textId="77777777" w:rsidR="007E712A" w:rsidRDefault="003707A2" w:rsidP="003707A2">
      <w:pPr>
        <w:rPr>
          <w:sz w:val="32"/>
          <w:szCs w:val="32"/>
          <w:rtl/>
        </w:rPr>
      </w:pPr>
      <w:r w:rsidRPr="003707A2">
        <w:rPr>
          <w:rFonts w:hint="cs"/>
          <w:sz w:val="32"/>
          <w:szCs w:val="32"/>
          <w:rtl/>
        </w:rPr>
        <w:t>القول بصحة الصلاة مع فرض أن السجد</w:t>
      </w:r>
      <w:r w:rsidR="00BC400A">
        <w:rPr>
          <w:rFonts w:hint="cs"/>
          <w:sz w:val="32"/>
          <w:szCs w:val="32"/>
          <w:rtl/>
        </w:rPr>
        <w:t>تين</w:t>
      </w:r>
      <w:r w:rsidRPr="003707A2">
        <w:rPr>
          <w:rFonts w:hint="cs"/>
          <w:sz w:val="32"/>
          <w:szCs w:val="32"/>
          <w:rtl/>
        </w:rPr>
        <w:t xml:space="preserve"> </w:t>
      </w:r>
      <w:r w:rsidR="00BC400A">
        <w:rPr>
          <w:rFonts w:hint="cs"/>
          <w:sz w:val="32"/>
          <w:szCs w:val="32"/>
          <w:rtl/>
        </w:rPr>
        <w:t>كانتا على ما</w:t>
      </w:r>
      <w:r w:rsidRPr="003707A2">
        <w:rPr>
          <w:rFonts w:hint="cs"/>
          <w:sz w:val="32"/>
          <w:szCs w:val="32"/>
          <w:rtl/>
        </w:rPr>
        <w:t xml:space="preserve"> لا يصح السجود عليه، </w:t>
      </w:r>
      <w:r w:rsidR="00BC400A">
        <w:rPr>
          <w:rFonts w:hint="cs"/>
          <w:sz w:val="32"/>
          <w:szCs w:val="32"/>
          <w:rtl/>
        </w:rPr>
        <w:t>غريب مع كون</w:t>
      </w:r>
      <w:r w:rsidRPr="003707A2">
        <w:rPr>
          <w:rFonts w:hint="cs"/>
          <w:sz w:val="32"/>
          <w:szCs w:val="32"/>
          <w:rtl/>
        </w:rPr>
        <w:t xml:space="preserve"> شرط الصلاة </w:t>
      </w:r>
      <w:r w:rsidR="007E712A">
        <w:rPr>
          <w:rFonts w:hint="cs"/>
          <w:sz w:val="32"/>
          <w:szCs w:val="32"/>
          <w:rtl/>
        </w:rPr>
        <w:t>غير متحقق!</w:t>
      </w:r>
    </w:p>
    <w:p w14:paraId="30883F26" w14:textId="77777777" w:rsidR="00F55C23" w:rsidRPr="000E11F7" w:rsidRDefault="00F55C23" w:rsidP="003707A2">
      <w:pPr>
        <w:rPr>
          <w:b/>
          <w:bCs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مع أن الحديث صريح، قال عليه السلام:</w:t>
      </w:r>
    </w:p>
    <w:p w14:paraId="71CB459B" w14:textId="77777777" w:rsidR="000E11F7" w:rsidRPr="000E11F7" w:rsidRDefault="00F55C23" w:rsidP="003707A2">
      <w:pPr>
        <w:rPr>
          <w:b/>
          <w:bCs/>
          <w:sz w:val="32"/>
          <w:szCs w:val="32"/>
          <w:rtl/>
        </w:rPr>
      </w:pPr>
      <w:r w:rsidRPr="000E11F7">
        <w:rPr>
          <w:rFonts w:hint="cs"/>
          <w:b/>
          <w:bCs/>
          <w:sz w:val="32"/>
          <w:szCs w:val="32"/>
          <w:rtl/>
        </w:rPr>
        <w:t xml:space="preserve">لا تعاد الصلاة إلا من خمس: </w:t>
      </w:r>
      <w:r w:rsidR="000E11F7" w:rsidRPr="000E11F7">
        <w:rPr>
          <w:rFonts w:hint="cs"/>
          <w:b/>
          <w:bCs/>
          <w:sz w:val="32"/>
          <w:szCs w:val="32"/>
          <w:rtl/>
        </w:rPr>
        <w:t>الطهور والوقت والقبلة والركوع والسجود.</w:t>
      </w:r>
    </w:p>
    <w:p w14:paraId="12EFC4D5" w14:textId="77777777" w:rsidR="009E764F" w:rsidRDefault="003707A2" w:rsidP="003707A2">
      <w:pPr>
        <w:rPr>
          <w:sz w:val="32"/>
          <w:szCs w:val="32"/>
          <w:rtl/>
        </w:rPr>
      </w:pPr>
      <w:r w:rsidRPr="003707A2">
        <w:rPr>
          <w:rFonts w:hint="cs"/>
          <w:sz w:val="32"/>
          <w:szCs w:val="32"/>
          <w:rtl/>
        </w:rPr>
        <w:t xml:space="preserve">هذه </w:t>
      </w:r>
      <w:r w:rsidR="009E764F">
        <w:rPr>
          <w:rFonts w:hint="cs"/>
          <w:sz w:val="32"/>
          <w:szCs w:val="32"/>
          <w:rtl/>
        </w:rPr>
        <w:t>ال</w:t>
      </w:r>
      <w:r w:rsidRPr="003707A2">
        <w:rPr>
          <w:rFonts w:hint="cs"/>
          <w:sz w:val="32"/>
          <w:szCs w:val="32"/>
          <w:rtl/>
        </w:rPr>
        <w:t xml:space="preserve">رواية تدل على أن السجدة التي كانت على ما لا يصح السجود عليه فيها </w:t>
      </w:r>
      <w:r w:rsidR="009E764F">
        <w:rPr>
          <w:rFonts w:hint="cs"/>
          <w:sz w:val="32"/>
          <w:szCs w:val="32"/>
          <w:rtl/>
        </w:rPr>
        <w:t>إ</w:t>
      </w:r>
      <w:r w:rsidRPr="003707A2">
        <w:rPr>
          <w:rFonts w:hint="cs"/>
          <w:sz w:val="32"/>
          <w:szCs w:val="32"/>
          <w:rtl/>
        </w:rPr>
        <w:t>شكال والمفروض أن السجدتين معاً حدثتا على ما لا يصح السجود عليه</w:t>
      </w:r>
      <w:r w:rsidR="009E764F">
        <w:rPr>
          <w:rFonts w:hint="cs"/>
          <w:sz w:val="32"/>
          <w:szCs w:val="32"/>
          <w:rtl/>
        </w:rPr>
        <w:t>،</w:t>
      </w:r>
      <w:r w:rsidRPr="003707A2">
        <w:rPr>
          <w:rFonts w:hint="cs"/>
          <w:sz w:val="32"/>
          <w:szCs w:val="32"/>
          <w:rtl/>
        </w:rPr>
        <w:t xml:space="preserve"> </w:t>
      </w:r>
      <w:r w:rsidR="009E764F">
        <w:rPr>
          <w:rFonts w:hint="cs"/>
          <w:sz w:val="32"/>
          <w:szCs w:val="32"/>
          <w:rtl/>
        </w:rPr>
        <w:t>ف</w:t>
      </w:r>
      <w:r w:rsidRPr="003707A2">
        <w:rPr>
          <w:rFonts w:hint="cs"/>
          <w:sz w:val="32"/>
          <w:szCs w:val="32"/>
          <w:rtl/>
        </w:rPr>
        <w:t>كيف يحكم بصحة الصلاة</w:t>
      </w:r>
      <w:r w:rsidR="009E764F">
        <w:rPr>
          <w:rFonts w:hint="cs"/>
          <w:sz w:val="32"/>
          <w:szCs w:val="32"/>
          <w:rtl/>
        </w:rPr>
        <w:t>؟</w:t>
      </w:r>
    </w:p>
    <w:p w14:paraId="438FA99C" w14:textId="66A1479B" w:rsidR="005109B8" w:rsidRDefault="006D62EF" w:rsidP="003707A2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وسواء قلنا </w:t>
      </w:r>
      <w:r w:rsidR="00253FC3">
        <w:rPr>
          <w:rFonts w:hint="cs"/>
          <w:sz w:val="32"/>
          <w:szCs w:val="32"/>
          <w:rtl/>
        </w:rPr>
        <w:t>إن</w:t>
      </w:r>
      <w:r>
        <w:rPr>
          <w:rFonts w:hint="cs"/>
          <w:sz w:val="32"/>
          <w:szCs w:val="32"/>
          <w:rtl/>
        </w:rPr>
        <w:t xml:space="preserve"> ال</w:t>
      </w:r>
      <w:r w:rsidR="00C411DF">
        <w:rPr>
          <w:rFonts w:hint="cs"/>
          <w:sz w:val="32"/>
          <w:szCs w:val="32"/>
          <w:rtl/>
        </w:rPr>
        <w:t xml:space="preserve">سجود مركب من أمور على نحو وحدة المطلوب، أو قلنا </w:t>
      </w:r>
      <w:r w:rsidR="00253FC3">
        <w:rPr>
          <w:rFonts w:hint="cs"/>
          <w:sz w:val="32"/>
          <w:szCs w:val="32"/>
          <w:rtl/>
        </w:rPr>
        <w:t>إن</w:t>
      </w:r>
      <w:r w:rsidR="00C411DF">
        <w:rPr>
          <w:rFonts w:hint="cs"/>
          <w:sz w:val="32"/>
          <w:szCs w:val="32"/>
          <w:rtl/>
        </w:rPr>
        <w:t xml:space="preserve"> ما يصح السجود عليه هو قيد للوضع،</w:t>
      </w:r>
      <w:r w:rsidR="004148A0">
        <w:rPr>
          <w:rFonts w:hint="cs"/>
          <w:sz w:val="32"/>
          <w:szCs w:val="32"/>
          <w:rtl/>
        </w:rPr>
        <w:t xml:space="preserve"> فالسجود غير حاصل في الفرض</w:t>
      </w:r>
      <w:r w:rsidR="005109B8">
        <w:rPr>
          <w:rFonts w:hint="cs"/>
          <w:sz w:val="32"/>
          <w:szCs w:val="32"/>
          <w:rtl/>
        </w:rPr>
        <w:t>ين.</w:t>
      </w:r>
    </w:p>
    <w:p w14:paraId="728A07B0" w14:textId="77777777" w:rsidR="00060542" w:rsidRDefault="003707A2" w:rsidP="003707A2">
      <w:pPr>
        <w:rPr>
          <w:sz w:val="32"/>
          <w:szCs w:val="32"/>
          <w:rtl/>
        </w:rPr>
      </w:pPr>
      <w:r w:rsidRPr="003707A2">
        <w:rPr>
          <w:rFonts w:hint="cs"/>
          <w:sz w:val="32"/>
          <w:szCs w:val="32"/>
          <w:rtl/>
        </w:rPr>
        <w:t xml:space="preserve"> وأما الذي اخترنا</w:t>
      </w:r>
      <w:r w:rsidR="00253FC3">
        <w:rPr>
          <w:rFonts w:hint="cs"/>
          <w:sz w:val="32"/>
          <w:szCs w:val="32"/>
          <w:rtl/>
        </w:rPr>
        <w:t>ه</w:t>
      </w:r>
      <w:r w:rsidRPr="003707A2">
        <w:rPr>
          <w:rFonts w:hint="cs"/>
          <w:sz w:val="32"/>
          <w:szCs w:val="32"/>
          <w:rtl/>
        </w:rPr>
        <w:t xml:space="preserve"> تبعاً للعلماء (رض) أنه ظرف، نفس السجود </w:t>
      </w:r>
      <w:r w:rsidR="00832EBF">
        <w:rPr>
          <w:rFonts w:hint="cs"/>
          <w:sz w:val="32"/>
          <w:szCs w:val="32"/>
          <w:rtl/>
        </w:rPr>
        <w:t xml:space="preserve">هو </w:t>
      </w:r>
      <w:r w:rsidRPr="003707A2">
        <w:rPr>
          <w:rFonts w:hint="cs"/>
          <w:sz w:val="32"/>
          <w:szCs w:val="32"/>
          <w:rtl/>
        </w:rPr>
        <w:t xml:space="preserve">وضع الجبهة </w:t>
      </w:r>
      <w:r w:rsidR="00C6651A">
        <w:rPr>
          <w:rFonts w:hint="cs"/>
          <w:sz w:val="32"/>
          <w:szCs w:val="32"/>
          <w:rtl/>
        </w:rPr>
        <w:t xml:space="preserve">ما </w:t>
      </w:r>
      <w:r w:rsidR="00060542">
        <w:rPr>
          <w:rFonts w:hint="cs"/>
          <w:sz w:val="32"/>
          <w:szCs w:val="32"/>
          <w:rtl/>
        </w:rPr>
        <w:t xml:space="preserve">الذي توضع عليه </w:t>
      </w:r>
      <w:r w:rsidRPr="003707A2">
        <w:rPr>
          <w:rFonts w:hint="cs"/>
          <w:sz w:val="32"/>
          <w:szCs w:val="32"/>
          <w:rtl/>
        </w:rPr>
        <w:t>الجبهة فهذا شيء خارج عن حقيقة السجود</w:t>
      </w:r>
      <w:r w:rsidR="00060542">
        <w:rPr>
          <w:rFonts w:hint="cs"/>
          <w:sz w:val="32"/>
          <w:szCs w:val="32"/>
          <w:rtl/>
        </w:rPr>
        <w:t>.</w:t>
      </w:r>
    </w:p>
    <w:p w14:paraId="3457AE47" w14:textId="77777777" w:rsidR="005035AA" w:rsidRDefault="003707A2" w:rsidP="003707A2">
      <w:pPr>
        <w:rPr>
          <w:sz w:val="32"/>
          <w:szCs w:val="32"/>
          <w:rtl/>
        </w:rPr>
      </w:pPr>
      <w:r w:rsidRPr="003707A2">
        <w:rPr>
          <w:rFonts w:hint="cs"/>
          <w:sz w:val="32"/>
          <w:szCs w:val="32"/>
          <w:rtl/>
        </w:rPr>
        <w:t>ومن هذا نستفيد أن السجود إذا تحقق</w:t>
      </w:r>
      <w:r w:rsidR="00060542">
        <w:rPr>
          <w:rFonts w:hint="cs"/>
          <w:sz w:val="32"/>
          <w:szCs w:val="32"/>
          <w:rtl/>
        </w:rPr>
        <w:t xml:space="preserve"> خارجاً</w:t>
      </w:r>
      <w:r w:rsidRPr="003707A2">
        <w:rPr>
          <w:rFonts w:hint="cs"/>
          <w:sz w:val="32"/>
          <w:szCs w:val="32"/>
          <w:rtl/>
        </w:rPr>
        <w:t xml:space="preserve"> فيما لا يصح السجود عليه وإن كان يعتقد حين السجود الأول والسجود الثاني </w:t>
      </w:r>
      <w:r w:rsidR="005035AA">
        <w:rPr>
          <w:rFonts w:hint="cs"/>
          <w:sz w:val="32"/>
          <w:szCs w:val="32"/>
          <w:rtl/>
        </w:rPr>
        <w:t xml:space="preserve">بالجواز، </w:t>
      </w:r>
      <w:r w:rsidRPr="003707A2">
        <w:rPr>
          <w:rFonts w:hint="cs"/>
          <w:sz w:val="32"/>
          <w:szCs w:val="32"/>
          <w:rtl/>
        </w:rPr>
        <w:t>فهذا لا يكتفى به أصلاً</w:t>
      </w:r>
      <w:r w:rsidR="005035AA">
        <w:rPr>
          <w:rFonts w:hint="cs"/>
          <w:sz w:val="32"/>
          <w:szCs w:val="32"/>
          <w:rtl/>
        </w:rPr>
        <w:t>.</w:t>
      </w:r>
    </w:p>
    <w:p w14:paraId="73CACF29" w14:textId="77777777" w:rsidR="005035AA" w:rsidRDefault="003707A2" w:rsidP="003707A2">
      <w:pPr>
        <w:rPr>
          <w:sz w:val="32"/>
          <w:szCs w:val="32"/>
          <w:rtl/>
        </w:rPr>
      </w:pPr>
      <w:r w:rsidRPr="003707A2">
        <w:rPr>
          <w:rFonts w:hint="cs"/>
          <w:sz w:val="32"/>
          <w:szCs w:val="32"/>
          <w:rtl/>
        </w:rPr>
        <w:t xml:space="preserve"> </w:t>
      </w:r>
      <w:r w:rsidR="005035AA">
        <w:rPr>
          <w:rFonts w:hint="cs"/>
          <w:sz w:val="32"/>
          <w:szCs w:val="32"/>
          <w:rtl/>
        </w:rPr>
        <w:t>و</w:t>
      </w:r>
      <w:r w:rsidRPr="003707A2">
        <w:rPr>
          <w:rFonts w:hint="cs"/>
          <w:sz w:val="32"/>
          <w:szCs w:val="32"/>
          <w:rtl/>
        </w:rPr>
        <w:t xml:space="preserve">مع ذلك حكم </w:t>
      </w:r>
      <w:proofErr w:type="spellStart"/>
      <w:r w:rsidRPr="003707A2">
        <w:rPr>
          <w:rFonts w:hint="cs"/>
          <w:sz w:val="32"/>
          <w:szCs w:val="32"/>
          <w:rtl/>
        </w:rPr>
        <w:t>اليزدي</w:t>
      </w:r>
      <w:proofErr w:type="spellEnd"/>
      <w:r w:rsidRPr="003707A2">
        <w:rPr>
          <w:rFonts w:hint="cs"/>
          <w:sz w:val="32"/>
          <w:szCs w:val="32"/>
          <w:rtl/>
        </w:rPr>
        <w:t xml:space="preserve"> (رض) بصحة الصلاة، </w:t>
      </w:r>
      <w:r w:rsidR="005035AA">
        <w:rPr>
          <w:rFonts w:hint="cs"/>
          <w:sz w:val="32"/>
          <w:szCs w:val="32"/>
          <w:rtl/>
        </w:rPr>
        <w:t xml:space="preserve">مع أن </w:t>
      </w:r>
      <w:r w:rsidRPr="003707A2">
        <w:rPr>
          <w:rFonts w:hint="cs"/>
          <w:sz w:val="32"/>
          <w:szCs w:val="32"/>
          <w:rtl/>
        </w:rPr>
        <w:t xml:space="preserve">مقتضى </w:t>
      </w:r>
      <w:r w:rsidR="005035AA">
        <w:rPr>
          <w:rFonts w:hint="cs"/>
          <w:sz w:val="32"/>
          <w:szCs w:val="32"/>
          <w:rtl/>
        </w:rPr>
        <w:t xml:space="preserve">قاعدة </w:t>
      </w:r>
      <w:r w:rsidRPr="003707A2">
        <w:rPr>
          <w:rFonts w:hint="cs"/>
          <w:sz w:val="32"/>
          <w:szCs w:val="32"/>
          <w:rtl/>
        </w:rPr>
        <w:t xml:space="preserve">لا تعاد </w:t>
      </w:r>
      <w:r w:rsidR="005035AA">
        <w:rPr>
          <w:rFonts w:hint="cs"/>
          <w:sz w:val="32"/>
          <w:szCs w:val="32"/>
          <w:rtl/>
        </w:rPr>
        <w:t xml:space="preserve">أنه </w:t>
      </w:r>
      <w:r w:rsidRPr="003707A2">
        <w:rPr>
          <w:rFonts w:hint="cs"/>
          <w:sz w:val="32"/>
          <w:szCs w:val="32"/>
          <w:rtl/>
        </w:rPr>
        <w:t>إذا تحصل خلل في واحد من هذه الخمسة</w:t>
      </w:r>
      <w:r w:rsidR="005035AA">
        <w:rPr>
          <w:rFonts w:hint="cs"/>
          <w:sz w:val="32"/>
          <w:szCs w:val="32"/>
          <w:rtl/>
        </w:rPr>
        <w:t xml:space="preserve"> لا بد من إعادة الصلاة!</w:t>
      </w:r>
    </w:p>
    <w:p w14:paraId="1B9A91B8" w14:textId="77777777" w:rsidR="00196845" w:rsidRDefault="003707A2" w:rsidP="003707A2">
      <w:pPr>
        <w:rPr>
          <w:sz w:val="32"/>
          <w:szCs w:val="32"/>
          <w:rtl/>
        </w:rPr>
      </w:pPr>
      <w:r w:rsidRPr="003707A2">
        <w:rPr>
          <w:rFonts w:hint="cs"/>
          <w:sz w:val="32"/>
          <w:szCs w:val="32"/>
          <w:rtl/>
        </w:rPr>
        <w:lastRenderedPageBreak/>
        <w:t>سواء كان جعلنا ما يوضع الجبهة عليه قيداً كما اختار السيد الأعظم (رض) أو قلنا بأنه ظرف</w:t>
      </w:r>
      <w:r w:rsidR="00196845">
        <w:rPr>
          <w:rFonts w:hint="cs"/>
          <w:sz w:val="32"/>
          <w:szCs w:val="32"/>
          <w:rtl/>
        </w:rPr>
        <w:t>،</w:t>
      </w:r>
      <w:r w:rsidRPr="003707A2">
        <w:rPr>
          <w:rFonts w:hint="cs"/>
          <w:sz w:val="32"/>
          <w:szCs w:val="32"/>
          <w:rtl/>
        </w:rPr>
        <w:t xml:space="preserve"> على كلا التقديرين السجود باطل، فإذا كان السجود </w:t>
      </w:r>
      <w:r w:rsidR="00196845">
        <w:rPr>
          <w:rFonts w:hint="cs"/>
          <w:sz w:val="32"/>
          <w:szCs w:val="32"/>
          <w:rtl/>
        </w:rPr>
        <w:t>باطلاً فذلك</w:t>
      </w:r>
      <w:r w:rsidRPr="003707A2">
        <w:rPr>
          <w:rFonts w:hint="cs"/>
          <w:sz w:val="32"/>
          <w:szCs w:val="32"/>
          <w:rtl/>
        </w:rPr>
        <w:t xml:space="preserve"> يوجب بطلان الصلاة</w:t>
      </w:r>
      <w:r w:rsidR="00196845">
        <w:rPr>
          <w:rFonts w:hint="cs"/>
          <w:sz w:val="32"/>
          <w:szCs w:val="32"/>
          <w:rtl/>
        </w:rPr>
        <w:t>.</w:t>
      </w:r>
    </w:p>
    <w:p w14:paraId="1E31D10A" w14:textId="77777777" w:rsidR="00BE2F24" w:rsidRDefault="00BE2F24" w:rsidP="003707A2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3707A2" w:rsidRPr="003707A2">
        <w:rPr>
          <w:rFonts w:hint="cs"/>
          <w:sz w:val="32"/>
          <w:szCs w:val="32"/>
          <w:rtl/>
        </w:rPr>
        <w:t xml:space="preserve">كيف يحكم </w:t>
      </w:r>
      <w:proofErr w:type="spellStart"/>
      <w:r w:rsidR="003707A2" w:rsidRPr="003707A2">
        <w:rPr>
          <w:rFonts w:hint="cs"/>
          <w:sz w:val="32"/>
          <w:szCs w:val="32"/>
          <w:rtl/>
        </w:rPr>
        <w:t>اليزدي</w:t>
      </w:r>
      <w:proofErr w:type="spellEnd"/>
      <w:r w:rsidR="003707A2" w:rsidRPr="003707A2">
        <w:rPr>
          <w:rFonts w:hint="cs"/>
          <w:sz w:val="32"/>
          <w:szCs w:val="32"/>
          <w:rtl/>
        </w:rPr>
        <w:t xml:space="preserve"> (رض) </w:t>
      </w:r>
      <w:r>
        <w:rPr>
          <w:rFonts w:hint="cs"/>
          <w:sz w:val="32"/>
          <w:szCs w:val="32"/>
          <w:rtl/>
        </w:rPr>
        <w:t>بصحة الصلاة</w:t>
      </w:r>
      <w:r w:rsidR="003707A2" w:rsidRPr="003707A2">
        <w:rPr>
          <w:rFonts w:hint="cs"/>
          <w:sz w:val="32"/>
          <w:szCs w:val="32"/>
          <w:rtl/>
        </w:rPr>
        <w:t xml:space="preserve">، لم يظهر </w:t>
      </w:r>
      <w:r>
        <w:rPr>
          <w:rFonts w:hint="cs"/>
          <w:sz w:val="32"/>
          <w:szCs w:val="32"/>
          <w:rtl/>
        </w:rPr>
        <w:t>ذلك ل</w:t>
      </w:r>
      <w:r w:rsidR="003707A2" w:rsidRPr="003707A2">
        <w:rPr>
          <w:rFonts w:hint="cs"/>
          <w:sz w:val="32"/>
          <w:szCs w:val="32"/>
          <w:rtl/>
        </w:rPr>
        <w:t>خادم الطلبة</w:t>
      </w:r>
      <w:r>
        <w:rPr>
          <w:rFonts w:hint="cs"/>
          <w:sz w:val="32"/>
          <w:szCs w:val="32"/>
          <w:rtl/>
        </w:rPr>
        <w:t>.</w:t>
      </w:r>
    </w:p>
    <w:p w14:paraId="36693CC6" w14:textId="77777777" w:rsidR="005554A4" w:rsidRDefault="003707A2" w:rsidP="003707A2">
      <w:pPr>
        <w:rPr>
          <w:sz w:val="32"/>
          <w:szCs w:val="32"/>
          <w:rtl/>
        </w:rPr>
      </w:pPr>
      <w:r w:rsidRPr="003707A2">
        <w:rPr>
          <w:rFonts w:hint="cs"/>
          <w:sz w:val="32"/>
          <w:szCs w:val="32"/>
          <w:rtl/>
        </w:rPr>
        <w:t xml:space="preserve">ثم </w:t>
      </w:r>
      <w:r w:rsidR="001D624B">
        <w:rPr>
          <w:rFonts w:hint="cs"/>
          <w:sz w:val="32"/>
          <w:szCs w:val="32"/>
          <w:rtl/>
        </w:rPr>
        <w:t>م</w:t>
      </w:r>
      <w:r w:rsidR="005554A4">
        <w:rPr>
          <w:rFonts w:hint="cs"/>
          <w:sz w:val="32"/>
          <w:szCs w:val="32"/>
          <w:rtl/>
        </w:rPr>
        <w:t xml:space="preserve"> ضمن ما</w:t>
      </w:r>
      <w:r w:rsidR="001D624B">
        <w:rPr>
          <w:rFonts w:hint="cs"/>
          <w:sz w:val="32"/>
          <w:szCs w:val="32"/>
          <w:rtl/>
        </w:rPr>
        <w:t xml:space="preserve"> نقلناه من كلمات</w:t>
      </w:r>
      <w:r w:rsidRPr="003707A2">
        <w:rPr>
          <w:rFonts w:hint="cs"/>
          <w:sz w:val="32"/>
          <w:szCs w:val="32"/>
          <w:rtl/>
        </w:rPr>
        <w:t xml:space="preserve"> السيد الأعظم أنه </w:t>
      </w:r>
      <w:r w:rsidR="005554A4">
        <w:rPr>
          <w:rFonts w:hint="cs"/>
          <w:sz w:val="32"/>
          <w:szCs w:val="32"/>
          <w:rtl/>
        </w:rPr>
        <w:t xml:space="preserve">في بعض الصور </w:t>
      </w:r>
      <w:r w:rsidRPr="003707A2">
        <w:rPr>
          <w:rFonts w:hint="cs"/>
          <w:sz w:val="32"/>
          <w:szCs w:val="32"/>
          <w:rtl/>
        </w:rPr>
        <w:t>لا يعيد السجود كله بل يعيد السجدة الثانية فقط</w:t>
      </w:r>
      <w:r w:rsidR="005554A4">
        <w:rPr>
          <w:rFonts w:hint="cs"/>
          <w:sz w:val="32"/>
          <w:szCs w:val="32"/>
          <w:rtl/>
        </w:rPr>
        <w:t>!</w:t>
      </w:r>
    </w:p>
    <w:p w14:paraId="52D36220" w14:textId="77777777" w:rsidR="005554A4" w:rsidRDefault="003707A2" w:rsidP="003707A2">
      <w:pPr>
        <w:rPr>
          <w:sz w:val="32"/>
          <w:szCs w:val="32"/>
          <w:rtl/>
        </w:rPr>
      </w:pPr>
      <w:r w:rsidRPr="003707A2">
        <w:rPr>
          <w:rFonts w:hint="cs"/>
          <w:sz w:val="32"/>
          <w:szCs w:val="32"/>
          <w:rtl/>
        </w:rPr>
        <w:t xml:space="preserve"> وه</w:t>
      </w:r>
      <w:r w:rsidR="005554A4">
        <w:rPr>
          <w:rFonts w:hint="cs"/>
          <w:sz w:val="32"/>
          <w:szCs w:val="32"/>
          <w:rtl/>
        </w:rPr>
        <w:t>ذا</w:t>
      </w:r>
      <w:r w:rsidRPr="003707A2">
        <w:rPr>
          <w:rFonts w:hint="cs"/>
          <w:sz w:val="32"/>
          <w:szCs w:val="32"/>
          <w:rtl/>
        </w:rPr>
        <w:t xml:space="preserve"> رجوع </w:t>
      </w:r>
      <w:r w:rsidR="005554A4">
        <w:rPr>
          <w:rFonts w:hint="cs"/>
          <w:sz w:val="32"/>
          <w:szCs w:val="32"/>
          <w:rtl/>
        </w:rPr>
        <w:t xml:space="preserve">منه </w:t>
      </w:r>
      <w:r w:rsidRPr="003707A2">
        <w:rPr>
          <w:rFonts w:hint="cs"/>
          <w:sz w:val="32"/>
          <w:szCs w:val="32"/>
          <w:rtl/>
        </w:rPr>
        <w:t xml:space="preserve">إلى العرف في </w:t>
      </w:r>
      <w:r w:rsidR="005554A4">
        <w:rPr>
          <w:rFonts w:hint="cs"/>
          <w:sz w:val="32"/>
          <w:szCs w:val="32"/>
          <w:rtl/>
        </w:rPr>
        <w:t xml:space="preserve">تحديد </w:t>
      </w:r>
      <w:proofErr w:type="spellStart"/>
      <w:r w:rsidRPr="003707A2">
        <w:rPr>
          <w:rFonts w:hint="cs"/>
          <w:sz w:val="32"/>
          <w:szCs w:val="32"/>
          <w:rtl/>
        </w:rPr>
        <w:t>المصاديق</w:t>
      </w:r>
      <w:proofErr w:type="spellEnd"/>
      <w:r w:rsidRPr="003707A2">
        <w:rPr>
          <w:rFonts w:hint="cs"/>
          <w:sz w:val="32"/>
          <w:szCs w:val="32"/>
          <w:rtl/>
        </w:rPr>
        <w:t>،</w:t>
      </w:r>
      <w:r w:rsidR="005554A4">
        <w:rPr>
          <w:rFonts w:hint="cs"/>
          <w:sz w:val="32"/>
          <w:szCs w:val="32"/>
          <w:rtl/>
        </w:rPr>
        <w:t xml:space="preserve"> وقد بيّنا بطلانه مراراً.</w:t>
      </w:r>
    </w:p>
    <w:p w14:paraId="79A998E2" w14:textId="77777777" w:rsidR="009E6EF6" w:rsidRDefault="003707A2" w:rsidP="003707A2">
      <w:pPr>
        <w:rPr>
          <w:sz w:val="32"/>
          <w:szCs w:val="32"/>
          <w:rtl/>
        </w:rPr>
      </w:pPr>
      <w:r w:rsidRPr="003707A2">
        <w:rPr>
          <w:rFonts w:hint="cs"/>
          <w:sz w:val="32"/>
          <w:szCs w:val="32"/>
          <w:rtl/>
        </w:rPr>
        <w:t>والذي ينبغي أن يقال</w:t>
      </w:r>
      <w:r w:rsidR="001D5B32">
        <w:rPr>
          <w:rFonts w:hint="cs"/>
          <w:sz w:val="32"/>
          <w:szCs w:val="32"/>
          <w:rtl/>
        </w:rPr>
        <w:t>:</w:t>
      </w:r>
      <w:r w:rsidRPr="003707A2">
        <w:rPr>
          <w:rFonts w:hint="cs"/>
          <w:sz w:val="32"/>
          <w:szCs w:val="32"/>
          <w:rtl/>
        </w:rPr>
        <w:t xml:space="preserve"> كما أن </w:t>
      </w:r>
      <w:r w:rsidR="001D5B32">
        <w:rPr>
          <w:rFonts w:hint="cs"/>
          <w:sz w:val="32"/>
          <w:szCs w:val="32"/>
          <w:rtl/>
        </w:rPr>
        <w:t xml:space="preserve">انكشاف </w:t>
      </w:r>
      <w:r w:rsidRPr="003707A2">
        <w:rPr>
          <w:rFonts w:hint="cs"/>
          <w:sz w:val="32"/>
          <w:szCs w:val="32"/>
          <w:rtl/>
        </w:rPr>
        <w:t xml:space="preserve">فقدان </w:t>
      </w:r>
      <w:r w:rsidR="001D5B32">
        <w:rPr>
          <w:rFonts w:hint="cs"/>
          <w:sz w:val="32"/>
          <w:szCs w:val="32"/>
          <w:rtl/>
        </w:rPr>
        <w:t>الطهور</w:t>
      </w:r>
      <w:r w:rsidRPr="003707A2">
        <w:rPr>
          <w:rFonts w:hint="cs"/>
          <w:sz w:val="32"/>
          <w:szCs w:val="32"/>
          <w:rtl/>
        </w:rPr>
        <w:t xml:space="preserve"> بعد الصلاة </w:t>
      </w:r>
      <w:r w:rsidR="00F25FE3">
        <w:rPr>
          <w:rFonts w:hint="cs"/>
          <w:sz w:val="32"/>
          <w:szCs w:val="32"/>
          <w:rtl/>
        </w:rPr>
        <w:t xml:space="preserve">يبطل الصلاة ويوجب إعادتها، </w:t>
      </w:r>
      <w:r w:rsidRPr="003707A2">
        <w:rPr>
          <w:rFonts w:hint="cs"/>
          <w:sz w:val="32"/>
          <w:szCs w:val="32"/>
          <w:rtl/>
        </w:rPr>
        <w:t xml:space="preserve">فلابد من الحكم ببطلان الصلاة </w:t>
      </w:r>
      <w:r w:rsidR="00F25FE3">
        <w:rPr>
          <w:rFonts w:hint="cs"/>
          <w:sz w:val="32"/>
          <w:szCs w:val="32"/>
          <w:rtl/>
        </w:rPr>
        <w:t xml:space="preserve">في المقام لأنه انكشاف فقدان </w:t>
      </w:r>
      <w:r w:rsidR="009E6EF6">
        <w:rPr>
          <w:rFonts w:hint="cs"/>
          <w:sz w:val="32"/>
          <w:szCs w:val="32"/>
          <w:rtl/>
        </w:rPr>
        <w:t>أ</w:t>
      </w:r>
      <w:r w:rsidR="00F25FE3">
        <w:rPr>
          <w:rFonts w:hint="cs"/>
          <w:sz w:val="32"/>
          <w:szCs w:val="32"/>
          <w:rtl/>
        </w:rPr>
        <w:t>حد</w:t>
      </w:r>
      <w:r w:rsidRPr="003707A2">
        <w:rPr>
          <w:rFonts w:hint="cs"/>
          <w:sz w:val="32"/>
          <w:szCs w:val="32"/>
          <w:rtl/>
        </w:rPr>
        <w:t xml:space="preserve"> الأركان الخمسة </w:t>
      </w:r>
      <w:r w:rsidR="009E6EF6">
        <w:rPr>
          <w:rFonts w:hint="cs"/>
          <w:sz w:val="32"/>
          <w:szCs w:val="32"/>
          <w:rtl/>
        </w:rPr>
        <w:t xml:space="preserve">في حديث </w:t>
      </w:r>
      <w:r w:rsidRPr="003707A2">
        <w:rPr>
          <w:rFonts w:hint="cs"/>
          <w:sz w:val="32"/>
          <w:szCs w:val="32"/>
          <w:rtl/>
        </w:rPr>
        <w:t>لا تعاد</w:t>
      </w:r>
      <w:r w:rsidR="009E6EF6">
        <w:rPr>
          <w:rFonts w:hint="cs"/>
          <w:sz w:val="32"/>
          <w:szCs w:val="32"/>
          <w:rtl/>
        </w:rPr>
        <w:t>.</w:t>
      </w:r>
    </w:p>
    <w:p w14:paraId="757FA69E" w14:textId="77777777" w:rsidR="00341D1E" w:rsidRDefault="003707A2" w:rsidP="003707A2">
      <w:pPr>
        <w:rPr>
          <w:sz w:val="32"/>
          <w:szCs w:val="32"/>
          <w:rtl/>
        </w:rPr>
      </w:pPr>
      <w:r w:rsidRPr="003707A2">
        <w:rPr>
          <w:rFonts w:hint="cs"/>
          <w:sz w:val="32"/>
          <w:szCs w:val="32"/>
          <w:rtl/>
        </w:rPr>
        <w:t xml:space="preserve">والصحيح الالتزام ببطلان الصلاة </w:t>
      </w:r>
      <w:r w:rsidR="009E6EF6">
        <w:rPr>
          <w:rFonts w:hint="cs"/>
          <w:sz w:val="32"/>
          <w:szCs w:val="32"/>
          <w:rtl/>
        </w:rPr>
        <w:t xml:space="preserve">في المقام، </w:t>
      </w:r>
      <w:r w:rsidRPr="003707A2">
        <w:rPr>
          <w:rFonts w:hint="cs"/>
          <w:sz w:val="32"/>
          <w:szCs w:val="32"/>
          <w:rtl/>
        </w:rPr>
        <w:t>وللكلام تتمة</w:t>
      </w:r>
      <w:r w:rsidR="00341D1E">
        <w:rPr>
          <w:rFonts w:hint="cs"/>
          <w:sz w:val="32"/>
          <w:szCs w:val="32"/>
          <w:rtl/>
        </w:rPr>
        <w:t xml:space="preserve"> والحمد لله رب العالمين.</w:t>
      </w:r>
    </w:p>
    <w:p w14:paraId="6F107AAE" w14:textId="3D27EF76" w:rsidR="003707A2" w:rsidRPr="003707A2" w:rsidRDefault="003707A2" w:rsidP="00341D1E">
      <w:pPr>
        <w:ind w:firstLine="0"/>
        <w:rPr>
          <w:sz w:val="32"/>
          <w:szCs w:val="32"/>
          <w:rtl/>
        </w:rPr>
      </w:pPr>
      <w:r w:rsidRPr="003707A2">
        <w:rPr>
          <w:rFonts w:hint="cs"/>
          <w:sz w:val="32"/>
          <w:szCs w:val="32"/>
          <w:rtl/>
        </w:rPr>
        <w:t xml:space="preserve">  </w:t>
      </w:r>
    </w:p>
    <w:p w14:paraId="663F492A" w14:textId="77777777" w:rsidR="003707A2" w:rsidRPr="003707A2" w:rsidRDefault="003707A2" w:rsidP="003707A2">
      <w:pPr>
        <w:rPr>
          <w:sz w:val="32"/>
          <w:szCs w:val="32"/>
        </w:rPr>
      </w:pPr>
    </w:p>
    <w:p w14:paraId="73159D5F" w14:textId="77777777" w:rsidR="003707A2" w:rsidRPr="003707A2" w:rsidRDefault="003707A2" w:rsidP="003707A2">
      <w:pPr>
        <w:rPr>
          <w:rFonts w:cs="Arial"/>
          <w:sz w:val="32"/>
          <w:szCs w:val="32"/>
          <w:rtl/>
        </w:rPr>
      </w:pPr>
    </w:p>
    <w:p w14:paraId="7DA1D99C" w14:textId="77777777" w:rsidR="00306F07" w:rsidRPr="003707A2" w:rsidRDefault="00306F07">
      <w:pPr>
        <w:rPr>
          <w:sz w:val="32"/>
          <w:szCs w:val="32"/>
        </w:rPr>
      </w:pPr>
    </w:p>
    <w:sectPr w:rsidR="00306F07" w:rsidRPr="003707A2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7A2"/>
    <w:rsid w:val="00060542"/>
    <w:rsid w:val="000E11F7"/>
    <w:rsid w:val="00196845"/>
    <w:rsid w:val="001D5B32"/>
    <w:rsid w:val="001D624B"/>
    <w:rsid w:val="00253FC3"/>
    <w:rsid w:val="00306F07"/>
    <w:rsid w:val="00341D1E"/>
    <w:rsid w:val="003707A2"/>
    <w:rsid w:val="004148A0"/>
    <w:rsid w:val="005035AA"/>
    <w:rsid w:val="005109B8"/>
    <w:rsid w:val="005554A4"/>
    <w:rsid w:val="0059347E"/>
    <w:rsid w:val="005D5B28"/>
    <w:rsid w:val="005F72A1"/>
    <w:rsid w:val="006D62EF"/>
    <w:rsid w:val="007E4FAE"/>
    <w:rsid w:val="007E712A"/>
    <w:rsid w:val="00811EC9"/>
    <w:rsid w:val="00832EBF"/>
    <w:rsid w:val="0086501A"/>
    <w:rsid w:val="009103E3"/>
    <w:rsid w:val="009E6EF6"/>
    <w:rsid w:val="009E764F"/>
    <w:rsid w:val="00AE603B"/>
    <w:rsid w:val="00BC400A"/>
    <w:rsid w:val="00BE2F24"/>
    <w:rsid w:val="00C411DF"/>
    <w:rsid w:val="00C6651A"/>
    <w:rsid w:val="00E22ED2"/>
    <w:rsid w:val="00F25FE3"/>
    <w:rsid w:val="00F55C23"/>
    <w:rsid w:val="00F66666"/>
    <w:rsid w:val="00F9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06E6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7A2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3707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707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707A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707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707A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707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707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707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707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3707A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707A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707A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707A2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707A2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707A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707A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707A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707A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707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707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707A2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707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707A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707A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707A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707A2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707A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707A2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3707A2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7A2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3707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707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707A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707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707A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707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707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707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707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3707A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707A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707A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707A2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707A2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707A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707A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707A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707A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707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707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707A2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707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707A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707A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707A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707A2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707A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707A2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3707A2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30</cp:revision>
  <dcterms:created xsi:type="dcterms:W3CDTF">2026-05-13T09:20:00Z</dcterms:created>
  <dcterms:modified xsi:type="dcterms:W3CDTF">2026-05-14T06:57:00Z</dcterms:modified>
</cp:coreProperties>
</file>