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AC523" w14:textId="5E3EDE5D" w:rsidR="002A3FD7" w:rsidRPr="002A3FD7" w:rsidRDefault="002A3FD7" w:rsidP="002A3FD7">
      <w:pPr>
        <w:jc w:val="center"/>
        <w:rPr>
          <w:sz w:val="32"/>
          <w:szCs w:val="32"/>
          <w:rtl/>
        </w:rPr>
      </w:pPr>
      <w:r w:rsidRPr="002A3FD7">
        <w:rPr>
          <w:rFonts w:cs="Arial"/>
          <w:sz w:val="32"/>
          <w:szCs w:val="32"/>
          <w:rtl/>
        </w:rPr>
        <w:t xml:space="preserve">درس الفقه </w:t>
      </w:r>
      <w:r w:rsidRPr="002A3FD7">
        <w:rPr>
          <w:rFonts w:cs="Arial" w:hint="cs"/>
          <w:sz w:val="32"/>
          <w:szCs w:val="32"/>
          <w:rtl/>
        </w:rPr>
        <w:t>24 ذو القعدة</w:t>
      </w:r>
      <w:r w:rsidRPr="002A3FD7">
        <w:rPr>
          <w:rFonts w:cs="Arial"/>
          <w:sz w:val="32"/>
          <w:szCs w:val="32"/>
          <w:rtl/>
        </w:rPr>
        <w:t xml:space="preserve"> 1447هـ‏</w:t>
      </w:r>
    </w:p>
    <w:p w14:paraId="2F79AC54" w14:textId="2ACA32DF" w:rsidR="002A3FD7" w:rsidRPr="002A3FD7" w:rsidRDefault="002A3FD7" w:rsidP="002A3FD7">
      <w:pPr>
        <w:jc w:val="center"/>
        <w:rPr>
          <w:sz w:val="32"/>
          <w:szCs w:val="32"/>
          <w:rtl/>
        </w:rPr>
      </w:pPr>
      <w:r w:rsidRPr="002A3FD7">
        <w:rPr>
          <w:rFonts w:cs="Arial" w:hint="cs"/>
          <w:sz w:val="32"/>
          <w:szCs w:val="32"/>
          <w:rtl/>
        </w:rPr>
        <w:t>الثلاثاء</w:t>
      </w:r>
      <w:r w:rsidRPr="002A3FD7">
        <w:rPr>
          <w:rFonts w:cs="Arial"/>
          <w:sz w:val="32"/>
          <w:szCs w:val="32"/>
          <w:rtl/>
        </w:rPr>
        <w:t xml:space="preserve"> </w:t>
      </w:r>
      <w:r w:rsidRPr="002A3FD7">
        <w:rPr>
          <w:rFonts w:cs="Arial" w:hint="cs"/>
          <w:sz w:val="32"/>
          <w:szCs w:val="32"/>
          <w:rtl/>
        </w:rPr>
        <w:t>12 أيار</w:t>
      </w:r>
      <w:r w:rsidRPr="002A3FD7">
        <w:rPr>
          <w:rFonts w:cs="Arial"/>
          <w:sz w:val="32"/>
          <w:szCs w:val="32"/>
          <w:rtl/>
        </w:rPr>
        <w:t xml:space="preserve"> 2026‏ م</w:t>
      </w:r>
    </w:p>
    <w:p w14:paraId="69D4D978" w14:textId="5B141F56" w:rsidR="002A3FD7" w:rsidRPr="002A3FD7" w:rsidRDefault="00E90421" w:rsidP="002A3FD7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2A3FD7" w:rsidRPr="002A3FD7">
        <w:rPr>
          <w:rFonts w:cs="Arial"/>
          <w:sz w:val="32"/>
          <w:szCs w:val="32"/>
          <w:rtl/>
        </w:rPr>
        <w:t xml:space="preserve">مكان المصلي: </w:t>
      </w:r>
      <w:r w:rsidR="002A3FD7" w:rsidRPr="002A3FD7">
        <w:rPr>
          <w:rFonts w:cs="Arial" w:hint="cs"/>
          <w:sz w:val="32"/>
          <w:szCs w:val="32"/>
          <w:rtl/>
        </w:rPr>
        <w:t xml:space="preserve">لو </w:t>
      </w:r>
      <w:r w:rsidR="00913AC2">
        <w:rPr>
          <w:rFonts w:cs="Arial" w:hint="cs"/>
          <w:sz w:val="32"/>
          <w:szCs w:val="32"/>
          <w:rtl/>
        </w:rPr>
        <w:t>سجد غلطاً على ما لا يصح السجود عليه</w:t>
      </w:r>
    </w:p>
    <w:p w14:paraId="2881E65C" w14:textId="77777777" w:rsidR="002A3FD7" w:rsidRPr="002A3FD7" w:rsidRDefault="002A3FD7" w:rsidP="002A3FD7">
      <w:pPr>
        <w:jc w:val="center"/>
        <w:rPr>
          <w:rFonts w:cs="Arial"/>
          <w:sz w:val="32"/>
          <w:szCs w:val="32"/>
          <w:rtl/>
        </w:rPr>
      </w:pPr>
      <w:r w:rsidRPr="002A3FD7">
        <w:rPr>
          <w:rFonts w:cs="Arial"/>
          <w:sz w:val="32"/>
          <w:szCs w:val="32"/>
          <w:rtl/>
        </w:rPr>
        <w:t>بسم الله الرحمن الرحيم</w:t>
      </w:r>
    </w:p>
    <w:p w14:paraId="7CC4A95B" w14:textId="7DA4DFD8" w:rsidR="00E72EF0" w:rsidRDefault="00E72EF0" w:rsidP="002A3FD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2A3FD7" w:rsidRPr="002A3FD7">
        <w:rPr>
          <w:rFonts w:hint="cs"/>
          <w:sz w:val="32"/>
          <w:szCs w:val="32"/>
          <w:rtl/>
        </w:rPr>
        <w:t xml:space="preserve">فاد </w:t>
      </w:r>
      <w:proofErr w:type="spellStart"/>
      <w:r w:rsidR="002A3FD7" w:rsidRPr="002A3FD7">
        <w:rPr>
          <w:rFonts w:hint="cs"/>
          <w:sz w:val="32"/>
          <w:szCs w:val="32"/>
          <w:rtl/>
        </w:rPr>
        <w:t>اليزدي</w:t>
      </w:r>
      <w:proofErr w:type="spellEnd"/>
      <w:r w:rsidR="002A3FD7" w:rsidRPr="002A3FD7">
        <w:rPr>
          <w:rFonts w:hint="cs"/>
          <w:sz w:val="32"/>
          <w:szCs w:val="32"/>
          <w:rtl/>
        </w:rPr>
        <w:t xml:space="preserve"> (رض) مسألة</w:t>
      </w:r>
      <w:r>
        <w:rPr>
          <w:rFonts w:hint="cs"/>
          <w:sz w:val="32"/>
          <w:szCs w:val="32"/>
          <w:rtl/>
        </w:rPr>
        <w:t>:</w:t>
      </w:r>
    </w:p>
    <w:p w14:paraId="6D3E7F41" w14:textId="5B22B407" w:rsidR="00E72EF0" w:rsidRDefault="00E72EF0" w:rsidP="00E72EF0">
      <w:pPr>
        <w:rPr>
          <w:rFonts w:cs="Arial"/>
          <w:sz w:val="32"/>
          <w:szCs w:val="32"/>
          <w:rtl/>
        </w:rPr>
      </w:pPr>
      <w:r w:rsidRPr="00E72EF0">
        <w:rPr>
          <w:rFonts w:cs="Arial"/>
          <w:sz w:val="32"/>
          <w:szCs w:val="32"/>
          <w:rtl/>
        </w:rPr>
        <w:t>إذا سجد على ما لا يجوز باعتقاد أنه مما يجوز، فإن</w:t>
      </w:r>
      <w:r>
        <w:rPr>
          <w:rFonts w:cs="Arial" w:hint="cs"/>
          <w:sz w:val="32"/>
          <w:szCs w:val="32"/>
          <w:rtl/>
        </w:rPr>
        <w:t xml:space="preserve"> </w:t>
      </w:r>
      <w:r w:rsidRPr="00E72EF0">
        <w:rPr>
          <w:rFonts w:cs="Arial"/>
          <w:sz w:val="32"/>
          <w:szCs w:val="32"/>
          <w:rtl/>
        </w:rPr>
        <w:t>كان بعد رفع الرأس مضى ولا ش</w:t>
      </w:r>
      <w:r>
        <w:rPr>
          <w:rFonts w:cs="Arial" w:hint="cs"/>
          <w:sz w:val="32"/>
          <w:szCs w:val="32"/>
          <w:rtl/>
        </w:rPr>
        <w:t>يء</w:t>
      </w:r>
      <w:r w:rsidRPr="00E72EF0">
        <w:rPr>
          <w:rFonts w:cs="Arial"/>
          <w:sz w:val="32"/>
          <w:szCs w:val="32"/>
          <w:rtl/>
        </w:rPr>
        <w:t xml:space="preserve"> عليه وإن كان قبله جر جبهته</w:t>
      </w:r>
      <w:r>
        <w:rPr>
          <w:rFonts w:cs="Arial" w:hint="cs"/>
          <w:sz w:val="32"/>
          <w:szCs w:val="32"/>
          <w:rtl/>
        </w:rPr>
        <w:t xml:space="preserve"> </w:t>
      </w:r>
      <w:r w:rsidRPr="00E72EF0">
        <w:rPr>
          <w:rFonts w:cs="Arial"/>
          <w:sz w:val="32"/>
          <w:szCs w:val="32"/>
          <w:rtl/>
        </w:rPr>
        <w:t>إن أمكن وإلا قطع الصلاة في السعة، وفي الضيق أتم على ما تقدم إن أمكن، وإلا اكتفى به.</w:t>
      </w:r>
    </w:p>
    <w:p w14:paraId="53B7C8BB" w14:textId="77777777" w:rsidR="00200BFE" w:rsidRDefault="002A3FD7" w:rsidP="00E72EF0">
      <w:pPr>
        <w:rPr>
          <w:sz w:val="32"/>
          <w:szCs w:val="32"/>
          <w:rtl/>
        </w:rPr>
      </w:pPr>
      <w:r w:rsidRPr="002A3FD7">
        <w:rPr>
          <w:rFonts w:hint="cs"/>
          <w:sz w:val="32"/>
          <w:szCs w:val="32"/>
          <w:rtl/>
        </w:rPr>
        <w:t>هذه المسألة فيها عدة فروع</w:t>
      </w:r>
      <w:r w:rsidR="00E72EF0">
        <w:rPr>
          <w:rFonts w:hint="cs"/>
          <w:sz w:val="32"/>
          <w:szCs w:val="32"/>
          <w:rtl/>
        </w:rPr>
        <w:t>،</w:t>
      </w:r>
      <w:r w:rsidRPr="002A3FD7">
        <w:rPr>
          <w:rFonts w:hint="cs"/>
          <w:sz w:val="32"/>
          <w:szCs w:val="32"/>
          <w:rtl/>
        </w:rPr>
        <w:t xml:space="preserve"> </w:t>
      </w:r>
      <w:r w:rsidR="00200BFE">
        <w:rPr>
          <w:rFonts w:hint="cs"/>
          <w:sz w:val="32"/>
          <w:szCs w:val="32"/>
          <w:rtl/>
        </w:rPr>
        <w:t>وقد</w:t>
      </w:r>
      <w:r w:rsidRPr="002A3FD7">
        <w:rPr>
          <w:rFonts w:hint="cs"/>
          <w:sz w:val="32"/>
          <w:szCs w:val="32"/>
          <w:rtl/>
        </w:rPr>
        <w:t xml:space="preserve"> تعرض ل</w:t>
      </w:r>
      <w:r w:rsidR="00200BFE">
        <w:rPr>
          <w:rFonts w:hint="cs"/>
          <w:sz w:val="32"/>
          <w:szCs w:val="32"/>
          <w:rtl/>
        </w:rPr>
        <w:t>بعض</w:t>
      </w:r>
      <w:r w:rsidRPr="002A3FD7">
        <w:rPr>
          <w:rFonts w:hint="cs"/>
          <w:sz w:val="32"/>
          <w:szCs w:val="32"/>
          <w:rtl/>
        </w:rPr>
        <w:t>ه</w:t>
      </w:r>
      <w:r w:rsidR="00200BFE">
        <w:rPr>
          <w:rFonts w:hint="cs"/>
          <w:sz w:val="32"/>
          <w:szCs w:val="32"/>
          <w:rtl/>
        </w:rPr>
        <w:t>ا</w:t>
      </w:r>
      <w:r w:rsidRPr="002A3FD7">
        <w:rPr>
          <w:rFonts w:hint="cs"/>
          <w:sz w:val="32"/>
          <w:szCs w:val="32"/>
          <w:rtl/>
        </w:rPr>
        <w:t xml:space="preserve"> السيد حكيم الفقهاء (رض) والسيد</w:t>
      </w:r>
      <w:r w:rsidR="00200BFE">
        <w:rPr>
          <w:rFonts w:hint="cs"/>
          <w:sz w:val="32"/>
          <w:szCs w:val="32"/>
          <w:rtl/>
        </w:rPr>
        <w:t xml:space="preserve"> الأعظم</w:t>
      </w:r>
      <w:r w:rsidRPr="002A3FD7">
        <w:rPr>
          <w:rFonts w:hint="cs"/>
          <w:sz w:val="32"/>
          <w:szCs w:val="32"/>
          <w:rtl/>
        </w:rPr>
        <w:t xml:space="preserve"> (رض)</w:t>
      </w:r>
      <w:r w:rsidR="00200BFE">
        <w:rPr>
          <w:rFonts w:hint="cs"/>
          <w:sz w:val="32"/>
          <w:szCs w:val="32"/>
          <w:rtl/>
        </w:rPr>
        <w:t>.</w:t>
      </w:r>
    </w:p>
    <w:p w14:paraId="59593943" w14:textId="2ED30C8B" w:rsidR="00684EAB" w:rsidRDefault="002A3FD7" w:rsidP="00E72EF0">
      <w:pPr>
        <w:rPr>
          <w:sz w:val="32"/>
          <w:szCs w:val="32"/>
          <w:rtl/>
        </w:rPr>
      </w:pPr>
      <w:r w:rsidRPr="002A3FD7">
        <w:rPr>
          <w:rFonts w:hint="cs"/>
          <w:sz w:val="32"/>
          <w:szCs w:val="32"/>
          <w:rtl/>
        </w:rPr>
        <w:t xml:space="preserve"> طرح السيد الأستاذ </w:t>
      </w:r>
      <w:r w:rsidR="00200BFE" w:rsidRPr="002A3FD7">
        <w:rPr>
          <w:rFonts w:hint="cs"/>
          <w:sz w:val="32"/>
          <w:szCs w:val="32"/>
          <w:rtl/>
        </w:rPr>
        <w:t xml:space="preserve">(رض) </w:t>
      </w:r>
      <w:r w:rsidRPr="002A3FD7">
        <w:rPr>
          <w:rFonts w:hint="cs"/>
          <w:sz w:val="32"/>
          <w:szCs w:val="32"/>
          <w:rtl/>
        </w:rPr>
        <w:t xml:space="preserve">بعض </w:t>
      </w:r>
      <w:r w:rsidR="00200BFE">
        <w:rPr>
          <w:rFonts w:hint="cs"/>
          <w:sz w:val="32"/>
          <w:szCs w:val="32"/>
          <w:rtl/>
        </w:rPr>
        <w:t xml:space="preserve">التساؤلات </w:t>
      </w:r>
      <w:r w:rsidRPr="002A3FD7">
        <w:rPr>
          <w:rFonts w:hint="cs"/>
          <w:sz w:val="32"/>
          <w:szCs w:val="32"/>
          <w:rtl/>
        </w:rPr>
        <w:t xml:space="preserve">حول مفهوم السجود </w:t>
      </w:r>
      <w:r w:rsidR="003A4F55">
        <w:rPr>
          <w:rFonts w:hint="cs"/>
          <w:sz w:val="32"/>
          <w:szCs w:val="32"/>
          <w:rtl/>
        </w:rPr>
        <w:t>و</w:t>
      </w:r>
      <w:r w:rsidRPr="002A3FD7">
        <w:rPr>
          <w:rFonts w:hint="cs"/>
          <w:sz w:val="32"/>
          <w:szCs w:val="32"/>
          <w:rtl/>
        </w:rPr>
        <w:t xml:space="preserve">هل </w:t>
      </w:r>
      <w:r w:rsidR="003A4F55">
        <w:rPr>
          <w:rFonts w:hint="cs"/>
          <w:sz w:val="32"/>
          <w:szCs w:val="32"/>
          <w:rtl/>
        </w:rPr>
        <w:t xml:space="preserve">أن </w:t>
      </w:r>
      <w:r w:rsidRPr="002A3FD7">
        <w:rPr>
          <w:rFonts w:hint="cs"/>
          <w:sz w:val="32"/>
          <w:szCs w:val="32"/>
          <w:rtl/>
        </w:rPr>
        <w:t>السجود ظرف ومظروف يعني وضع الجبهة وظرفه ما يصح السجود عليه</w:t>
      </w:r>
      <w:r w:rsidR="009C2991">
        <w:rPr>
          <w:rFonts w:hint="cs"/>
          <w:sz w:val="32"/>
          <w:szCs w:val="32"/>
          <w:rtl/>
        </w:rPr>
        <w:t>؟</w:t>
      </w:r>
      <w:r w:rsidRPr="002A3FD7">
        <w:rPr>
          <w:rFonts w:hint="cs"/>
          <w:sz w:val="32"/>
          <w:szCs w:val="32"/>
          <w:rtl/>
        </w:rPr>
        <w:t xml:space="preserve"> </w:t>
      </w:r>
      <w:r w:rsidR="009C2991">
        <w:rPr>
          <w:rFonts w:hint="cs"/>
          <w:sz w:val="32"/>
          <w:szCs w:val="32"/>
          <w:rtl/>
        </w:rPr>
        <w:t>أ</w:t>
      </w:r>
      <w:r w:rsidRPr="002A3FD7">
        <w:rPr>
          <w:rFonts w:hint="cs"/>
          <w:sz w:val="32"/>
          <w:szCs w:val="32"/>
          <w:rtl/>
        </w:rPr>
        <w:t>و</w:t>
      </w:r>
      <w:r w:rsidR="009C2991">
        <w:rPr>
          <w:rFonts w:hint="cs"/>
          <w:sz w:val="32"/>
          <w:szCs w:val="32"/>
          <w:rtl/>
        </w:rPr>
        <w:t xml:space="preserve"> أنه ـ كما</w:t>
      </w:r>
      <w:r w:rsidRPr="002A3FD7">
        <w:rPr>
          <w:rFonts w:hint="cs"/>
          <w:sz w:val="32"/>
          <w:szCs w:val="32"/>
          <w:rtl/>
        </w:rPr>
        <w:t xml:space="preserve"> اختار</w:t>
      </w:r>
      <w:r w:rsidR="009C2991">
        <w:rPr>
          <w:rFonts w:hint="cs"/>
          <w:sz w:val="32"/>
          <w:szCs w:val="32"/>
          <w:rtl/>
        </w:rPr>
        <w:t>ـ</w:t>
      </w:r>
      <w:r w:rsidRPr="002A3FD7">
        <w:rPr>
          <w:rFonts w:hint="cs"/>
          <w:sz w:val="32"/>
          <w:szCs w:val="32"/>
          <w:rtl/>
        </w:rPr>
        <w:t xml:space="preserve"> مركب من وضع الجبهة على ما يصح السجود عليه</w:t>
      </w:r>
      <w:r w:rsidR="009F5E99">
        <w:rPr>
          <w:rFonts w:hint="cs"/>
          <w:sz w:val="32"/>
          <w:szCs w:val="32"/>
          <w:rtl/>
        </w:rPr>
        <w:t xml:space="preserve"> على نحو وحدة المطلوب</w:t>
      </w:r>
      <w:r w:rsidR="00684EAB">
        <w:rPr>
          <w:rFonts w:hint="cs"/>
          <w:sz w:val="32"/>
          <w:szCs w:val="32"/>
          <w:rtl/>
        </w:rPr>
        <w:t>؟</w:t>
      </w:r>
    </w:p>
    <w:p w14:paraId="07796800" w14:textId="77777777" w:rsidR="00975F2A" w:rsidRDefault="00684EAB" w:rsidP="00E72E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وبعبارة أخرى هل أن</w:t>
      </w:r>
      <w:r w:rsidR="002A3FD7" w:rsidRPr="002A3FD7">
        <w:rPr>
          <w:rFonts w:hint="cs"/>
          <w:sz w:val="32"/>
          <w:szCs w:val="32"/>
          <w:rtl/>
        </w:rPr>
        <w:t xml:space="preserve"> ما يصح السجود ظرف مقارن لمفهوم السجود </w:t>
      </w:r>
      <w:r>
        <w:rPr>
          <w:rFonts w:hint="cs"/>
          <w:sz w:val="32"/>
          <w:szCs w:val="32"/>
          <w:rtl/>
        </w:rPr>
        <w:t>أ</w:t>
      </w:r>
      <w:r w:rsidR="002A3FD7" w:rsidRPr="002A3FD7">
        <w:rPr>
          <w:rFonts w:hint="cs"/>
          <w:sz w:val="32"/>
          <w:szCs w:val="32"/>
          <w:rtl/>
        </w:rPr>
        <w:t>و لا</w:t>
      </w:r>
      <w:r>
        <w:rPr>
          <w:rFonts w:hint="cs"/>
          <w:sz w:val="32"/>
          <w:szCs w:val="32"/>
          <w:rtl/>
        </w:rPr>
        <w:t>،</w:t>
      </w:r>
      <w:r w:rsidR="002A3FD7" w:rsidRPr="002A3FD7">
        <w:rPr>
          <w:rFonts w:hint="cs"/>
          <w:sz w:val="32"/>
          <w:szCs w:val="32"/>
          <w:rtl/>
        </w:rPr>
        <w:t xml:space="preserve"> بل وضع الجبهة على ما يصح السجود جزء وقيد للسجدة</w:t>
      </w:r>
      <w:r w:rsidR="00975F2A">
        <w:rPr>
          <w:rFonts w:hint="cs"/>
          <w:sz w:val="32"/>
          <w:szCs w:val="32"/>
          <w:rtl/>
        </w:rPr>
        <w:t>.</w:t>
      </w:r>
    </w:p>
    <w:p w14:paraId="6A75B058" w14:textId="0C4434F3" w:rsidR="00975F2A" w:rsidRDefault="00975F2A" w:rsidP="00E72E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هو (رض)</w:t>
      </w:r>
      <w:r w:rsidR="002A3FD7" w:rsidRPr="002A3FD7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ا</w:t>
      </w:r>
      <w:r w:rsidR="002A3FD7" w:rsidRPr="002A3FD7">
        <w:rPr>
          <w:rFonts w:hint="cs"/>
          <w:sz w:val="32"/>
          <w:szCs w:val="32"/>
          <w:rtl/>
        </w:rPr>
        <w:t>ختار الثاني و</w:t>
      </w:r>
      <w:r>
        <w:rPr>
          <w:rFonts w:hint="cs"/>
          <w:sz w:val="32"/>
          <w:szCs w:val="32"/>
          <w:rtl/>
        </w:rPr>
        <w:t>ا</w:t>
      </w:r>
      <w:r w:rsidR="002A3FD7" w:rsidRPr="002A3FD7">
        <w:rPr>
          <w:rFonts w:hint="cs"/>
          <w:sz w:val="32"/>
          <w:szCs w:val="32"/>
          <w:rtl/>
        </w:rPr>
        <w:t xml:space="preserve">ختار </w:t>
      </w:r>
      <w:r>
        <w:rPr>
          <w:rFonts w:hint="cs"/>
          <w:sz w:val="32"/>
          <w:szCs w:val="32"/>
          <w:rtl/>
        </w:rPr>
        <w:t>أ</w:t>
      </w:r>
      <w:r w:rsidR="002A3FD7" w:rsidRPr="002A3FD7">
        <w:rPr>
          <w:rFonts w:hint="cs"/>
          <w:sz w:val="32"/>
          <w:szCs w:val="32"/>
          <w:rtl/>
        </w:rPr>
        <w:t xml:space="preserve">ن السجود مركب من </w:t>
      </w:r>
      <w:r>
        <w:rPr>
          <w:rFonts w:hint="cs"/>
          <w:sz w:val="32"/>
          <w:szCs w:val="32"/>
          <w:rtl/>
        </w:rPr>
        <w:t>أ</w:t>
      </w:r>
      <w:r w:rsidR="002A3FD7" w:rsidRPr="002A3FD7">
        <w:rPr>
          <w:rFonts w:hint="cs"/>
          <w:sz w:val="32"/>
          <w:szCs w:val="32"/>
          <w:rtl/>
        </w:rPr>
        <w:t xml:space="preserve">مرين </w:t>
      </w:r>
      <w:r>
        <w:rPr>
          <w:rFonts w:hint="cs"/>
          <w:sz w:val="32"/>
          <w:szCs w:val="32"/>
          <w:rtl/>
        </w:rPr>
        <w:t>أ</w:t>
      </w:r>
      <w:r w:rsidR="002A3FD7" w:rsidRPr="002A3FD7">
        <w:rPr>
          <w:rFonts w:hint="cs"/>
          <w:sz w:val="32"/>
          <w:szCs w:val="32"/>
          <w:rtl/>
        </w:rPr>
        <w:t>حدهما وضع الجبهة وال</w:t>
      </w:r>
      <w:r>
        <w:rPr>
          <w:rFonts w:hint="cs"/>
          <w:sz w:val="32"/>
          <w:szCs w:val="32"/>
          <w:rtl/>
        </w:rPr>
        <w:t>آ</w:t>
      </w:r>
      <w:r w:rsidR="002A3FD7" w:rsidRPr="002A3FD7">
        <w:rPr>
          <w:rFonts w:hint="cs"/>
          <w:sz w:val="32"/>
          <w:szCs w:val="32"/>
          <w:rtl/>
        </w:rPr>
        <w:t>خر وضع الجبهة على ما يصح السجود عليه</w:t>
      </w:r>
      <w:r w:rsidR="003B503E">
        <w:rPr>
          <w:rFonts w:hint="cs"/>
          <w:sz w:val="32"/>
          <w:szCs w:val="32"/>
          <w:rtl/>
        </w:rPr>
        <w:t xml:space="preserve">، </w:t>
      </w:r>
      <w:r w:rsidR="009F5E99">
        <w:rPr>
          <w:rFonts w:cs="Arial" w:hint="cs"/>
          <w:sz w:val="32"/>
          <w:szCs w:val="32"/>
          <w:rtl/>
        </w:rPr>
        <w:t>بحيث</w:t>
      </w:r>
      <w:r w:rsidR="003B503E" w:rsidRPr="003B503E">
        <w:rPr>
          <w:rFonts w:cs="Arial"/>
          <w:sz w:val="32"/>
          <w:szCs w:val="32"/>
          <w:rtl/>
        </w:rPr>
        <w:t xml:space="preserve"> يكون السجود المأمور به حصة خاصة وهي المتقيّدة</w:t>
      </w:r>
      <w:r w:rsidR="008172BC">
        <w:rPr>
          <w:rFonts w:cs="Arial" w:hint="cs"/>
          <w:sz w:val="32"/>
          <w:szCs w:val="32"/>
          <w:rtl/>
        </w:rPr>
        <w:t xml:space="preserve"> بوضعها على ما يصح السجود عليه</w:t>
      </w:r>
      <w:r>
        <w:rPr>
          <w:rFonts w:hint="cs"/>
          <w:sz w:val="32"/>
          <w:szCs w:val="32"/>
          <w:rtl/>
        </w:rPr>
        <w:t>.</w:t>
      </w:r>
    </w:p>
    <w:p w14:paraId="7E271FA5" w14:textId="77777777" w:rsidR="007D7F68" w:rsidRDefault="002A3FD7" w:rsidP="00E72EF0">
      <w:pPr>
        <w:rPr>
          <w:sz w:val="32"/>
          <w:szCs w:val="32"/>
          <w:rtl/>
        </w:rPr>
      </w:pPr>
      <w:r w:rsidRPr="002A3FD7">
        <w:rPr>
          <w:rFonts w:hint="cs"/>
          <w:sz w:val="32"/>
          <w:szCs w:val="32"/>
          <w:rtl/>
        </w:rPr>
        <w:t xml:space="preserve"> بنى (رض) </w:t>
      </w:r>
      <w:r w:rsidR="007D7F68">
        <w:rPr>
          <w:rFonts w:hint="cs"/>
          <w:sz w:val="32"/>
          <w:szCs w:val="32"/>
          <w:rtl/>
        </w:rPr>
        <w:t xml:space="preserve">رأيه </w:t>
      </w:r>
      <w:r w:rsidRPr="002A3FD7">
        <w:rPr>
          <w:rFonts w:hint="cs"/>
          <w:sz w:val="32"/>
          <w:szCs w:val="32"/>
          <w:rtl/>
        </w:rPr>
        <w:t xml:space="preserve">على </w:t>
      </w:r>
      <w:r w:rsidR="007D7F68">
        <w:rPr>
          <w:rFonts w:hint="cs"/>
          <w:sz w:val="32"/>
          <w:szCs w:val="32"/>
          <w:rtl/>
        </w:rPr>
        <w:t>أ</w:t>
      </w:r>
      <w:r w:rsidRPr="002A3FD7">
        <w:rPr>
          <w:rFonts w:hint="cs"/>
          <w:sz w:val="32"/>
          <w:szCs w:val="32"/>
          <w:rtl/>
        </w:rPr>
        <w:t>ن</w:t>
      </w:r>
      <w:r w:rsidR="007D7F68">
        <w:rPr>
          <w:rFonts w:hint="cs"/>
          <w:sz w:val="32"/>
          <w:szCs w:val="32"/>
          <w:rtl/>
        </w:rPr>
        <w:t xml:space="preserve"> ما يسجد عليه</w:t>
      </w:r>
      <w:r w:rsidRPr="002A3FD7">
        <w:rPr>
          <w:rFonts w:hint="cs"/>
          <w:sz w:val="32"/>
          <w:szCs w:val="32"/>
          <w:rtl/>
        </w:rPr>
        <w:t xml:space="preserve"> قيد وليس ظرفاً</w:t>
      </w:r>
      <w:r w:rsidR="007D7F68">
        <w:rPr>
          <w:rFonts w:hint="cs"/>
          <w:sz w:val="32"/>
          <w:szCs w:val="32"/>
          <w:rtl/>
        </w:rPr>
        <w:t>.</w:t>
      </w:r>
    </w:p>
    <w:p w14:paraId="7236AF45" w14:textId="77777777" w:rsidR="00285EB4" w:rsidRDefault="002A3FD7" w:rsidP="00E72EF0">
      <w:pPr>
        <w:rPr>
          <w:sz w:val="32"/>
          <w:szCs w:val="32"/>
          <w:rtl/>
        </w:rPr>
      </w:pPr>
      <w:r w:rsidRPr="002A3FD7">
        <w:rPr>
          <w:rFonts w:hint="cs"/>
          <w:sz w:val="32"/>
          <w:szCs w:val="32"/>
          <w:rtl/>
        </w:rPr>
        <w:t xml:space="preserve"> فعلى ر</w:t>
      </w:r>
      <w:r w:rsidR="007D7F68">
        <w:rPr>
          <w:rFonts w:hint="cs"/>
          <w:sz w:val="32"/>
          <w:szCs w:val="32"/>
          <w:rtl/>
        </w:rPr>
        <w:t>أ</w:t>
      </w:r>
      <w:r w:rsidRPr="002A3FD7">
        <w:rPr>
          <w:rFonts w:hint="cs"/>
          <w:sz w:val="32"/>
          <w:szCs w:val="32"/>
          <w:rtl/>
        </w:rPr>
        <w:t xml:space="preserve">يه الشريف (رض) لا يمكن تحقق السجود </w:t>
      </w:r>
      <w:r w:rsidR="007D7F68">
        <w:rPr>
          <w:rFonts w:hint="cs"/>
          <w:sz w:val="32"/>
          <w:szCs w:val="32"/>
          <w:rtl/>
        </w:rPr>
        <w:t>إ</w:t>
      </w:r>
      <w:r w:rsidRPr="002A3FD7">
        <w:rPr>
          <w:rFonts w:hint="cs"/>
          <w:sz w:val="32"/>
          <w:szCs w:val="32"/>
          <w:rtl/>
        </w:rPr>
        <w:t xml:space="preserve">لا </w:t>
      </w:r>
      <w:r w:rsidR="00285EB4">
        <w:rPr>
          <w:rFonts w:hint="cs"/>
          <w:sz w:val="32"/>
          <w:szCs w:val="32"/>
          <w:rtl/>
        </w:rPr>
        <w:t>ب</w:t>
      </w:r>
      <w:r w:rsidRPr="002A3FD7">
        <w:rPr>
          <w:rFonts w:hint="cs"/>
          <w:sz w:val="32"/>
          <w:szCs w:val="32"/>
          <w:rtl/>
        </w:rPr>
        <w:t>وضع الجبهة عل</w:t>
      </w:r>
      <w:r w:rsidR="00285EB4">
        <w:rPr>
          <w:rFonts w:hint="cs"/>
          <w:sz w:val="32"/>
          <w:szCs w:val="32"/>
          <w:rtl/>
        </w:rPr>
        <w:t>ى ما يصح السجود عليه.</w:t>
      </w:r>
    </w:p>
    <w:p w14:paraId="060CF25B" w14:textId="4A6CDB89" w:rsidR="00C81CAF" w:rsidRDefault="002A3FD7" w:rsidP="00E72EF0">
      <w:pPr>
        <w:rPr>
          <w:sz w:val="32"/>
          <w:szCs w:val="32"/>
          <w:rtl/>
        </w:rPr>
      </w:pPr>
      <w:r w:rsidRPr="002A3FD7">
        <w:rPr>
          <w:rFonts w:hint="cs"/>
          <w:sz w:val="32"/>
          <w:szCs w:val="32"/>
          <w:rtl/>
        </w:rPr>
        <w:lastRenderedPageBreak/>
        <w:t xml:space="preserve"> </w:t>
      </w:r>
      <w:r w:rsidR="004A5931">
        <w:rPr>
          <w:rFonts w:hint="cs"/>
          <w:sz w:val="32"/>
          <w:szCs w:val="32"/>
          <w:rtl/>
        </w:rPr>
        <w:t>وبناءً</w:t>
      </w:r>
      <w:r w:rsidR="00C44B60">
        <w:rPr>
          <w:rFonts w:hint="cs"/>
          <w:sz w:val="32"/>
          <w:szCs w:val="32"/>
          <w:rtl/>
        </w:rPr>
        <w:t xml:space="preserve"> </w:t>
      </w:r>
      <w:r w:rsidR="0069734A">
        <w:rPr>
          <w:rFonts w:hint="cs"/>
          <w:sz w:val="32"/>
          <w:szCs w:val="32"/>
          <w:rtl/>
        </w:rPr>
        <w:t xml:space="preserve">على الاحتمال الأول الذي لم يختره </w:t>
      </w:r>
      <w:r w:rsidR="00C44B60">
        <w:rPr>
          <w:rFonts w:hint="cs"/>
          <w:sz w:val="32"/>
          <w:szCs w:val="32"/>
          <w:rtl/>
        </w:rPr>
        <w:t xml:space="preserve">فإنه قال بلا بدية إعادة الصلاة </w:t>
      </w:r>
      <w:r w:rsidR="009F5E99">
        <w:rPr>
          <w:rFonts w:hint="cs"/>
          <w:sz w:val="32"/>
          <w:szCs w:val="32"/>
          <w:rtl/>
        </w:rPr>
        <w:t xml:space="preserve">في المقام </w:t>
      </w:r>
      <w:r w:rsidR="00C44B60">
        <w:rPr>
          <w:rFonts w:hint="cs"/>
          <w:sz w:val="32"/>
          <w:szCs w:val="32"/>
          <w:rtl/>
        </w:rPr>
        <w:t>اعتماداً على حديث</w:t>
      </w:r>
      <w:r w:rsidRPr="002A3FD7">
        <w:rPr>
          <w:rFonts w:hint="cs"/>
          <w:sz w:val="32"/>
          <w:szCs w:val="32"/>
          <w:rtl/>
        </w:rPr>
        <w:t xml:space="preserve"> لا تعاد</w:t>
      </w:r>
      <w:r w:rsidR="00C44B60">
        <w:rPr>
          <w:rFonts w:hint="cs"/>
          <w:sz w:val="32"/>
          <w:szCs w:val="32"/>
          <w:rtl/>
        </w:rPr>
        <w:t xml:space="preserve">، </w:t>
      </w:r>
      <w:proofErr w:type="spellStart"/>
      <w:r w:rsidR="00C81CAF">
        <w:rPr>
          <w:rFonts w:hint="cs"/>
          <w:sz w:val="32"/>
          <w:szCs w:val="32"/>
          <w:rtl/>
        </w:rPr>
        <w:t>لاندراج</w:t>
      </w:r>
      <w:proofErr w:type="spellEnd"/>
      <w:r w:rsidR="00C81CAF">
        <w:rPr>
          <w:rFonts w:hint="cs"/>
          <w:sz w:val="32"/>
          <w:szCs w:val="32"/>
          <w:rtl/>
        </w:rPr>
        <w:t xml:space="preserve"> العمل الفائت في عقد المستثنى منه في الحديث.</w:t>
      </w:r>
    </w:p>
    <w:p w14:paraId="3EE60432" w14:textId="77777777" w:rsidR="00CB744C" w:rsidRDefault="0069734A" w:rsidP="00E72E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أما على مختاره فلا بد من إعادة الصلاة </w:t>
      </w:r>
      <w:r w:rsidR="00CB744C">
        <w:rPr>
          <w:rFonts w:hint="cs"/>
          <w:sz w:val="32"/>
          <w:szCs w:val="32"/>
          <w:rtl/>
        </w:rPr>
        <w:t xml:space="preserve">بناء على عدم انطباق المأمور به على </w:t>
      </w:r>
      <w:proofErr w:type="spellStart"/>
      <w:r w:rsidR="00CB744C">
        <w:rPr>
          <w:rFonts w:hint="cs"/>
          <w:sz w:val="32"/>
          <w:szCs w:val="32"/>
          <w:rtl/>
        </w:rPr>
        <w:t>المأتي</w:t>
      </w:r>
      <w:proofErr w:type="spellEnd"/>
      <w:r w:rsidR="00CB744C">
        <w:rPr>
          <w:rFonts w:hint="cs"/>
          <w:sz w:val="32"/>
          <w:szCs w:val="32"/>
          <w:rtl/>
        </w:rPr>
        <w:t xml:space="preserve"> به.</w:t>
      </w:r>
    </w:p>
    <w:p w14:paraId="7BFE361D" w14:textId="77777777" w:rsidR="007F2141" w:rsidRDefault="002D1D03" w:rsidP="00E72E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هذا فيما لو كانت </w:t>
      </w:r>
      <w:r w:rsidR="0017083B">
        <w:rPr>
          <w:rFonts w:hint="cs"/>
          <w:sz w:val="32"/>
          <w:szCs w:val="32"/>
          <w:rtl/>
        </w:rPr>
        <w:t>الغلطة في سجدة واحدة</w:t>
      </w:r>
      <w:r w:rsidR="007F2141">
        <w:rPr>
          <w:rFonts w:hint="cs"/>
          <w:sz w:val="32"/>
          <w:szCs w:val="32"/>
          <w:rtl/>
        </w:rPr>
        <w:t>.</w:t>
      </w:r>
    </w:p>
    <w:p w14:paraId="08531323" w14:textId="02546DA0" w:rsidR="00333FC9" w:rsidRDefault="0017083B" w:rsidP="00E72E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أما لو كانت في السجدتين فقد ميز </w:t>
      </w:r>
      <w:r w:rsidR="00333FC9">
        <w:rPr>
          <w:rFonts w:hint="cs"/>
          <w:sz w:val="32"/>
          <w:szCs w:val="32"/>
          <w:rtl/>
        </w:rPr>
        <w:t>على مختاره بين التذكر قبل الدخول في الركوع وبعده.</w:t>
      </w:r>
    </w:p>
    <w:p w14:paraId="627F3285" w14:textId="43DC975E" w:rsidR="00333FC9" w:rsidRDefault="00333FC9" w:rsidP="00E72E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أما لو كان قبل</w:t>
      </w:r>
      <w:r w:rsidR="00CD5B54">
        <w:rPr>
          <w:rFonts w:hint="cs"/>
          <w:sz w:val="32"/>
          <w:szCs w:val="32"/>
          <w:rtl/>
        </w:rPr>
        <w:t>ه ففيه صورتان:</w:t>
      </w:r>
    </w:p>
    <w:p w14:paraId="3D4EBE2C" w14:textId="566D77B1" w:rsidR="00CD5B54" w:rsidRDefault="00CD5B54" w:rsidP="00E72E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إما البناء على أن الواقع في عقد الاستثناء في حديث لا تعاد هو السجود عرفاً </w:t>
      </w:r>
      <w:r w:rsidR="007F2141">
        <w:rPr>
          <w:rFonts w:hint="cs"/>
          <w:sz w:val="32"/>
          <w:szCs w:val="32"/>
          <w:rtl/>
        </w:rPr>
        <w:t>فلا سبيل لإعادة السجدتين لكونهما ركناً</w:t>
      </w:r>
      <w:r w:rsidR="00995F8C">
        <w:rPr>
          <w:rFonts w:hint="cs"/>
          <w:sz w:val="32"/>
          <w:szCs w:val="32"/>
          <w:rtl/>
        </w:rPr>
        <w:t>، ولكن لا بد من إ</w:t>
      </w:r>
      <w:r w:rsidR="00F54194">
        <w:rPr>
          <w:rFonts w:hint="cs"/>
          <w:sz w:val="32"/>
          <w:szCs w:val="32"/>
          <w:rtl/>
        </w:rPr>
        <w:t>عا</w:t>
      </w:r>
      <w:r w:rsidR="00995F8C">
        <w:rPr>
          <w:rFonts w:hint="cs"/>
          <w:sz w:val="32"/>
          <w:szCs w:val="32"/>
          <w:rtl/>
        </w:rPr>
        <w:t>دة السجدة الثانية خاصة؛ لانكشاف فسادها مع بقاء محل تداركها.</w:t>
      </w:r>
    </w:p>
    <w:p w14:paraId="0C12EFE4" w14:textId="57BC72DC" w:rsidR="00995F8C" w:rsidRDefault="00995F8C" w:rsidP="00E72E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وإما البناء على </w:t>
      </w:r>
      <w:r w:rsidR="00BF4C1B">
        <w:rPr>
          <w:rFonts w:hint="cs"/>
          <w:sz w:val="32"/>
          <w:szCs w:val="32"/>
          <w:rtl/>
        </w:rPr>
        <w:t xml:space="preserve">ان المراد منه السجود الشرعي فلا بد من إعادتهما معاً لبيان فسادها وبقاء محل </w:t>
      </w:r>
      <w:proofErr w:type="spellStart"/>
      <w:r w:rsidR="00BF4C1B">
        <w:rPr>
          <w:rFonts w:hint="cs"/>
          <w:sz w:val="32"/>
          <w:szCs w:val="32"/>
          <w:rtl/>
        </w:rPr>
        <w:t>تدراكهما</w:t>
      </w:r>
      <w:proofErr w:type="spellEnd"/>
      <w:r w:rsidR="00BF4C1B">
        <w:rPr>
          <w:rFonts w:hint="cs"/>
          <w:sz w:val="32"/>
          <w:szCs w:val="32"/>
          <w:rtl/>
        </w:rPr>
        <w:t>.</w:t>
      </w:r>
    </w:p>
    <w:p w14:paraId="5C16756E" w14:textId="5B2D0452" w:rsidR="00BF4C1B" w:rsidRDefault="00BF4C1B" w:rsidP="00E72E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ثم احتاط بإعادة الصلاة لاحتمال الزيادة العمدية.</w:t>
      </w:r>
    </w:p>
    <w:p w14:paraId="1F64A915" w14:textId="334C1ED1" w:rsidR="00CC7AD6" w:rsidRDefault="00CC7AD6" w:rsidP="00E72E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وأما لو كان التذكر بعد الركوع:</w:t>
      </w:r>
    </w:p>
    <w:p w14:paraId="5FC9FFAF" w14:textId="1AE79206" w:rsidR="00CC7AD6" w:rsidRDefault="001A0099" w:rsidP="00E72E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فلا بد من إعادة الصلاة، لأنه إما سيزيد ركناً لو </w:t>
      </w:r>
      <w:proofErr w:type="spellStart"/>
      <w:r>
        <w:rPr>
          <w:rFonts w:hint="cs"/>
          <w:sz w:val="32"/>
          <w:szCs w:val="32"/>
          <w:rtl/>
        </w:rPr>
        <w:t>تدراك</w:t>
      </w:r>
      <w:proofErr w:type="spellEnd"/>
      <w:r>
        <w:rPr>
          <w:rFonts w:hint="cs"/>
          <w:sz w:val="32"/>
          <w:szCs w:val="32"/>
          <w:rtl/>
        </w:rPr>
        <w:t xml:space="preserve"> </w:t>
      </w:r>
      <w:proofErr w:type="spellStart"/>
      <w:r>
        <w:rPr>
          <w:rFonts w:hint="cs"/>
          <w:sz w:val="32"/>
          <w:szCs w:val="32"/>
          <w:rtl/>
        </w:rPr>
        <w:t>السسجود</w:t>
      </w:r>
      <w:proofErr w:type="spellEnd"/>
      <w:r>
        <w:rPr>
          <w:rFonts w:hint="cs"/>
          <w:sz w:val="32"/>
          <w:szCs w:val="32"/>
          <w:rtl/>
        </w:rPr>
        <w:t xml:space="preserve">، أو </w:t>
      </w:r>
      <w:r w:rsidR="00CE1EF7">
        <w:rPr>
          <w:rFonts w:hint="cs"/>
          <w:sz w:val="32"/>
          <w:szCs w:val="32"/>
          <w:rtl/>
        </w:rPr>
        <w:t>انكشف أنه أنقص ركناً لا يمكن تداركه.</w:t>
      </w:r>
    </w:p>
    <w:p w14:paraId="4BD76586" w14:textId="7ABFB0F0" w:rsidR="00CE1EF7" w:rsidRDefault="00CE1EF7" w:rsidP="00CE1EF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هذا خلاصة </w:t>
      </w:r>
      <w:r w:rsidRPr="002A3FD7">
        <w:rPr>
          <w:rFonts w:hint="cs"/>
          <w:sz w:val="32"/>
          <w:szCs w:val="32"/>
          <w:rtl/>
        </w:rPr>
        <w:t xml:space="preserve">ما </w:t>
      </w:r>
      <w:r>
        <w:rPr>
          <w:rFonts w:hint="cs"/>
          <w:sz w:val="32"/>
          <w:szCs w:val="32"/>
          <w:rtl/>
        </w:rPr>
        <w:t>أ</w:t>
      </w:r>
      <w:r w:rsidRPr="002A3FD7">
        <w:rPr>
          <w:rFonts w:hint="cs"/>
          <w:sz w:val="32"/>
          <w:szCs w:val="32"/>
          <w:rtl/>
        </w:rPr>
        <w:t>فاده</w:t>
      </w:r>
      <w:r>
        <w:rPr>
          <w:rFonts w:hint="cs"/>
          <w:sz w:val="32"/>
          <w:szCs w:val="32"/>
          <w:rtl/>
        </w:rPr>
        <w:t xml:space="preserve"> (رض)، </w:t>
      </w:r>
      <w:r w:rsidR="00CA0E1D">
        <w:rPr>
          <w:rFonts w:hint="cs"/>
          <w:sz w:val="32"/>
          <w:szCs w:val="32"/>
          <w:rtl/>
        </w:rPr>
        <w:t>وقد استظهر</w:t>
      </w:r>
      <w:r w:rsidR="0003558B" w:rsidRPr="002A3FD7">
        <w:rPr>
          <w:rFonts w:hint="cs"/>
          <w:sz w:val="32"/>
          <w:szCs w:val="32"/>
          <w:rtl/>
        </w:rPr>
        <w:t xml:space="preserve"> حكيم الفقهاء (رض)</w:t>
      </w:r>
      <w:r w:rsidR="0003558B">
        <w:rPr>
          <w:rFonts w:hint="cs"/>
          <w:sz w:val="32"/>
          <w:szCs w:val="32"/>
          <w:rtl/>
        </w:rPr>
        <w:t xml:space="preserve"> الإجماع على </w:t>
      </w:r>
      <w:r w:rsidR="00CA0E1D">
        <w:rPr>
          <w:rFonts w:hint="cs"/>
          <w:sz w:val="32"/>
          <w:szCs w:val="32"/>
          <w:rtl/>
        </w:rPr>
        <w:t>كون وضع الجبهة على ما يصح السجود عليه من واجبات</w:t>
      </w:r>
      <w:r w:rsidR="00E17BC7">
        <w:rPr>
          <w:rFonts w:hint="cs"/>
          <w:sz w:val="32"/>
          <w:szCs w:val="32"/>
          <w:rtl/>
        </w:rPr>
        <w:t xml:space="preserve"> السجود</w:t>
      </w:r>
      <w:r>
        <w:rPr>
          <w:rFonts w:hint="cs"/>
          <w:sz w:val="32"/>
          <w:szCs w:val="32"/>
          <w:rtl/>
        </w:rPr>
        <w:t>.</w:t>
      </w:r>
    </w:p>
    <w:p w14:paraId="7DDF7991" w14:textId="77777777" w:rsidR="0065400E" w:rsidRDefault="0054268E" w:rsidP="00CE1EF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ولكن </w:t>
      </w:r>
      <w:r w:rsidR="002A3FD7" w:rsidRPr="002A3FD7">
        <w:rPr>
          <w:rFonts w:hint="cs"/>
          <w:sz w:val="32"/>
          <w:szCs w:val="32"/>
          <w:rtl/>
        </w:rPr>
        <w:t xml:space="preserve">يجب </w:t>
      </w:r>
      <w:r>
        <w:rPr>
          <w:rFonts w:hint="cs"/>
          <w:sz w:val="32"/>
          <w:szCs w:val="32"/>
          <w:rtl/>
        </w:rPr>
        <w:t xml:space="preserve">التنبه إلى أن </w:t>
      </w:r>
      <w:r w:rsidR="002A3FD7" w:rsidRPr="002A3FD7">
        <w:rPr>
          <w:rFonts w:hint="cs"/>
          <w:sz w:val="32"/>
          <w:szCs w:val="32"/>
          <w:rtl/>
        </w:rPr>
        <w:t xml:space="preserve">الأمور المحيطة </w:t>
      </w:r>
      <w:r>
        <w:rPr>
          <w:rFonts w:hint="cs"/>
          <w:sz w:val="32"/>
          <w:szCs w:val="32"/>
          <w:rtl/>
        </w:rPr>
        <w:t>ب</w:t>
      </w:r>
      <w:r w:rsidR="002A3FD7" w:rsidRPr="002A3FD7">
        <w:rPr>
          <w:rFonts w:hint="cs"/>
          <w:sz w:val="32"/>
          <w:szCs w:val="32"/>
          <w:rtl/>
        </w:rPr>
        <w:t xml:space="preserve">عمل من </w:t>
      </w:r>
      <w:r>
        <w:rPr>
          <w:rFonts w:hint="cs"/>
          <w:sz w:val="32"/>
          <w:szCs w:val="32"/>
          <w:rtl/>
        </w:rPr>
        <w:t>أ</w:t>
      </w:r>
      <w:r w:rsidR="002A3FD7" w:rsidRPr="002A3FD7">
        <w:rPr>
          <w:rFonts w:hint="cs"/>
          <w:sz w:val="32"/>
          <w:szCs w:val="32"/>
          <w:rtl/>
        </w:rPr>
        <w:t>عمال الصلاة ليس</w:t>
      </w:r>
      <w:r>
        <w:rPr>
          <w:rFonts w:hint="cs"/>
          <w:sz w:val="32"/>
          <w:szCs w:val="32"/>
          <w:rtl/>
        </w:rPr>
        <w:t>ت</w:t>
      </w:r>
      <w:r w:rsidR="002A3FD7" w:rsidRPr="002A3FD7">
        <w:rPr>
          <w:rFonts w:hint="cs"/>
          <w:sz w:val="32"/>
          <w:szCs w:val="32"/>
          <w:rtl/>
        </w:rPr>
        <w:t xml:space="preserve"> داخل</w:t>
      </w:r>
      <w:r>
        <w:rPr>
          <w:rFonts w:hint="cs"/>
          <w:sz w:val="32"/>
          <w:szCs w:val="32"/>
          <w:rtl/>
        </w:rPr>
        <w:t>ة</w:t>
      </w:r>
      <w:r w:rsidR="002A3FD7" w:rsidRPr="002A3FD7">
        <w:rPr>
          <w:rFonts w:hint="cs"/>
          <w:sz w:val="32"/>
          <w:szCs w:val="32"/>
          <w:rtl/>
        </w:rPr>
        <w:t xml:space="preserve"> في نفس العمل بل ه</w:t>
      </w:r>
      <w:r>
        <w:rPr>
          <w:rFonts w:hint="cs"/>
          <w:sz w:val="32"/>
          <w:szCs w:val="32"/>
          <w:rtl/>
        </w:rPr>
        <w:t>ي</w:t>
      </w:r>
      <w:r w:rsidR="002A3FD7" w:rsidRPr="002A3FD7">
        <w:rPr>
          <w:rFonts w:hint="cs"/>
          <w:sz w:val="32"/>
          <w:szCs w:val="32"/>
          <w:rtl/>
        </w:rPr>
        <w:t xml:space="preserve"> ظرف بالنسبة </w:t>
      </w:r>
      <w:r>
        <w:rPr>
          <w:rFonts w:hint="cs"/>
          <w:sz w:val="32"/>
          <w:szCs w:val="32"/>
          <w:rtl/>
        </w:rPr>
        <w:t>إ</w:t>
      </w:r>
      <w:r w:rsidR="002A3FD7" w:rsidRPr="002A3FD7">
        <w:rPr>
          <w:rFonts w:hint="cs"/>
          <w:sz w:val="32"/>
          <w:szCs w:val="32"/>
          <w:rtl/>
        </w:rPr>
        <w:t>ليه</w:t>
      </w:r>
      <w:r w:rsidR="00A12F03">
        <w:rPr>
          <w:rFonts w:hint="cs"/>
          <w:sz w:val="32"/>
          <w:szCs w:val="32"/>
          <w:rtl/>
        </w:rPr>
        <w:t xml:space="preserve"> كالنظر حال القيام إلى ما محل السجود، هذا النظر هو ظرف للقيام لا أنه </w:t>
      </w:r>
      <w:r w:rsidR="0065400E">
        <w:rPr>
          <w:rFonts w:hint="cs"/>
          <w:sz w:val="32"/>
          <w:szCs w:val="32"/>
          <w:rtl/>
        </w:rPr>
        <w:t>داخل في حقيقته.</w:t>
      </w:r>
    </w:p>
    <w:p w14:paraId="3D86B438" w14:textId="77777777" w:rsidR="0065400E" w:rsidRDefault="002A3FD7" w:rsidP="00CE1EF7">
      <w:pPr>
        <w:rPr>
          <w:sz w:val="32"/>
          <w:szCs w:val="32"/>
          <w:rtl/>
        </w:rPr>
      </w:pPr>
      <w:r w:rsidRPr="002A3FD7">
        <w:rPr>
          <w:rFonts w:hint="cs"/>
          <w:sz w:val="32"/>
          <w:szCs w:val="32"/>
          <w:rtl/>
        </w:rPr>
        <w:lastRenderedPageBreak/>
        <w:t xml:space="preserve">وكذلك وضع اليدين على الركبتين </w:t>
      </w:r>
      <w:r w:rsidR="0065400E">
        <w:rPr>
          <w:rFonts w:hint="cs"/>
          <w:sz w:val="32"/>
          <w:szCs w:val="32"/>
          <w:rtl/>
        </w:rPr>
        <w:t xml:space="preserve">حال </w:t>
      </w:r>
      <w:r w:rsidR="0065400E" w:rsidRPr="002A3FD7">
        <w:rPr>
          <w:rFonts w:hint="cs"/>
          <w:sz w:val="32"/>
          <w:szCs w:val="32"/>
          <w:rtl/>
        </w:rPr>
        <w:t>الركوع</w:t>
      </w:r>
      <w:r w:rsidR="0065400E">
        <w:rPr>
          <w:rFonts w:hint="cs"/>
          <w:sz w:val="32"/>
          <w:szCs w:val="32"/>
          <w:rtl/>
        </w:rPr>
        <w:t>،</w:t>
      </w:r>
      <w:r w:rsidR="0065400E" w:rsidRPr="002A3FD7">
        <w:rPr>
          <w:rFonts w:hint="cs"/>
          <w:sz w:val="32"/>
          <w:szCs w:val="32"/>
          <w:rtl/>
        </w:rPr>
        <w:t xml:space="preserve"> </w:t>
      </w:r>
      <w:r w:rsidRPr="002A3FD7">
        <w:rPr>
          <w:rFonts w:hint="cs"/>
          <w:sz w:val="32"/>
          <w:szCs w:val="32"/>
          <w:rtl/>
        </w:rPr>
        <w:t>فان وضع اليدين على الركبتين ليس داخل</w:t>
      </w:r>
      <w:r w:rsidR="0065400E">
        <w:rPr>
          <w:rFonts w:hint="cs"/>
          <w:sz w:val="32"/>
          <w:szCs w:val="32"/>
          <w:rtl/>
        </w:rPr>
        <w:t>اً</w:t>
      </w:r>
      <w:r w:rsidRPr="002A3FD7">
        <w:rPr>
          <w:rFonts w:hint="cs"/>
          <w:sz w:val="32"/>
          <w:szCs w:val="32"/>
          <w:rtl/>
        </w:rPr>
        <w:t xml:space="preserve"> في حقيقة الركوع بل ملحق </w:t>
      </w:r>
      <w:r w:rsidR="0065400E">
        <w:rPr>
          <w:rFonts w:hint="cs"/>
          <w:sz w:val="32"/>
          <w:szCs w:val="32"/>
          <w:rtl/>
        </w:rPr>
        <w:t>به و</w:t>
      </w:r>
      <w:r w:rsidRPr="002A3FD7">
        <w:rPr>
          <w:rFonts w:hint="cs"/>
          <w:sz w:val="32"/>
          <w:szCs w:val="32"/>
          <w:rtl/>
        </w:rPr>
        <w:t xml:space="preserve">ظرف </w:t>
      </w:r>
      <w:r w:rsidR="0065400E">
        <w:rPr>
          <w:rFonts w:hint="cs"/>
          <w:sz w:val="32"/>
          <w:szCs w:val="32"/>
          <w:rtl/>
        </w:rPr>
        <w:t>له.</w:t>
      </w:r>
    </w:p>
    <w:p w14:paraId="4491D399" w14:textId="6F7ACEC8" w:rsidR="00556D6A" w:rsidRDefault="002A3FD7" w:rsidP="00CE1EF7">
      <w:pPr>
        <w:rPr>
          <w:sz w:val="32"/>
          <w:szCs w:val="32"/>
          <w:rtl/>
        </w:rPr>
      </w:pPr>
      <w:r w:rsidRPr="002A3FD7">
        <w:rPr>
          <w:rFonts w:hint="cs"/>
          <w:sz w:val="32"/>
          <w:szCs w:val="32"/>
          <w:rtl/>
        </w:rPr>
        <w:t xml:space="preserve">فما </w:t>
      </w:r>
      <w:r w:rsidR="00556D6A">
        <w:rPr>
          <w:rFonts w:hint="cs"/>
          <w:sz w:val="32"/>
          <w:szCs w:val="32"/>
          <w:rtl/>
        </w:rPr>
        <w:t>أ</w:t>
      </w:r>
      <w:r w:rsidRPr="002A3FD7">
        <w:rPr>
          <w:rFonts w:hint="cs"/>
          <w:sz w:val="32"/>
          <w:szCs w:val="32"/>
          <w:rtl/>
        </w:rPr>
        <w:t xml:space="preserve">فاده السيد الأعظم (رض) </w:t>
      </w:r>
      <w:r w:rsidR="00556D6A">
        <w:rPr>
          <w:rFonts w:hint="cs"/>
          <w:sz w:val="32"/>
          <w:szCs w:val="32"/>
          <w:rtl/>
        </w:rPr>
        <w:t>من</w:t>
      </w:r>
      <w:r w:rsidRPr="002A3FD7">
        <w:rPr>
          <w:rFonts w:hint="cs"/>
          <w:sz w:val="32"/>
          <w:szCs w:val="32"/>
          <w:rtl/>
        </w:rPr>
        <w:t xml:space="preserve"> </w:t>
      </w:r>
      <w:r w:rsidR="00556D6A">
        <w:rPr>
          <w:rFonts w:hint="cs"/>
          <w:sz w:val="32"/>
          <w:szCs w:val="32"/>
          <w:rtl/>
        </w:rPr>
        <w:t>أ</w:t>
      </w:r>
      <w:r w:rsidRPr="002A3FD7">
        <w:rPr>
          <w:rFonts w:hint="cs"/>
          <w:sz w:val="32"/>
          <w:szCs w:val="32"/>
          <w:rtl/>
        </w:rPr>
        <w:t xml:space="preserve">ن السجود مركب من نفس الوضع </w:t>
      </w:r>
      <w:r w:rsidR="00556D6A">
        <w:rPr>
          <w:rFonts w:hint="cs"/>
          <w:sz w:val="32"/>
          <w:szCs w:val="32"/>
          <w:rtl/>
        </w:rPr>
        <w:t>ومن</w:t>
      </w:r>
      <w:r w:rsidRPr="002A3FD7">
        <w:rPr>
          <w:rFonts w:hint="cs"/>
          <w:sz w:val="32"/>
          <w:szCs w:val="32"/>
          <w:rtl/>
        </w:rPr>
        <w:t xml:space="preserve"> </w:t>
      </w:r>
      <w:r w:rsidR="00556D6A">
        <w:rPr>
          <w:rFonts w:hint="cs"/>
          <w:sz w:val="32"/>
          <w:szCs w:val="32"/>
          <w:rtl/>
        </w:rPr>
        <w:t>أ</w:t>
      </w:r>
      <w:r w:rsidRPr="002A3FD7">
        <w:rPr>
          <w:rFonts w:hint="cs"/>
          <w:sz w:val="32"/>
          <w:szCs w:val="32"/>
          <w:rtl/>
        </w:rPr>
        <w:t>ن يكون الوضع على يصح السجود عليه</w:t>
      </w:r>
      <w:r w:rsidR="00556D6A">
        <w:rPr>
          <w:rFonts w:hint="cs"/>
          <w:sz w:val="32"/>
          <w:szCs w:val="32"/>
          <w:rtl/>
        </w:rPr>
        <w:t xml:space="preserve"> على نحو وحدة المطلوب، ثم رتب </w:t>
      </w:r>
      <w:r w:rsidRPr="002A3FD7">
        <w:rPr>
          <w:rFonts w:hint="cs"/>
          <w:sz w:val="32"/>
          <w:szCs w:val="32"/>
          <w:rtl/>
        </w:rPr>
        <w:t>كثير</w:t>
      </w:r>
      <w:r w:rsidR="00556D6A">
        <w:rPr>
          <w:rFonts w:hint="cs"/>
          <w:sz w:val="32"/>
          <w:szCs w:val="32"/>
          <w:rtl/>
        </w:rPr>
        <w:t>اً</w:t>
      </w:r>
      <w:r w:rsidRPr="002A3FD7">
        <w:rPr>
          <w:rFonts w:hint="cs"/>
          <w:sz w:val="32"/>
          <w:szCs w:val="32"/>
          <w:rtl/>
        </w:rPr>
        <w:t xml:space="preserve"> من الفروع على هذا التحقيق الذي </w:t>
      </w:r>
      <w:r w:rsidR="00556D6A">
        <w:rPr>
          <w:rFonts w:hint="cs"/>
          <w:sz w:val="32"/>
          <w:szCs w:val="32"/>
          <w:rtl/>
        </w:rPr>
        <w:t>أ</w:t>
      </w:r>
      <w:r w:rsidRPr="002A3FD7">
        <w:rPr>
          <w:rFonts w:hint="cs"/>
          <w:sz w:val="32"/>
          <w:szCs w:val="32"/>
          <w:rtl/>
        </w:rPr>
        <w:t>ثاره (رض)</w:t>
      </w:r>
      <w:r w:rsidR="00556D6A">
        <w:rPr>
          <w:rFonts w:hint="cs"/>
          <w:sz w:val="32"/>
          <w:szCs w:val="32"/>
          <w:rtl/>
        </w:rPr>
        <w:t xml:space="preserve"> لا طائل منه.</w:t>
      </w:r>
    </w:p>
    <w:p w14:paraId="52C00196" w14:textId="77777777" w:rsidR="003A1CA7" w:rsidRPr="003A1CA7" w:rsidRDefault="00B94296" w:rsidP="00CE1EF7">
      <w:pPr>
        <w:rPr>
          <w:b/>
          <w:bCs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وبناء على ذلك لا بد أنه </w:t>
      </w:r>
      <w:r w:rsidR="003A1CA7">
        <w:rPr>
          <w:rFonts w:hint="cs"/>
          <w:sz w:val="32"/>
          <w:szCs w:val="32"/>
          <w:rtl/>
        </w:rPr>
        <w:t xml:space="preserve">نعود إلى حديث: </w:t>
      </w:r>
      <w:r w:rsidR="002A3FD7" w:rsidRPr="003A1CA7">
        <w:rPr>
          <w:rFonts w:hint="cs"/>
          <w:b/>
          <w:bCs/>
          <w:sz w:val="32"/>
          <w:szCs w:val="32"/>
          <w:rtl/>
        </w:rPr>
        <w:t>لا تعاد الصلاة الا من خمس الطهور والوقت والقبلة والركوع والسجود</w:t>
      </w:r>
      <w:r w:rsidR="003A1CA7" w:rsidRPr="003A1CA7">
        <w:rPr>
          <w:rFonts w:hint="cs"/>
          <w:b/>
          <w:bCs/>
          <w:sz w:val="32"/>
          <w:szCs w:val="32"/>
          <w:rtl/>
        </w:rPr>
        <w:t>.</w:t>
      </w:r>
    </w:p>
    <w:p w14:paraId="4CBF68F7" w14:textId="709F1DDA" w:rsidR="002A3FD7" w:rsidRPr="002A3FD7" w:rsidRDefault="003A1CA7" w:rsidP="00CE1EF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فإن</w:t>
      </w:r>
      <w:r w:rsidR="002A3FD7" w:rsidRPr="002A3FD7">
        <w:rPr>
          <w:rFonts w:hint="cs"/>
          <w:sz w:val="32"/>
          <w:szCs w:val="32"/>
          <w:rtl/>
        </w:rPr>
        <w:t xml:space="preserve"> كان السجود متحقق</w:t>
      </w:r>
      <w:r>
        <w:rPr>
          <w:rFonts w:hint="cs"/>
          <w:sz w:val="32"/>
          <w:szCs w:val="32"/>
          <w:rtl/>
        </w:rPr>
        <w:t>اً</w:t>
      </w:r>
      <w:r w:rsidR="002A3FD7" w:rsidRPr="002A3FD7">
        <w:rPr>
          <w:rFonts w:hint="cs"/>
          <w:sz w:val="32"/>
          <w:szCs w:val="32"/>
          <w:rtl/>
        </w:rPr>
        <w:t xml:space="preserve"> فلا تعاد الصلاة</w:t>
      </w:r>
      <w:r>
        <w:rPr>
          <w:rFonts w:hint="cs"/>
          <w:sz w:val="32"/>
          <w:szCs w:val="32"/>
          <w:rtl/>
        </w:rPr>
        <w:t>،</w:t>
      </w:r>
      <w:r w:rsidR="002A3FD7" w:rsidRPr="002A3FD7">
        <w:rPr>
          <w:rFonts w:hint="cs"/>
          <w:sz w:val="32"/>
          <w:szCs w:val="32"/>
          <w:rtl/>
        </w:rPr>
        <w:t xml:space="preserve"> وللكلام تتمة والحمد لله رب العالمين.   </w:t>
      </w:r>
    </w:p>
    <w:p w14:paraId="0BAEB9A4" w14:textId="77777777" w:rsidR="00306F07" w:rsidRPr="002A3FD7" w:rsidRDefault="00306F07">
      <w:pPr>
        <w:rPr>
          <w:sz w:val="32"/>
          <w:szCs w:val="32"/>
        </w:rPr>
      </w:pPr>
    </w:p>
    <w:sectPr w:rsidR="00306F07" w:rsidRPr="002A3FD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FD7"/>
    <w:rsid w:val="0003558B"/>
    <w:rsid w:val="0017083B"/>
    <w:rsid w:val="001A0099"/>
    <w:rsid w:val="00200BFE"/>
    <w:rsid w:val="00285EB4"/>
    <w:rsid w:val="002A3FD7"/>
    <w:rsid w:val="002D1D03"/>
    <w:rsid w:val="00306F07"/>
    <w:rsid w:val="00333FC9"/>
    <w:rsid w:val="003A1CA7"/>
    <w:rsid w:val="003A4F55"/>
    <w:rsid w:val="003B503E"/>
    <w:rsid w:val="004A5931"/>
    <w:rsid w:val="005120A6"/>
    <w:rsid w:val="0054268E"/>
    <w:rsid w:val="00556D6A"/>
    <w:rsid w:val="005F72A1"/>
    <w:rsid w:val="0065400E"/>
    <w:rsid w:val="00684EAB"/>
    <w:rsid w:val="0069734A"/>
    <w:rsid w:val="006C06FF"/>
    <w:rsid w:val="007D7F68"/>
    <w:rsid w:val="007F2141"/>
    <w:rsid w:val="00811EC9"/>
    <w:rsid w:val="008172BC"/>
    <w:rsid w:val="00913AC2"/>
    <w:rsid w:val="00975F2A"/>
    <w:rsid w:val="00995F8C"/>
    <w:rsid w:val="009C2991"/>
    <w:rsid w:val="009F5E99"/>
    <w:rsid w:val="00A12F03"/>
    <w:rsid w:val="00AE603B"/>
    <w:rsid w:val="00B54235"/>
    <w:rsid w:val="00B66118"/>
    <w:rsid w:val="00B94296"/>
    <w:rsid w:val="00BF4C1B"/>
    <w:rsid w:val="00C44B60"/>
    <w:rsid w:val="00C81CAF"/>
    <w:rsid w:val="00C867AF"/>
    <w:rsid w:val="00CA0E1D"/>
    <w:rsid w:val="00CB744C"/>
    <w:rsid w:val="00CC7AD6"/>
    <w:rsid w:val="00CD5B54"/>
    <w:rsid w:val="00CE1EF7"/>
    <w:rsid w:val="00E17BC7"/>
    <w:rsid w:val="00E72EF0"/>
    <w:rsid w:val="00E90421"/>
    <w:rsid w:val="00F54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6DD3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FD7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2A3F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A3F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A3FD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A3F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A3FD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A3F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A3F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A3F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A3F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A3FD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A3F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A3FD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A3FD7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A3FD7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A3FD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A3FD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A3FD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A3FD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A3F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A3F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A3FD7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A3F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A3FD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A3FD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A3FD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A3FD7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A3FD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A3FD7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A3FD7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FD7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2A3F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A3F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A3FD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A3F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A3FD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A3F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A3F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A3F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A3F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A3FD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A3F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A3FD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A3FD7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A3FD7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A3FD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A3FD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A3FD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A3FD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A3F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A3F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A3FD7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A3F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A3FD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A3FD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A3FD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A3FD7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A3FD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A3FD7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A3FD7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411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45</cp:revision>
  <dcterms:created xsi:type="dcterms:W3CDTF">2026-05-12T17:37:00Z</dcterms:created>
  <dcterms:modified xsi:type="dcterms:W3CDTF">2026-05-13T04:47:00Z</dcterms:modified>
</cp:coreProperties>
</file>