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D6318" w14:textId="61034EDD" w:rsidR="00BE21A4" w:rsidRPr="00A50033" w:rsidRDefault="00BE21A4" w:rsidP="00BE21A4">
      <w:pPr>
        <w:jc w:val="center"/>
        <w:rPr>
          <w:sz w:val="32"/>
          <w:szCs w:val="32"/>
          <w:rtl/>
        </w:rPr>
      </w:pPr>
      <w:r w:rsidRPr="00A50033">
        <w:rPr>
          <w:rFonts w:cs="Arial"/>
          <w:sz w:val="32"/>
          <w:szCs w:val="32"/>
          <w:rtl/>
        </w:rPr>
        <w:t xml:space="preserve">درس الفقه </w:t>
      </w:r>
      <w:r w:rsidRPr="00A50033">
        <w:rPr>
          <w:rFonts w:cs="Arial" w:hint="cs"/>
          <w:sz w:val="32"/>
          <w:szCs w:val="32"/>
          <w:rtl/>
        </w:rPr>
        <w:t>1</w:t>
      </w:r>
      <w:r>
        <w:rPr>
          <w:rFonts w:cs="Arial" w:hint="cs"/>
          <w:sz w:val="32"/>
          <w:szCs w:val="32"/>
          <w:rtl/>
        </w:rPr>
        <w:t>5</w:t>
      </w:r>
      <w:r w:rsidRPr="00A50033">
        <w:rPr>
          <w:rFonts w:cs="Arial" w:hint="cs"/>
          <w:sz w:val="32"/>
          <w:szCs w:val="32"/>
          <w:rtl/>
        </w:rPr>
        <w:t xml:space="preserve"> ذو القعدة</w:t>
      </w:r>
      <w:r w:rsidRPr="00A50033">
        <w:rPr>
          <w:rFonts w:cs="Arial"/>
          <w:sz w:val="32"/>
          <w:szCs w:val="32"/>
          <w:rtl/>
        </w:rPr>
        <w:t xml:space="preserve"> 1447هـ‏</w:t>
      </w:r>
    </w:p>
    <w:p w14:paraId="722F68CE" w14:textId="5D60911E" w:rsidR="00BE21A4" w:rsidRPr="00A50033" w:rsidRDefault="00BE21A4" w:rsidP="00BE21A4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الأحد</w:t>
      </w:r>
      <w:r w:rsidRPr="00A50033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3</w:t>
      </w:r>
      <w:r w:rsidRPr="00A50033">
        <w:rPr>
          <w:rFonts w:cs="Arial" w:hint="cs"/>
          <w:sz w:val="32"/>
          <w:szCs w:val="32"/>
          <w:rtl/>
        </w:rPr>
        <w:t xml:space="preserve"> أيار</w:t>
      </w:r>
      <w:r w:rsidRPr="00A50033">
        <w:rPr>
          <w:rFonts w:cs="Arial"/>
          <w:sz w:val="32"/>
          <w:szCs w:val="32"/>
          <w:rtl/>
        </w:rPr>
        <w:t xml:space="preserve"> 2026‏ م</w:t>
      </w:r>
    </w:p>
    <w:p w14:paraId="1FD4A5EB" w14:textId="1C1F2050" w:rsidR="00BE21A4" w:rsidRPr="00A50033" w:rsidRDefault="00454CF3" w:rsidP="00BE21A4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BE21A4" w:rsidRPr="00A50033">
        <w:rPr>
          <w:rFonts w:cs="Arial"/>
          <w:sz w:val="32"/>
          <w:szCs w:val="32"/>
          <w:rtl/>
        </w:rPr>
        <w:t xml:space="preserve">مكان المصلي: السجود على </w:t>
      </w:r>
      <w:r w:rsidR="00BE21A4" w:rsidRPr="00A50033">
        <w:rPr>
          <w:rFonts w:cs="Arial" w:hint="cs"/>
          <w:sz w:val="32"/>
          <w:szCs w:val="32"/>
          <w:rtl/>
        </w:rPr>
        <w:t>ال</w:t>
      </w:r>
      <w:r w:rsidR="00BE21A4">
        <w:rPr>
          <w:rFonts w:cs="Arial" w:hint="cs"/>
          <w:sz w:val="32"/>
          <w:szCs w:val="32"/>
          <w:rtl/>
        </w:rPr>
        <w:t>ثوب وظاهر الكف اضطراراً</w:t>
      </w:r>
    </w:p>
    <w:p w14:paraId="194A35E8" w14:textId="77777777" w:rsidR="00BE21A4" w:rsidRPr="00A50033" w:rsidRDefault="00BE21A4" w:rsidP="00BE21A4">
      <w:pPr>
        <w:jc w:val="center"/>
        <w:rPr>
          <w:rFonts w:cs="Arial"/>
          <w:sz w:val="32"/>
          <w:szCs w:val="32"/>
          <w:rtl/>
        </w:rPr>
      </w:pPr>
      <w:r w:rsidRPr="00A50033">
        <w:rPr>
          <w:rFonts w:cs="Arial"/>
          <w:sz w:val="32"/>
          <w:szCs w:val="32"/>
          <w:rtl/>
        </w:rPr>
        <w:t>بسم الله الرحمن الرحيم</w:t>
      </w:r>
    </w:p>
    <w:p w14:paraId="18CB2FBF" w14:textId="77777777" w:rsidR="00480B79" w:rsidRDefault="00480B79" w:rsidP="00BE21A4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قال </w:t>
      </w:r>
      <w:proofErr w:type="spellStart"/>
      <w:r w:rsidR="00BE21A4" w:rsidRPr="00BE21A4">
        <w:rPr>
          <w:sz w:val="32"/>
          <w:szCs w:val="32"/>
          <w:rtl/>
        </w:rPr>
        <w:t>اليزدي</w:t>
      </w:r>
      <w:proofErr w:type="spellEnd"/>
      <w:r w:rsidR="00BE21A4" w:rsidRPr="00BE21A4">
        <w:rPr>
          <w:sz w:val="32"/>
          <w:szCs w:val="32"/>
          <w:rtl/>
        </w:rPr>
        <w:t xml:space="preserve"> (رض) إذا كان لم يكن عنده ما يصح السجود عليه من الأرض أو النبات أو القرطاس </w:t>
      </w:r>
      <w:r>
        <w:rPr>
          <w:rFonts w:hint="cs"/>
          <w:sz w:val="32"/>
          <w:szCs w:val="32"/>
          <w:rtl/>
        </w:rPr>
        <w:t>و</w:t>
      </w:r>
      <w:r w:rsidR="00BE21A4" w:rsidRPr="00BE21A4">
        <w:rPr>
          <w:sz w:val="32"/>
          <w:szCs w:val="32"/>
          <w:rtl/>
        </w:rPr>
        <w:t>لم يتمكن من السجود عليه لحر أو برد أو تقية أو غيرها سجد على ثوبه القطن أو الكتان</w:t>
      </w:r>
      <w:r>
        <w:rPr>
          <w:rFonts w:hint="cs"/>
          <w:sz w:val="32"/>
          <w:szCs w:val="32"/>
          <w:rtl/>
        </w:rPr>
        <w:t>.</w:t>
      </w:r>
    </w:p>
    <w:p w14:paraId="05206929" w14:textId="77777777" w:rsidR="00480B79" w:rsidRDefault="00480B79" w:rsidP="00BE21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وإ</w:t>
      </w:r>
      <w:r w:rsidR="00BE21A4" w:rsidRPr="00BE21A4">
        <w:rPr>
          <w:sz w:val="32"/>
          <w:szCs w:val="32"/>
          <w:rtl/>
        </w:rPr>
        <w:t>ن لم يكن سجد على المعادن أو ظهر الكف والأحوط تقديم الأول</w:t>
      </w:r>
      <w:r>
        <w:rPr>
          <w:rFonts w:hint="cs"/>
          <w:sz w:val="32"/>
          <w:szCs w:val="32"/>
          <w:rtl/>
        </w:rPr>
        <w:t>.</w:t>
      </w:r>
    </w:p>
    <w:p w14:paraId="3D3B94E7" w14:textId="0E99A43E" w:rsidR="00DD1663" w:rsidRPr="00DD1663" w:rsidRDefault="00BE21A4" w:rsidP="00DD1663">
      <w:pPr>
        <w:rPr>
          <w:sz w:val="32"/>
          <w:szCs w:val="32"/>
        </w:rPr>
      </w:pPr>
      <w:r w:rsidRPr="00BE21A4">
        <w:rPr>
          <w:sz w:val="32"/>
          <w:szCs w:val="32"/>
          <w:rtl/>
        </w:rPr>
        <w:t xml:space="preserve"> الرواية الموجودة بين أيدينا متعددة فيها رواية معتبرة </w:t>
      </w:r>
      <w:r w:rsidR="00DD1663">
        <w:rPr>
          <w:rFonts w:hint="cs"/>
          <w:sz w:val="32"/>
          <w:szCs w:val="32"/>
          <w:rtl/>
        </w:rPr>
        <w:t xml:space="preserve">وهي </w:t>
      </w:r>
      <w:r w:rsidR="00DD1663" w:rsidRPr="00DD1663">
        <w:rPr>
          <w:sz w:val="32"/>
          <w:szCs w:val="32"/>
          <w:rtl/>
        </w:rPr>
        <w:t>الرواية الأولى من الباب</w:t>
      </w:r>
      <w:r w:rsidR="001F37D2">
        <w:rPr>
          <w:rFonts w:hint="cs"/>
          <w:sz w:val="32"/>
          <w:szCs w:val="32"/>
          <w:rtl/>
        </w:rPr>
        <w:t xml:space="preserve"> الرابع من أبواب ما يسجد عليه</w:t>
      </w:r>
      <w:r w:rsidR="00DD1663" w:rsidRPr="00DD1663">
        <w:rPr>
          <w:sz w:val="32"/>
          <w:szCs w:val="32"/>
          <w:rtl/>
        </w:rPr>
        <w:t>:</w:t>
      </w:r>
    </w:p>
    <w:p w14:paraId="31CC3431" w14:textId="77777777" w:rsidR="00DD1663" w:rsidRPr="00DD1663" w:rsidRDefault="00DD1663" w:rsidP="00DD1663">
      <w:pPr>
        <w:rPr>
          <w:sz w:val="32"/>
          <w:szCs w:val="32"/>
          <w:rtl/>
        </w:rPr>
      </w:pPr>
      <w:r w:rsidRPr="00DD1663">
        <w:rPr>
          <w:sz w:val="32"/>
          <w:szCs w:val="32"/>
          <w:rtl/>
        </w:rPr>
        <w:t xml:space="preserve">محمد بن الحسن بإسناده عن أحمد بن محمد، عن أحمد بن محمد بن أبي نصر، عن المثنى الحناط، </w:t>
      </w:r>
      <w:r w:rsidRPr="00DD1663">
        <w:rPr>
          <w:b/>
          <w:bCs/>
          <w:sz w:val="32"/>
          <w:szCs w:val="32"/>
          <w:rtl/>
        </w:rPr>
        <w:t>عن عيينة بياع القصب قال: قلت لأبي عبد الله (عليه السلام): أدخل المسجد في اليوم الشديد الحر فأكره أن أصلي على الحصى فأبسط ثوبي فأسجد عليه؟ قال: نعم ليس به بأس.</w:t>
      </w:r>
    </w:p>
    <w:p w14:paraId="733978AC" w14:textId="77777777" w:rsidR="001F37D2" w:rsidRDefault="00BE21A4" w:rsidP="00BE21A4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هذه </w:t>
      </w:r>
      <w:r w:rsidR="001F37D2">
        <w:rPr>
          <w:rFonts w:hint="cs"/>
          <w:sz w:val="32"/>
          <w:szCs w:val="32"/>
          <w:rtl/>
        </w:rPr>
        <w:t>ال</w:t>
      </w:r>
      <w:r w:rsidRPr="00BE21A4">
        <w:rPr>
          <w:sz w:val="32"/>
          <w:szCs w:val="32"/>
          <w:rtl/>
        </w:rPr>
        <w:t xml:space="preserve">رواية </w:t>
      </w:r>
      <w:r w:rsidR="001F37D2">
        <w:rPr>
          <w:rFonts w:hint="cs"/>
          <w:sz w:val="32"/>
          <w:szCs w:val="32"/>
          <w:rtl/>
        </w:rPr>
        <w:t>ال</w:t>
      </w:r>
      <w:r w:rsidRPr="00BE21A4">
        <w:rPr>
          <w:sz w:val="32"/>
          <w:szCs w:val="32"/>
          <w:rtl/>
        </w:rPr>
        <w:t xml:space="preserve">معتبرة تدل على جواز السجود إذا لم يكن الإنسان متمكناً من </w:t>
      </w:r>
      <w:r w:rsidR="001F37D2">
        <w:rPr>
          <w:rFonts w:hint="cs"/>
          <w:sz w:val="32"/>
          <w:szCs w:val="32"/>
          <w:rtl/>
        </w:rPr>
        <w:t xml:space="preserve">السجود على </w:t>
      </w:r>
      <w:r w:rsidRPr="00BE21A4">
        <w:rPr>
          <w:sz w:val="32"/>
          <w:szCs w:val="32"/>
          <w:rtl/>
        </w:rPr>
        <w:t xml:space="preserve">الأرض </w:t>
      </w:r>
      <w:r w:rsidR="001F37D2">
        <w:rPr>
          <w:rFonts w:hint="cs"/>
          <w:sz w:val="32"/>
          <w:szCs w:val="32"/>
          <w:rtl/>
        </w:rPr>
        <w:t>ف</w:t>
      </w:r>
      <w:r w:rsidRPr="00BE21A4">
        <w:rPr>
          <w:sz w:val="32"/>
          <w:szCs w:val="32"/>
          <w:rtl/>
        </w:rPr>
        <w:t xml:space="preserve">يبسط ثوبه </w:t>
      </w:r>
      <w:r w:rsidR="001F37D2">
        <w:rPr>
          <w:rFonts w:hint="cs"/>
          <w:sz w:val="32"/>
          <w:szCs w:val="32"/>
          <w:rtl/>
        </w:rPr>
        <w:t>أ</w:t>
      </w:r>
      <w:r w:rsidRPr="00BE21A4">
        <w:rPr>
          <w:sz w:val="32"/>
          <w:szCs w:val="32"/>
          <w:rtl/>
        </w:rPr>
        <w:t>مامه ويسجد عليه</w:t>
      </w:r>
      <w:r w:rsidR="001F37D2">
        <w:rPr>
          <w:rFonts w:hint="cs"/>
          <w:sz w:val="32"/>
          <w:szCs w:val="32"/>
          <w:rtl/>
        </w:rPr>
        <w:t>.</w:t>
      </w:r>
    </w:p>
    <w:p w14:paraId="1F9EA8E0" w14:textId="77777777" w:rsidR="00FF6B80" w:rsidRDefault="001227CA" w:rsidP="00BE21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BE21A4" w:rsidRPr="00BE21A4">
        <w:rPr>
          <w:sz w:val="32"/>
          <w:szCs w:val="32"/>
          <w:rtl/>
        </w:rPr>
        <w:t>ي السؤال ف</w:t>
      </w:r>
      <w:r>
        <w:rPr>
          <w:rFonts w:hint="cs"/>
          <w:sz w:val="32"/>
          <w:szCs w:val="32"/>
          <w:rtl/>
        </w:rPr>
        <w:t>ُ</w:t>
      </w:r>
      <w:r w:rsidR="00BE21A4" w:rsidRPr="00BE21A4">
        <w:rPr>
          <w:sz w:val="32"/>
          <w:szCs w:val="32"/>
          <w:rtl/>
        </w:rPr>
        <w:t>رض شيئان</w:t>
      </w:r>
      <w:r>
        <w:rPr>
          <w:rFonts w:hint="cs"/>
          <w:sz w:val="32"/>
          <w:szCs w:val="32"/>
          <w:rtl/>
        </w:rPr>
        <w:t>:</w:t>
      </w:r>
      <w:r w:rsidR="00BE21A4" w:rsidRPr="00BE21A4">
        <w:rPr>
          <w:sz w:val="32"/>
          <w:szCs w:val="32"/>
          <w:rtl/>
        </w:rPr>
        <w:t xml:space="preserve"> الأول أنه لم يتمكن من السجود على الأرض باعتبار </w:t>
      </w:r>
      <w:r w:rsidR="00FF6B80">
        <w:rPr>
          <w:rFonts w:hint="cs"/>
          <w:sz w:val="32"/>
          <w:szCs w:val="32"/>
          <w:rtl/>
        </w:rPr>
        <w:t>أن ال</w:t>
      </w:r>
      <w:r w:rsidR="00BE21A4" w:rsidRPr="00BE21A4">
        <w:rPr>
          <w:sz w:val="32"/>
          <w:szCs w:val="32"/>
          <w:rtl/>
        </w:rPr>
        <w:t>حصى حامية</w:t>
      </w:r>
      <w:r w:rsidR="00FF6B80">
        <w:rPr>
          <w:rFonts w:hint="cs"/>
          <w:sz w:val="32"/>
          <w:szCs w:val="32"/>
          <w:rtl/>
        </w:rPr>
        <w:t>، وثانياً أن السجود يكون على الثوب.</w:t>
      </w:r>
    </w:p>
    <w:p w14:paraId="446BA775" w14:textId="77777777" w:rsidR="000B006E" w:rsidRPr="000B006E" w:rsidRDefault="000B006E" w:rsidP="000B006E">
      <w:pPr>
        <w:rPr>
          <w:sz w:val="32"/>
          <w:szCs w:val="32"/>
        </w:rPr>
      </w:pPr>
      <w:r w:rsidRPr="000B006E">
        <w:rPr>
          <w:sz w:val="32"/>
          <w:szCs w:val="32"/>
          <w:rtl/>
        </w:rPr>
        <w:t>والرواية الثانية من نفس هذا الباب:</w:t>
      </w:r>
      <w:r w:rsidRPr="000B006E">
        <w:rPr>
          <w:b/>
          <w:bCs/>
          <w:sz w:val="32"/>
          <w:szCs w:val="32"/>
          <w:rtl/>
        </w:rPr>
        <w:t xml:space="preserve"> قاسم بن محمد قال قلت للرضا (ع): جعلت فداك الرجل يسجد على كُمه من أذى الحر والبرد، قال: لا بأس به.</w:t>
      </w:r>
    </w:p>
    <w:p w14:paraId="75A484F3" w14:textId="77777777" w:rsidR="00A954E2" w:rsidRDefault="000B006E" w:rsidP="00BE21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وهي</w:t>
      </w:r>
      <w:r w:rsidR="00BE21A4" w:rsidRPr="00BE21A4">
        <w:rPr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BE21A4" w:rsidRPr="00BE21A4">
        <w:rPr>
          <w:sz w:val="32"/>
          <w:szCs w:val="32"/>
          <w:rtl/>
        </w:rPr>
        <w:t>يضا</w:t>
      </w:r>
      <w:r>
        <w:rPr>
          <w:rFonts w:hint="cs"/>
          <w:sz w:val="32"/>
          <w:szCs w:val="32"/>
          <w:rtl/>
        </w:rPr>
        <w:t>ً</w:t>
      </w:r>
      <w:r w:rsidR="00BE21A4" w:rsidRPr="00BE21A4">
        <w:rPr>
          <w:sz w:val="32"/>
          <w:szCs w:val="32"/>
          <w:rtl/>
        </w:rPr>
        <w:t xml:space="preserve"> معتبرة صحيحة</w:t>
      </w:r>
      <w:r w:rsidR="00213DFB">
        <w:rPr>
          <w:rFonts w:hint="cs"/>
          <w:sz w:val="32"/>
          <w:szCs w:val="32"/>
          <w:rtl/>
        </w:rPr>
        <w:t>، و</w:t>
      </w:r>
      <w:r w:rsidR="00BE21A4" w:rsidRPr="00BE21A4">
        <w:rPr>
          <w:sz w:val="32"/>
          <w:szCs w:val="32"/>
          <w:rtl/>
        </w:rPr>
        <w:t>من قرينة</w:t>
      </w:r>
      <w:r w:rsidR="00A954E2">
        <w:rPr>
          <w:rFonts w:hint="cs"/>
          <w:sz w:val="32"/>
          <w:szCs w:val="32"/>
          <w:rtl/>
        </w:rPr>
        <w:t xml:space="preserve"> أذى الحر والبرد نفهم أن السجود على الكم بدل السجود على الأرض بسببهما.</w:t>
      </w:r>
    </w:p>
    <w:p w14:paraId="26F2480A" w14:textId="77777777" w:rsidR="00A954E2" w:rsidRDefault="00A954E2" w:rsidP="00BE21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</w:t>
      </w:r>
      <w:r w:rsidR="00BE21A4" w:rsidRPr="00BE21A4">
        <w:rPr>
          <w:sz w:val="32"/>
          <w:szCs w:val="32"/>
          <w:rtl/>
        </w:rPr>
        <w:t xml:space="preserve">هذه رواية بمضمونها متفقة مع </w:t>
      </w:r>
      <w:r>
        <w:rPr>
          <w:rFonts w:hint="cs"/>
          <w:sz w:val="32"/>
          <w:szCs w:val="32"/>
          <w:rtl/>
        </w:rPr>
        <w:t>ال</w:t>
      </w:r>
      <w:r w:rsidR="00BE21A4" w:rsidRPr="00BE21A4">
        <w:rPr>
          <w:sz w:val="32"/>
          <w:szCs w:val="32"/>
          <w:rtl/>
        </w:rPr>
        <w:t>رواية السابقة</w:t>
      </w:r>
      <w:r>
        <w:rPr>
          <w:rFonts w:hint="cs"/>
          <w:sz w:val="32"/>
          <w:szCs w:val="32"/>
          <w:rtl/>
        </w:rPr>
        <w:t>.</w:t>
      </w:r>
    </w:p>
    <w:p w14:paraId="7A9258FC" w14:textId="44ADF2C7" w:rsidR="00952830" w:rsidRPr="00952830" w:rsidRDefault="00952830" w:rsidP="00952830">
      <w:pPr>
        <w:rPr>
          <w:sz w:val="32"/>
          <w:szCs w:val="32"/>
        </w:rPr>
      </w:pPr>
      <w:r w:rsidRPr="00952830">
        <w:rPr>
          <w:sz w:val="32"/>
          <w:szCs w:val="32"/>
          <w:rtl/>
        </w:rPr>
        <w:t xml:space="preserve">الرواية الثالثة من نفس هذا الباب: </w:t>
      </w:r>
    </w:p>
    <w:p w14:paraId="5B6CA9B1" w14:textId="77777777" w:rsidR="00952830" w:rsidRPr="00952830" w:rsidRDefault="00952830" w:rsidP="00952830">
      <w:pPr>
        <w:rPr>
          <w:b/>
          <w:bCs/>
          <w:sz w:val="32"/>
          <w:szCs w:val="32"/>
          <w:rtl/>
        </w:rPr>
      </w:pPr>
      <w:r w:rsidRPr="00952830">
        <w:rPr>
          <w:b/>
          <w:bCs/>
          <w:sz w:val="32"/>
          <w:szCs w:val="32"/>
          <w:rtl/>
        </w:rPr>
        <w:t xml:space="preserve">عن محمد بن القاسم بن الفضيل، عن أحمد بن عمر قال: سألت أبا الحسن (عليه السلام) عن الرجل يسجد على كم قميصه من أذى الحر والبرد أو على ردائه إذا كان تحته مسح أو غيره مما لا يسجد عليه؟ فقال: لا بأس به. </w:t>
      </w:r>
    </w:p>
    <w:p w14:paraId="34FCCB98" w14:textId="77777777" w:rsidR="008A4886" w:rsidRDefault="00BE21A4" w:rsidP="00BE21A4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 ، وأيضاً </w:t>
      </w:r>
      <w:r w:rsidR="00952830">
        <w:rPr>
          <w:rFonts w:hint="cs"/>
          <w:sz w:val="32"/>
          <w:szCs w:val="32"/>
          <w:rtl/>
        </w:rPr>
        <w:t>هي</w:t>
      </w:r>
      <w:r w:rsidRPr="00BE21A4">
        <w:rPr>
          <w:sz w:val="32"/>
          <w:szCs w:val="32"/>
          <w:rtl/>
        </w:rPr>
        <w:t xml:space="preserve"> معتبرة </w:t>
      </w:r>
      <w:r w:rsidR="00952830">
        <w:rPr>
          <w:rFonts w:hint="cs"/>
          <w:sz w:val="32"/>
          <w:szCs w:val="32"/>
          <w:rtl/>
        </w:rPr>
        <w:t>و</w:t>
      </w:r>
      <w:r w:rsidRPr="00BE21A4">
        <w:rPr>
          <w:sz w:val="32"/>
          <w:szCs w:val="32"/>
          <w:rtl/>
        </w:rPr>
        <w:t>الإمام أفتى بأنه لا ب</w:t>
      </w:r>
      <w:r w:rsidR="00952830">
        <w:rPr>
          <w:rFonts w:hint="cs"/>
          <w:sz w:val="32"/>
          <w:szCs w:val="32"/>
          <w:rtl/>
        </w:rPr>
        <w:t>أ</w:t>
      </w:r>
      <w:r w:rsidRPr="00BE21A4">
        <w:rPr>
          <w:sz w:val="32"/>
          <w:szCs w:val="32"/>
          <w:rtl/>
        </w:rPr>
        <w:t>س</w:t>
      </w:r>
      <w:r w:rsidR="00952830">
        <w:rPr>
          <w:rFonts w:hint="cs"/>
          <w:sz w:val="32"/>
          <w:szCs w:val="32"/>
          <w:rtl/>
        </w:rPr>
        <w:t xml:space="preserve"> </w:t>
      </w:r>
      <w:r w:rsidR="00D830EF">
        <w:rPr>
          <w:rFonts w:hint="cs"/>
          <w:sz w:val="32"/>
          <w:szCs w:val="32"/>
          <w:rtl/>
        </w:rPr>
        <w:t>بالسجود على كم القميص عند أذى الحر والبرك</w:t>
      </w:r>
      <w:r w:rsidR="008A4886">
        <w:rPr>
          <w:rFonts w:hint="cs"/>
          <w:sz w:val="32"/>
          <w:szCs w:val="32"/>
          <w:rtl/>
        </w:rPr>
        <w:t>.</w:t>
      </w:r>
    </w:p>
    <w:p w14:paraId="2A17BC79" w14:textId="77777777" w:rsidR="008A4886" w:rsidRPr="008A4886" w:rsidRDefault="008A4886" w:rsidP="008A4886">
      <w:pPr>
        <w:rPr>
          <w:sz w:val="32"/>
          <w:szCs w:val="32"/>
        </w:rPr>
      </w:pPr>
      <w:r w:rsidRPr="008A4886">
        <w:rPr>
          <w:sz w:val="32"/>
          <w:szCs w:val="32"/>
          <w:rtl/>
        </w:rPr>
        <w:t xml:space="preserve">الرواية الرابعة من هذا الباب: </w:t>
      </w:r>
    </w:p>
    <w:p w14:paraId="6BA6275A" w14:textId="77777777" w:rsidR="008A4886" w:rsidRPr="008A4886" w:rsidRDefault="008A4886" w:rsidP="008A4886">
      <w:pPr>
        <w:rPr>
          <w:b/>
          <w:bCs/>
          <w:sz w:val="32"/>
          <w:szCs w:val="32"/>
          <w:rtl/>
        </w:rPr>
      </w:pPr>
      <w:r w:rsidRPr="008A4886">
        <w:rPr>
          <w:b/>
          <w:bCs/>
          <w:sz w:val="32"/>
          <w:szCs w:val="32"/>
          <w:rtl/>
        </w:rPr>
        <w:t xml:space="preserve">عن محمد بن القاسم بن الفضيل بن يسار قال: كتب رجل إلى أبي الحسن (عليه السلام) هل يسجد الرجل على الثوب يتقي به وجهه من الحر والبرد ومن الشيء يكره السجود عليه؟ فقال: نعم لا بأس به. </w:t>
      </w:r>
    </w:p>
    <w:p w14:paraId="601BB730" w14:textId="224F896D" w:rsidR="0058041D" w:rsidRDefault="0058041D" w:rsidP="00BE21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="00BE21A4" w:rsidRPr="00BE21A4">
        <w:rPr>
          <w:sz w:val="32"/>
          <w:szCs w:val="32"/>
          <w:rtl/>
        </w:rPr>
        <w:t xml:space="preserve">رجل </w:t>
      </w:r>
      <w:r>
        <w:rPr>
          <w:rFonts w:hint="cs"/>
          <w:sz w:val="32"/>
          <w:szCs w:val="32"/>
          <w:rtl/>
        </w:rPr>
        <w:t xml:space="preserve">الذي كتب </w:t>
      </w:r>
      <w:r w:rsidR="00BE21A4" w:rsidRPr="00BE21A4">
        <w:rPr>
          <w:sz w:val="32"/>
          <w:szCs w:val="32"/>
          <w:rtl/>
        </w:rPr>
        <w:t xml:space="preserve">غير معروف ولكن هذا الناقل ينقل ما كتب إلى </w:t>
      </w:r>
      <w:r>
        <w:rPr>
          <w:rFonts w:hint="cs"/>
          <w:sz w:val="32"/>
          <w:szCs w:val="32"/>
          <w:rtl/>
        </w:rPr>
        <w:t xml:space="preserve">أبي </w:t>
      </w:r>
      <w:r w:rsidR="00BE21A4" w:rsidRPr="00BE21A4">
        <w:rPr>
          <w:sz w:val="32"/>
          <w:szCs w:val="32"/>
          <w:rtl/>
        </w:rPr>
        <w:t>الحسن</w:t>
      </w:r>
      <w:r>
        <w:rPr>
          <w:rFonts w:hint="cs"/>
          <w:sz w:val="32"/>
          <w:szCs w:val="32"/>
          <w:rtl/>
        </w:rPr>
        <w:t xml:space="preserve"> عليه السلام </w:t>
      </w:r>
      <w:r w:rsidR="00BE21A4" w:rsidRPr="00BE21A4">
        <w:rPr>
          <w:sz w:val="32"/>
          <w:szCs w:val="32"/>
          <w:rtl/>
        </w:rPr>
        <w:t xml:space="preserve">وما أجاب الإمام عنه </w:t>
      </w:r>
      <w:r>
        <w:rPr>
          <w:rFonts w:hint="cs"/>
          <w:sz w:val="32"/>
          <w:szCs w:val="32"/>
          <w:rtl/>
        </w:rPr>
        <w:t>ف</w:t>
      </w:r>
      <w:r w:rsidR="00BE21A4" w:rsidRPr="00BE21A4">
        <w:rPr>
          <w:sz w:val="32"/>
          <w:szCs w:val="32"/>
          <w:rtl/>
        </w:rPr>
        <w:t xml:space="preserve">من هذه الجهة </w:t>
      </w:r>
      <w:r>
        <w:rPr>
          <w:rFonts w:hint="cs"/>
          <w:sz w:val="32"/>
          <w:szCs w:val="32"/>
          <w:rtl/>
        </w:rPr>
        <w:t>ال</w:t>
      </w:r>
      <w:r w:rsidR="00BE21A4" w:rsidRPr="00BE21A4">
        <w:rPr>
          <w:sz w:val="32"/>
          <w:szCs w:val="32"/>
          <w:rtl/>
        </w:rPr>
        <w:t>رواية تكون معتبرة</w:t>
      </w:r>
      <w:r>
        <w:rPr>
          <w:rFonts w:hint="cs"/>
          <w:sz w:val="32"/>
          <w:szCs w:val="32"/>
          <w:rtl/>
        </w:rPr>
        <w:t>.</w:t>
      </w:r>
    </w:p>
    <w:p w14:paraId="3811E94F" w14:textId="7E1AA91D" w:rsidR="0084694D" w:rsidRPr="0084694D" w:rsidRDefault="0084694D" w:rsidP="0084694D">
      <w:pPr>
        <w:rPr>
          <w:sz w:val="32"/>
          <w:szCs w:val="32"/>
        </w:rPr>
      </w:pPr>
      <w:r w:rsidRPr="0084694D">
        <w:rPr>
          <w:sz w:val="32"/>
          <w:szCs w:val="32"/>
          <w:rtl/>
        </w:rPr>
        <w:t>الرواية السابعة</w:t>
      </w:r>
      <w:r>
        <w:rPr>
          <w:rFonts w:hint="cs"/>
          <w:sz w:val="32"/>
          <w:szCs w:val="32"/>
          <w:rtl/>
        </w:rPr>
        <w:t xml:space="preserve"> من نفس الباب</w:t>
      </w:r>
      <w:r w:rsidRPr="0084694D">
        <w:rPr>
          <w:sz w:val="32"/>
          <w:szCs w:val="32"/>
          <w:rtl/>
        </w:rPr>
        <w:t>:</w:t>
      </w:r>
    </w:p>
    <w:p w14:paraId="22304CD9" w14:textId="77777777" w:rsidR="0084694D" w:rsidRPr="0084694D" w:rsidRDefault="0084694D" w:rsidP="0084694D">
      <w:pPr>
        <w:rPr>
          <w:b/>
          <w:bCs/>
          <w:sz w:val="32"/>
          <w:szCs w:val="32"/>
          <w:rtl/>
        </w:rPr>
      </w:pPr>
      <w:r w:rsidRPr="0084694D">
        <w:rPr>
          <w:b/>
          <w:bCs/>
          <w:sz w:val="32"/>
          <w:szCs w:val="32"/>
          <w:rtl/>
        </w:rPr>
        <w:t xml:space="preserve">عن منصور بن حازم، عن غير واحد من أصحابنا قال: قلت لأبي جعفر (عليه السلام) إنا نكون بأرض باردة يكون فيها الثلج </w:t>
      </w:r>
      <w:proofErr w:type="spellStart"/>
      <w:r w:rsidRPr="0084694D">
        <w:rPr>
          <w:b/>
          <w:bCs/>
          <w:sz w:val="32"/>
          <w:szCs w:val="32"/>
          <w:rtl/>
        </w:rPr>
        <w:t>أفنسجد</w:t>
      </w:r>
      <w:proofErr w:type="spellEnd"/>
      <w:r w:rsidRPr="0084694D">
        <w:rPr>
          <w:b/>
          <w:bCs/>
          <w:sz w:val="32"/>
          <w:szCs w:val="32"/>
          <w:rtl/>
        </w:rPr>
        <w:t xml:space="preserve"> عليه؟ قال: لا، ولكن اجعل بينك وبينه شيئا قطناً أو كتاناً.</w:t>
      </w:r>
    </w:p>
    <w:p w14:paraId="3F3665C1" w14:textId="77777777" w:rsidR="00641761" w:rsidRDefault="00BE21A4" w:rsidP="00BE21A4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 </w:t>
      </w:r>
      <w:r w:rsidR="0084694D">
        <w:rPr>
          <w:rFonts w:hint="cs"/>
          <w:sz w:val="32"/>
          <w:szCs w:val="32"/>
          <w:rtl/>
        </w:rPr>
        <w:t>وهي</w:t>
      </w:r>
      <w:r w:rsidRPr="00BE21A4">
        <w:rPr>
          <w:sz w:val="32"/>
          <w:szCs w:val="32"/>
          <w:rtl/>
        </w:rPr>
        <w:t xml:space="preserve"> أيضاً معتبرة سندا</w:t>
      </w:r>
      <w:r w:rsidR="0084694D">
        <w:rPr>
          <w:rFonts w:hint="cs"/>
          <w:sz w:val="32"/>
          <w:szCs w:val="32"/>
          <w:rtl/>
        </w:rPr>
        <w:t>ً</w:t>
      </w:r>
      <w:r w:rsidRPr="00BE21A4">
        <w:rPr>
          <w:sz w:val="32"/>
          <w:szCs w:val="32"/>
          <w:rtl/>
        </w:rPr>
        <w:t>، منصور بن حازم عن غير واحد من أصحاب</w:t>
      </w:r>
      <w:r w:rsidR="0084694D">
        <w:rPr>
          <w:rFonts w:hint="cs"/>
          <w:sz w:val="32"/>
          <w:szCs w:val="32"/>
          <w:rtl/>
        </w:rPr>
        <w:t>نا</w:t>
      </w:r>
      <w:r w:rsidRPr="00BE21A4">
        <w:rPr>
          <w:sz w:val="32"/>
          <w:szCs w:val="32"/>
          <w:rtl/>
        </w:rPr>
        <w:t xml:space="preserve"> </w:t>
      </w:r>
      <w:r w:rsidR="00641761">
        <w:rPr>
          <w:rFonts w:hint="cs"/>
          <w:sz w:val="32"/>
          <w:szCs w:val="32"/>
          <w:rtl/>
        </w:rPr>
        <w:t>و</w:t>
      </w:r>
      <w:r w:rsidRPr="00BE21A4">
        <w:rPr>
          <w:sz w:val="32"/>
          <w:szCs w:val="32"/>
          <w:rtl/>
        </w:rPr>
        <w:t xml:space="preserve">هؤلاء </w:t>
      </w:r>
      <w:r w:rsidR="00641761">
        <w:rPr>
          <w:rFonts w:hint="cs"/>
          <w:sz w:val="32"/>
          <w:szCs w:val="32"/>
          <w:rtl/>
        </w:rPr>
        <w:t xml:space="preserve">من </w:t>
      </w:r>
      <w:r w:rsidRPr="00BE21A4">
        <w:rPr>
          <w:sz w:val="32"/>
          <w:szCs w:val="32"/>
          <w:rtl/>
        </w:rPr>
        <w:t xml:space="preserve">المعتمدين </w:t>
      </w:r>
      <w:r w:rsidR="00641761">
        <w:rPr>
          <w:rFonts w:hint="cs"/>
          <w:sz w:val="32"/>
          <w:szCs w:val="32"/>
          <w:rtl/>
        </w:rPr>
        <w:t>عند</w:t>
      </w:r>
      <w:r w:rsidRPr="00BE21A4">
        <w:rPr>
          <w:sz w:val="32"/>
          <w:szCs w:val="32"/>
          <w:rtl/>
        </w:rPr>
        <w:t xml:space="preserve"> هذا الرجل ولذلك الرواية معتبرة</w:t>
      </w:r>
      <w:r w:rsidR="00641761">
        <w:rPr>
          <w:rFonts w:hint="cs"/>
          <w:sz w:val="32"/>
          <w:szCs w:val="32"/>
          <w:rtl/>
        </w:rPr>
        <w:t>.</w:t>
      </w:r>
    </w:p>
    <w:p w14:paraId="3F3B4BC0" w14:textId="77777777" w:rsidR="005E2A84" w:rsidRDefault="00BE21A4" w:rsidP="00BE21A4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هذه </w:t>
      </w:r>
      <w:r w:rsidR="00641761">
        <w:rPr>
          <w:rFonts w:hint="cs"/>
          <w:sz w:val="32"/>
          <w:szCs w:val="32"/>
          <w:rtl/>
        </w:rPr>
        <w:t>ال</w:t>
      </w:r>
      <w:r w:rsidRPr="00BE21A4">
        <w:rPr>
          <w:sz w:val="32"/>
          <w:szCs w:val="32"/>
          <w:rtl/>
        </w:rPr>
        <w:t xml:space="preserve">روايات </w:t>
      </w:r>
      <w:r w:rsidR="00641761">
        <w:rPr>
          <w:rFonts w:hint="cs"/>
          <w:sz w:val="32"/>
          <w:szCs w:val="32"/>
          <w:rtl/>
        </w:rPr>
        <w:t>ال</w:t>
      </w:r>
      <w:r w:rsidRPr="00BE21A4">
        <w:rPr>
          <w:sz w:val="32"/>
          <w:szCs w:val="32"/>
          <w:rtl/>
        </w:rPr>
        <w:t xml:space="preserve">معتبرة واضحة الدلالة </w:t>
      </w:r>
      <w:r w:rsidR="00641761">
        <w:rPr>
          <w:rFonts w:hint="cs"/>
          <w:sz w:val="32"/>
          <w:szCs w:val="32"/>
          <w:rtl/>
        </w:rPr>
        <w:t xml:space="preserve">وقد </w:t>
      </w:r>
      <w:r w:rsidRPr="00BE21A4">
        <w:rPr>
          <w:sz w:val="32"/>
          <w:szCs w:val="32"/>
          <w:rtl/>
        </w:rPr>
        <w:t xml:space="preserve">ذكرها الفقهاء (رض) في مقام الاستدلال على </w:t>
      </w:r>
      <w:r w:rsidR="00641761">
        <w:rPr>
          <w:rFonts w:hint="cs"/>
          <w:sz w:val="32"/>
          <w:szCs w:val="32"/>
          <w:rtl/>
        </w:rPr>
        <w:t>فتواهم</w:t>
      </w:r>
      <w:r w:rsidR="005E2A84">
        <w:rPr>
          <w:rFonts w:hint="cs"/>
          <w:sz w:val="32"/>
          <w:szCs w:val="32"/>
          <w:rtl/>
        </w:rPr>
        <w:t>.</w:t>
      </w:r>
    </w:p>
    <w:p w14:paraId="67BADC8F" w14:textId="77777777" w:rsidR="005E2A84" w:rsidRDefault="005E2A84" w:rsidP="00BE21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كلمة</w:t>
      </w:r>
      <w:r w:rsidR="00BE21A4" w:rsidRPr="00BE21A4">
        <w:rPr>
          <w:sz w:val="32"/>
          <w:szCs w:val="32"/>
          <w:rtl/>
        </w:rPr>
        <w:t xml:space="preserve"> المعادن </w:t>
      </w:r>
      <w:r>
        <w:rPr>
          <w:rFonts w:hint="cs"/>
          <w:sz w:val="32"/>
          <w:szCs w:val="32"/>
          <w:rtl/>
        </w:rPr>
        <w:t xml:space="preserve">التي ذكرها </w:t>
      </w:r>
      <w:proofErr w:type="spellStart"/>
      <w:r>
        <w:rPr>
          <w:rFonts w:hint="cs"/>
          <w:sz w:val="32"/>
          <w:szCs w:val="32"/>
          <w:rtl/>
        </w:rPr>
        <w:t>اليزدي</w:t>
      </w:r>
      <w:proofErr w:type="spellEnd"/>
      <w:r>
        <w:rPr>
          <w:rFonts w:hint="cs"/>
          <w:sz w:val="32"/>
          <w:szCs w:val="32"/>
          <w:rtl/>
        </w:rPr>
        <w:t xml:space="preserve"> </w:t>
      </w:r>
      <w:r w:rsidR="00BE21A4" w:rsidRPr="00BE21A4">
        <w:rPr>
          <w:sz w:val="32"/>
          <w:szCs w:val="32"/>
          <w:rtl/>
        </w:rPr>
        <w:t>فسر</w:t>
      </w:r>
      <w:r>
        <w:rPr>
          <w:rFonts w:hint="cs"/>
          <w:sz w:val="32"/>
          <w:szCs w:val="32"/>
          <w:rtl/>
        </w:rPr>
        <w:t>ها</w:t>
      </w:r>
      <w:r w:rsidR="00BE21A4" w:rsidRPr="00BE21A4">
        <w:rPr>
          <w:sz w:val="32"/>
          <w:szCs w:val="32"/>
          <w:rtl/>
        </w:rPr>
        <w:t xml:space="preserve"> بعض الفقهاء </w:t>
      </w:r>
      <w:r>
        <w:rPr>
          <w:rFonts w:hint="cs"/>
          <w:sz w:val="32"/>
          <w:szCs w:val="32"/>
          <w:rtl/>
        </w:rPr>
        <w:t>بال</w:t>
      </w:r>
      <w:r w:rsidR="00BE21A4" w:rsidRPr="00BE21A4">
        <w:rPr>
          <w:sz w:val="32"/>
          <w:szCs w:val="32"/>
          <w:rtl/>
        </w:rPr>
        <w:t>قير</w:t>
      </w:r>
      <w:r>
        <w:rPr>
          <w:rFonts w:hint="cs"/>
          <w:sz w:val="32"/>
          <w:szCs w:val="32"/>
          <w:rtl/>
        </w:rPr>
        <w:t>!</w:t>
      </w:r>
      <w:r w:rsidR="00BE21A4" w:rsidRPr="00BE21A4">
        <w:rPr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ف</w:t>
      </w:r>
      <w:r w:rsidR="00BE21A4" w:rsidRPr="00BE21A4">
        <w:rPr>
          <w:sz w:val="32"/>
          <w:szCs w:val="32"/>
          <w:rtl/>
        </w:rPr>
        <w:t>هل القير معدن</w:t>
      </w:r>
      <w:r>
        <w:rPr>
          <w:rFonts w:hint="cs"/>
          <w:sz w:val="32"/>
          <w:szCs w:val="32"/>
          <w:rtl/>
        </w:rPr>
        <w:t>؟!</w:t>
      </w:r>
      <w:r w:rsidR="00BE21A4" w:rsidRPr="00BE21A4">
        <w:rPr>
          <w:sz w:val="32"/>
          <w:szCs w:val="32"/>
          <w:rtl/>
        </w:rPr>
        <w:t xml:space="preserve"> القير نوع من النفط، كيف يسمى معدن</w:t>
      </w:r>
      <w:r>
        <w:rPr>
          <w:rFonts w:hint="cs"/>
          <w:sz w:val="32"/>
          <w:szCs w:val="32"/>
          <w:rtl/>
        </w:rPr>
        <w:t>؟</w:t>
      </w:r>
    </w:p>
    <w:p w14:paraId="54240D75" w14:textId="77777777" w:rsidR="00C36550" w:rsidRDefault="00C36550" w:rsidP="00BE21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</w:t>
      </w:r>
      <w:r w:rsidR="00BE21A4" w:rsidRPr="00BE21A4">
        <w:rPr>
          <w:sz w:val="32"/>
          <w:szCs w:val="32"/>
          <w:rtl/>
        </w:rPr>
        <w:t xml:space="preserve">ظاهر المعدن </w:t>
      </w:r>
      <w:r>
        <w:rPr>
          <w:rFonts w:hint="cs"/>
          <w:sz w:val="32"/>
          <w:szCs w:val="32"/>
          <w:rtl/>
        </w:rPr>
        <w:t>ك</w:t>
      </w:r>
      <w:r w:rsidR="00BE21A4" w:rsidRPr="00BE21A4">
        <w:rPr>
          <w:sz w:val="32"/>
          <w:szCs w:val="32"/>
          <w:rtl/>
        </w:rPr>
        <w:t>الفضة والذهب والحديد هذه تسمى عرفا</w:t>
      </w:r>
      <w:r>
        <w:rPr>
          <w:rFonts w:hint="cs"/>
          <w:sz w:val="32"/>
          <w:szCs w:val="32"/>
          <w:rtl/>
        </w:rPr>
        <w:t>ً</w:t>
      </w:r>
      <w:r w:rsidR="00BE21A4" w:rsidRPr="00BE21A4">
        <w:rPr>
          <w:sz w:val="32"/>
          <w:szCs w:val="32"/>
          <w:rtl/>
        </w:rPr>
        <w:t xml:space="preserve"> لا لغة، </w:t>
      </w:r>
      <w:r>
        <w:rPr>
          <w:rFonts w:hint="cs"/>
          <w:sz w:val="32"/>
          <w:szCs w:val="32"/>
          <w:rtl/>
        </w:rPr>
        <w:t xml:space="preserve">وأما </w:t>
      </w:r>
      <w:r w:rsidR="00BE21A4" w:rsidRPr="00BE21A4">
        <w:rPr>
          <w:sz w:val="32"/>
          <w:szCs w:val="32"/>
          <w:rtl/>
        </w:rPr>
        <w:t xml:space="preserve">لغة </w:t>
      </w:r>
      <w:r>
        <w:rPr>
          <w:rFonts w:hint="cs"/>
          <w:sz w:val="32"/>
          <w:szCs w:val="32"/>
          <w:rtl/>
        </w:rPr>
        <w:t>ف</w:t>
      </w:r>
      <w:r w:rsidR="00BE21A4" w:rsidRPr="00BE21A4">
        <w:rPr>
          <w:sz w:val="32"/>
          <w:szCs w:val="32"/>
          <w:rtl/>
        </w:rPr>
        <w:t>لم يفسر له معنى دقيق في القواميس</w:t>
      </w:r>
      <w:r>
        <w:rPr>
          <w:rFonts w:hint="cs"/>
          <w:sz w:val="32"/>
          <w:szCs w:val="32"/>
          <w:rtl/>
        </w:rPr>
        <w:t>.</w:t>
      </w:r>
    </w:p>
    <w:p w14:paraId="2E67BCD5" w14:textId="77777777" w:rsidR="009B7BA0" w:rsidRDefault="00BE21A4" w:rsidP="00BE21A4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فإذن إذا كان على المعدن أو على ظهر الكف هناك روايتان ضعيفتان تدلان على جواز السجود على ظهر الكف ولأجل هاتين الروايتين </w:t>
      </w:r>
      <w:r w:rsidR="009B7BA0">
        <w:rPr>
          <w:rFonts w:hint="cs"/>
          <w:sz w:val="32"/>
          <w:szCs w:val="32"/>
          <w:rtl/>
        </w:rPr>
        <w:t>حمل الفقهاء</w:t>
      </w:r>
      <w:r w:rsidRPr="00BE21A4">
        <w:rPr>
          <w:sz w:val="32"/>
          <w:szCs w:val="32"/>
          <w:rtl/>
        </w:rPr>
        <w:t xml:space="preserve"> </w:t>
      </w:r>
      <w:r w:rsidR="009B7BA0">
        <w:rPr>
          <w:rFonts w:hint="cs"/>
          <w:sz w:val="32"/>
          <w:szCs w:val="32"/>
          <w:rtl/>
        </w:rPr>
        <w:t xml:space="preserve">تقديم </w:t>
      </w:r>
      <w:proofErr w:type="spellStart"/>
      <w:r w:rsidRPr="00BE21A4">
        <w:rPr>
          <w:sz w:val="32"/>
          <w:szCs w:val="32"/>
          <w:rtl/>
        </w:rPr>
        <w:t>اليزدي</w:t>
      </w:r>
      <w:proofErr w:type="spellEnd"/>
      <w:r w:rsidRPr="00BE21A4">
        <w:rPr>
          <w:sz w:val="32"/>
          <w:szCs w:val="32"/>
          <w:rtl/>
        </w:rPr>
        <w:t xml:space="preserve"> المعدن</w:t>
      </w:r>
      <w:r w:rsidR="009B7BA0">
        <w:rPr>
          <w:rFonts w:hint="cs"/>
          <w:sz w:val="32"/>
          <w:szCs w:val="32"/>
          <w:rtl/>
        </w:rPr>
        <w:t xml:space="preserve"> على ظاهر الكف.</w:t>
      </w:r>
    </w:p>
    <w:p w14:paraId="0277592F" w14:textId="77777777" w:rsidR="00EC0B6A" w:rsidRDefault="00BE21A4" w:rsidP="00BE21A4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 وهاتان الروايتان </w:t>
      </w:r>
      <w:r w:rsidR="00EC0B6A">
        <w:rPr>
          <w:rFonts w:hint="cs"/>
          <w:sz w:val="32"/>
          <w:szCs w:val="32"/>
          <w:rtl/>
        </w:rPr>
        <w:t>هما ال</w:t>
      </w:r>
      <w:r w:rsidRPr="00BE21A4">
        <w:rPr>
          <w:sz w:val="32"/>
          <w:szCs w:val="32"/>
          <w:rtl/>
        </w:rPr>
        <w:t xml:space="preserve">رواية </w:t>
      </w:r>
      <w:r w:rsidR="00EC0B6A">
        <w:rPr>
          <w:rFonts w:hint="cs"/>
          <w:sz w:val="32"/>
          <w:szCs w:val="32"/>
          <w:rtl/>
        </w:rPr>
        <w:t>ال</w:t>
      </w:r>
      <w:r w:rsidRPr="00BE21A4">
        <w:rPr>
          <w:sz w:val="32"/>
          <w:szCs w:val="32"/>
          <w:rtl/>
        </w:rPr>
        <w:t xml:space="preserve">خامسة </w:t>
      </w:r>
      <w:r w:rsidR="00EC0B6A">
        <w:rPr>
          <w:rFonts w:hint="cs"/>
          <w:sz w:val="32"/>
          <w:szCs w:val="32"/>
          <w:rtl/>
        </w:rPr>
        <w:t xml:space="preserve">والسادسة </w:t>
      </w:r>
      <w:r w:rsidRPr="00BE21A4">
        <w:rPr>
          <w:sz w:val="32"/>
          <w:szCs w:val="32"/>
          <w:rtl/>
        </w:rPr>
        <w:t>من نفس هذا الباب الرابع</w:t>
      </w:r>
      <w:r w:rsidR="00EC0B6A">
        <w:rPr>
          <w:rFonts w:hint="cs"/>
          <w:sz w:val="32"/>
          <w:szCs w:val="32"/>
          <w:rtl/>
        </w:rPr>
        <w:t>.</w:t>
      </w:r>
    </w:p>
    <w:p w14:paraId="0B3271BF" w14:textId="03CD8378" w:rsidR="00EC0B6A" w:rsidRPr="00EC0B6A" w:rsidRDefault="00EC0B6A" w:rsidP="00EC0B6A">
      <w:pPr>
        <w:rPr>
          <w:sz w:val="32"/>
          <w:szCs w:val="32"/>
        </w:rPr>
      </w:pPr>
      <w:r w:rsidRPr="00EC0B6A">
        <w:rPr>
          <w:sz w:val="32"/>
          <w:szCs w:val="32"/>
          <w:rtl/>
        </w:rPr>
        <w:t>الرواية الخامسة</w:t>
      </w:r>
      <w:r>
        <w:rPr>
          <w:rFonts w:hint="cs"/>
          <w:sz w:val="32"/>
          <w:szCs w:val="32"/>
          <w:rtl/>
        </w:rPr>
        <w:t>:</w:t>
      </w:r>
    </w:p>
    <w:p w14:paraId="29426DF3" w14:textId="4FE6F82A" w:rsidR="00EC0B6A" w:rsidRPr="00EC0B6A" w:rsidRDefault="001420B7" w:rsidP="001420B7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الشيخ </w:t>
      </w:r>
      <w:proofErr w:type="spellStart"/>
      <w:r w:rsidRPr="001420B7">
        <w:rPr>
          <w:rFonts w:cs="Arial"/>
          <w:b/>
          <w:bCs/>
          <w:sz w:val="32"/>
          <w:szCs w:val="32"/>
          <w:rtl/>
        </w:rPr>
        <w:t>باسناده</w:t>
      </w:r>
      <w:proofErr w:type="spellEnd"/>
      <w:r w:rsidRPr="001420B7">
        <w:rPr>
          <w:rFonts w:cs="Arial"/>
          <w:b/>
          <w:bCs/>
          <w:sz w:val="32"/>
          <w:szCs w:val="32"/>
          <w:rtl/>
        </w:rPr>
        <w:t xml:space="preserve"> عن الحسين بن سعيد، عن القاسم بن محمد، عن</w:t>
      </w:r>
      <w:r>
        <w:rPr>
          <w:rFonts w:cs="Arial" w:hint="cs"/>
          <w:b/>
          <w:bCs/>
          <w:sz w:val="32"/>
          <w:szCs w:val="32"/>
          <w:rtl/>
        </w:rPr>
        <w:t xml:space="preserve"> </w:t>
      </w:r>
      <w:r w:rsidRPr="001420B7">
        <w:rPr>
          <w:rFonts w:cs="Arial"/>
          <w:b/>
          <w:bCs/>
          <w:sz w:val="32"/>
          <w:szCs w:val="32"/>
          <w:rtl/>
        </w:rPr>
        <w:t>علي بن أبي حمزة</w:t>
      </w:r>
      <w:r>
        <w:rPr>
          <w:rFonts w:cs="Arial" w:hint="cs"/>
          <w:b/>
          <w:bCs/>
          <w:sz w:val="32"/>
          <w:szCs w:val="32"/>
          <w:rtl/>
        </w:rPr>
        <w:t xml:space="preserve"> </w:t>
      </w:r>
      <w:r w:rsidR="00EC0B6A" w:rsidRPr="00EC0B6A">
        <w:rPr>
          <w:b/>
          <w:bCs/>
          <w:sz w:val="32"/>
          <w:szCs w:val="32"/>
          <w:rtl/>
        </w:rPr>
        <w:t xml:space="preserve">عن أبي بصير، عن أبي جعفر (عليه السلام) قال: قلت له: أكون في السفر فتحضر الصلاة وأخاف الرمضاء على وجهي كيف أصنع؟ قال: تسجد على بعض ثوبك، فقلت: ليس على ثوب يمكنني أن أسجد على طرفه ولا ذيله، قال: اسجد على ظهر كفك فإنها أحد المساجد. </w:t>
      </w:r>
    </w:p>
    <w:p w14:paraId="334DF131" w14:textId="77777777" w:rsidR="007421BD" w:rsidRDefault="008C3CE2" w:rsidP="00BE21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الرواية ضعيفة </w:t>
      </w:r>
      <w:proofErr w:type="spellStart"/>
      <w:r>
        <w:rPr>
          <w:rFonts w:hint="cs"/>
          <w:sz w:val="32"/>
          <w:szCs w:val="32"/>
          <w:rtl/>
        </w:rPr>
        <w:t>بالبطائني</w:t>
      </w:r>
      <w:proofErr w:type="spellEnd"/>
      <w:r>
        <w:rPr>
          <w:rFonts w:hint="cs"/>
          <w:sz w:val="32"/>
          <w:szCs w:val="32"/>
          <w:rtl/>
        </w:rPr>
        <w:t xml:space="preserve"> وبأن تردد أبي بصير، </w:t>
      </w:r>
      <w:r w:rsidR="007421BD">
        <w:rPr>
          <w:rFonts w:hint="cs"/>
          <w:sz w:val="32"/>
          <w:szCs w:val="32"/>
          <w:rtl/>
        </w:rPr>
        <w:t xml:space="preserve">وبقرينة </w:t>
      </w:r>
      <w:proofErr w:type="spellStart"/>
      <w:r w:rsidR="007421BD">
        <w:rPr>
          <w:rFonts w:hint="cs"/>
          <w:sz w:val="32"/>
          <w:szCs w:val="32"/>
          <w:rtl/>
        </w:rPr>
        <w:t>البطائني</w:t>
      </w:r>
      <w:proofErr w:type="spellEnd"/>
      <w:r w:rsidR="007421BD">
        <w:rPr>
          <w:rFonts w:hint="cs"/>
          <w:sz w:val="32"/>
          <w:szCs w:val="32"/>
          <w:rtl/>
        </w:rPr>
        <w:t xml:space="preserve"> الذي كان يقوده فهو الضعيف.</w:t>
      </w:r>
    </w:p>
    <w:p w14:paraId="2E1DF9E3" w14:textId="77777777" w:rsidR="003B422F" w:rsidRDefault="003B422F" w:rsidP="00BE21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السادسة:</w:t>
      </w:r>
    </w:p>
    <w:p w14:paraId="59F51195" w14:textId="2A74F8B6" w:rsidR="003B422F" w:rsidRDefault="003B422F" w:rsidP="003B422F">
      <w:pPr>
        <w:rPr>
          <w:rFonts w:cs="Arial"/>
          <w:sz w:val="32"/>
          <w:szCs w:val="32"/>
          <w:rtl/>
        </w:rPr>
      </w:pPr>
      <w:r w:rsidRPr="003B422F">
        <w:rPr>
          <w:rFonts w:cs="Arial"/>
          <w:sz w:val="32"/>
          <w:szCs w:val="32"/>
          <w:rtl/>
        </w:rPr>
        <w:t xml:space="preserve">عن محمد بن علي </w:t>
      </w:r>
      <w:proofErr w:type="spellStart"/>
      <w:r w:rsidRPr="003B422F">
        <w:rPr>
          <w:rFonts w:cs="Arial"/>
          <w:sz w:val="32"/>
          <w:szCs w:val="32"/>
          <w:rtl/>
        </w:rPr>
        <w:t>ماجيلويه</w:t>
      </w:r>
      <w:proofErr w:type="spellEnd"/>
      <w:r w:rsidRPr="003B422F">
        <w:rPr>
          <w:rFonts w:cs="Arial"/>
          <w:sz w:val="32"/>
          <w:szCs w:val="32"/>
          <w:rtl/>
        </w:rPr>
        <w:t>، عن</w:t>
      </w:r>
      <w:r>
        <w:rPr>
          <w:rFonts w:cs="Arial" w:hint="cs"/>
          <w:sz w:val="32"/>
          <w:szCs w:val="32"/>
          <w:rtl/>
        </w:rPr>
        <w:t xml:space="preserve"> </w:t>
      </w:r>
      <w:r w:rsidRPr="003B422F">
        <w:rPr>
          <w:rFonts w:cs="Arial"/>
          <w:sz w:val="32"/>
          <w:szCs w:val="32"/>
          <w:rtl/>
        </w:rPr>
        <w:t>محمد بن يحيى، عن محمد بن أحمد، عن إبراهيم بن إسحاق، عن عبد الله بن</w:t>
      </w:r>
      <w:r>
        <w:rPr>
          <w:rFonts w:cs="Arial" w:hint="cs"/>
          <w:sz w:val="32"/>
          <w:szCs w:val="32"/>
          <w:rtl/>
        </w:rPr>
        <w:t xml:space="preserve"> </w:t>
      </w:r>
      <w:r w:rsidRPr="003B422F">
        <w:rPr>
          <w:rFonts w:cs="Arial"/>
          <w:sz w:val="32"/>
          <w:szCs w:val="32"/>
          <w:rtl/>
        </w:rPr>
        <w:t xml:space="preserve">حماد، </w:t>
      </w:r>
      <w:r w:rsidRPr="003B422F">
        <w:rPr>
          <w:rFonts w:cs="Arial"/>
          <w:b/>
          <w:bCs/>
          <w:sz w:val="32"/>
          <w:szCs w:val="32"/>
          <w:rtl/>
        </w:rPr>
        <w:t>عن أبي بصير قال: لأبي عبد الله (عليه السلام): جعلت فداك</w:t>
      </w:r>
      <w:r w:rsidRPr="003B422F">
        <w:rPr>
          <w:rFonts w:cs="Arial" w:hint="cs"/>
          <w:b/>
          <w:bCs/>
          <w:sz w:val="32"/>
          <w:szCs w:val="32"/>
          <w:rtl/>
        </w:rPr>
        <w:t xml:space="preserve"> </w:t>
      </w:r>
      <w:r w:rsidRPr="003B422F">
        <w:rPr>
          <w:rFonts w:cs="Arial"/>
          <w:b/>
          <w:bCs/>
          <w:sz w:val="32"/>
          <w:szCs w:val="32"/>
          <w:rtl/>
        </w:rPr>
        <w:t>الرجل يكون في السفر فيقطع عليه الطريق فيبقى عريانا في سراويل ولا يجد ما</w:t>
      </w:r>
      <w:r w:rsidRPr="003B422F">
        <w:rPr>
          <w:rFonts w:cs="Arial" w:hint="cs"/>
          <w:b/>
          <w:bCs/>
          <w:sz w:val="32"/>
          <w:szCs w:val="32"/>
          <w:rtl/>
        </w:rPr>
        <w:t xml:space="preserve"> </w:t>
      </w:r>
      <w:r w:rsidRPr="003B422F">
        <w:rPr>
          <w:rFonts w:cs="Arial"/>
          <w:b/>
          <w:bCs/>
          <w:sz w:val="32"/>
          <w:szCs w:val="32"/>
          <w:rtl/>
        </w:rPr>
        <w:t>يسجد عليه يخاف إن سجد على الرمضاء أحرقت وجهه: قال: يسجد على</w:t>
      </w:r>
      <w:r w:rsidRPr="003B422F">
        <w:rPr>
          <w:rFonts w:cs="Arial" w:hint="cs"/>
          <w:b/>
          <w:bCs/>
          <w:sz w:val="32"/>
          <w:szCs w:val="32"/>
          <w:rtl/>
        </w:rPr>
        <w:t xml:space="preserve"> </w:t>
      </w:r>
      <w:r w:rsidRPr="003B422F">
        <w:rPr>
          <w:rFonts w:cs="Arial"/>
          <w:b/>
          <w:bCs/>
          <w:sz w:val="32"/>
          <w:szCs w:val="32"/>
          <w:rtl/>
        </w:rPr>
        <w:t>ظهر كفه فإنها أحد المساجد.</w:t>
      </w:r>
    </w:p>
    <w:p w14:paraId="621E6F71" w14:textId="77777777" w:rsidR="002A7EE4" w:rsidRDefault="007305E7" w:rsidP="003B422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BE21A4" w:rsidRPr="00BE21A4">
        <w:rPr>
          <w:sz w:val="32"/>
          <w:szCs w:val="32"/>
          <w:rtl/>
        </w:rPr>
        <w:t>لكن</w:t>
      </w:r>
      <w:r>
        <w:rPr>
          <w:rFonts w:hint="cs"/>
          <w:sz w:val="32"/>
          <w:szCs w:val="32"/>
          <w:rtl/>
        </w:rPr>
        <w:t>ْ</w:t>
      </w:r>
      <w:r w:rsidR="00BE21A4" w:rsidRPr="00BE21A4">
        <w:rPr>
          <w:sz w:val="32"/>
          <w:szCs w:val="32"/>
          <w:rtl/>
        </w:rPr>
        <w:t xml:space="preserve"> هاتان الروايتان ضعيفتان لا تدلان على المقصود واضحاً</w:t>
      </w:r>
      <w:r w:rsidR="002A7EE4">
        <w:rPr>
          <w:rFonts w:hint="cs"/>
          <w:sz w:val="32"/>
          <w:szCs w:val="32"/>
          <w:rtl/>
        </w:rPr>
        <w:t>، فضلاً</w:t>
      </w:r>
      <w:r w:rsidR="00BE21A4" w:rsidRPr="00BE21A4">
        <w:rPr>
          <w:sz w:val="32"/>
          <w:szCs w:val="32"/>
          <w:rtl/>
        </w:rPr>
        <w:t xml:space="preserve"> </w:t>
      </w:r>
      <w:r w:rsidR="002A7EE4">
        <w:rPr>
          <w:rFonts w:hint="cs"/>
          <w:sz w:val="32"/>
          <w:szCs w:val="32"/>
          <w:rtl/>
        </w:rPr>
        <w:t>عن</w:t>
      </w:r>
      <w:r w:rsidR="00BE21A4" w:rsidRPr="00BE21A4">
        <w:rPr>
          <w:sz w:val="32"/>
          <w:szCs w:val="32"/>
          <w:rtl/>
        </w:rPr>
        <w:t xml:space="preserve"> ضعف السند</w:t>
      </w:r>
      <w:r w:rsidR="002A7EE4">
        <w:rPr>
          <w:rFonts w:hint="cs"/>
          <w:sz w:val="32"/>
          <w:szCs w:val="32"/>
          <w:rtl/>
        </w:rPr>
        <w:t>.</w:t>
      </w:r>
    </w:p>
    <w:p w14:paraId="3D6CE94A" w14:textId="77777777" w:rsidR="004E797A" w:rsidRDefault="00BE21A4" w:rsidP="003B422F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lastRenderedPageBreak/>
        <w:t xml:space="preserve"> تبقى هناك </w:t>
      </w:r>
      <w:r w:rsidR="004E797A">
        <w:rPr>
          <w:rFonts w:hint="cs"/>
          <w:sz w:val="32"/>
          <w:szCs w:val="32"/>
          <w:rtl/>
        </w:rPr>
        <w:t>صورة</w:t>
      </w:r>
      <w:r w:rsidRPr="00BE21A4">
        <w:rPr>
          <w:sz w:val="32"/>
          <w:szCs w:val="32"/>
          <w:rtl/>
        </w:rPr>
        <w:t xml:space="preserve"> وهي إذا </w:t>
      </w:r>
      <w:r w:rsidR="004E797A">
        <w:rPr>
          <w:rFonts w:hint="cs"/>
          <w:sz w:val="32"/>
          <w:szCs w:val="32"/>
          <w:rtl/>
        </w:rPr>
        <w:t xml:space="preserve">ما </w:t>
      </w:r>
      <w:r w:rsidRPr="00BE21A4">
        <w:rPr>
          <w:sz w:val="32"/>
          <w:szCs w:val="32"/>
          <w:rtl/>
        </w:rPr>
        <w:t>كان الإنسان عاجزا</w:t>
      </w:r>
      <w:r w:rsidR="004E797A">
        <w:rPr>
          <w:rFonts w:hint="cs"/>
          <w:sz w:val="32"/>
          <w:szCs w:val="32"/>
          <w:rtl/>
        </w:rPr>
        <w:t>ً</w:t>
      </w:r>
      <w:r w:rsidRPr="00BE21A4">
        <w:rPr>
          <w:sz w:val="32"/>
          <w:szCs w:val="32"/>
          <w:rtl/>
        </w:rPr>
        <w:t xml:space="preserve"> عن كل أسباب السجود عليه</w:t>
      </w:r>
      <w:r w:rsidR="004E797A">
        <w:rPr>
          <w:rFonts w:hint="cs"/>
          <w:sz w:val="32"/>
          <w:szCs w:val="32"/>
          <w:rtl/>
        </w:rPr>
        <w:t>.</w:t>
      </w:r>
    </w:p>
    <w:p w14:paraId="00D1265C" w14:textId="77777777" w:rsidR="00A228F3" w:rsidRDefault="00BE21A4" w:rsidP="003B422F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 والسيد الأعظم (رض) أفاد أن الإنسان </w:t>
      </w:r>
      <w:r w:rsidR="004E797A" w:rsidRPr="00BE21A4">
        <w:rPr>
          <w:sz w:val="32"/>
          <w:szCs w:val="32"/>
          <w:rtl/>
        </w:rPr>
        <w:t xml:space="preserve">إذا كان </w:t>
      </w:r>
      <w:r w:rsidRPr="00BE21A4">
        <w:rPr>
          <w:sz w:val="32"/>
          <w:szCs w:val="32"/>
          <w:rtl/>
        </w:rPr>
        <w:t>في هذه الحالة عليه أن يسجد كيف ما يتمكن والد</w:t>
      </w:r>
      <w:r w:rsidR="00A228F3">
        <w:rPr>
          <w:rFonts w:hint="cs"/>
          <w:sz w:val="32"/>
          <w:szCs w:val="32"/>
          <w:rtl/>
        </w:rPr>
        <w:t>ال</w:t>
      </w:r>
      <w:r w:rsidRPr="00BE21A4">
        <w:rPr>
          <w:sz w:val="32"/>
          <w:szCs w:val="32"/>
          <w:rtl/>
        </w:rPr>
        <w:t xml:space="preserve"> على </w:t>
      </w:r>
      <w:r w:rsidR="00A228F3">
        <w:rPr>
          <w:rFonts w:hint="cs"/>
          <w:sz w:val="32"/>
          <w:szCs w:val="32"/>
          <w:rtl/>
        </w:rPr>
        <w:t>أن</w:t>
      </w:r>
      <w:r w:rsidRPr="00BE21A4">
        <w:rPr>
          <w:sz w:val="32"/>
          <w:szCs w:val="32"/>
          <w:rtl/>
        </w:rPr>
        <w:t xml:space="preserve"> السجود ركن من </w:t>
      </w:r>
      <w:r w:rsidR="00A228F3">
        <w:rPr>
          <w:rFonts w:hint="cs"/>
          <w:sz w:val="32"/>
          <w:szCs w:val="32"/>
          <w:rtl/>
        </w:rPr>
        <w:t>أ</w:t>
      </w:r>
      <w:r w:rsidRPr="00BE21A4">
        <w:rPr>
          <w:sz w:val="32"/>
          <w:szCs w:val="32"/>
          <w:rtl/>
        </w:rPr>
        <w:t>ركان الصلاة روايتان</w:t>
      </w:r>
      <w:r w:rsidR="00A228F3">
        <w:rPr>
          <w:rFonts w:hint="cs"/>
          <w:sz w:val="32"/>
          <w:szCs w:val="32"/>
          <w:rtl/>
        </w:rPr>
        <w:t>:</w:t>
      </w:r>
    </w:p>
    <w:p w14:paraId="036AB81A" w14:textId="3025709F" w:rsidR="00A228F3" w:rsidRPr="009E5E2E" w:rsidRDefault="00BE21A4" w:rsidP="003B422F">
      <w:pPr>
        <w:rPr>
          <w:b/>
          <w:bCs/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الرواية الأولى </w:t>
      </w:r>
      <w:r w:rsidR="00A228F3">
        <w:rPr>
          <w:rFonts w:hint="cs"/>
          <w:sz w:val="32"/>
          <w:szCs w:val="32"/>
          <w:rtl/>
        </w:rPr>
        <w:t>ال</w:t>
      </w:r>
      <w:r w:rsidRPr="00BE21A4">
        <w:rPr>
          <w:sz w:val="32"/>
          <w:szCs w:val="32"/>
          <w:rtl/>
        </w:rPr>
        <w:t xml:space="preserve">معروفة </w:t>
      </w:r>
      <w:r w:rsidR="00A228F3">
        <w:rPr>
          <w:rFonts w:hint="cs"/>
          <w:sz w:val="32"/>
          <w:szCs w:val="32"/>
          <w:rtl/>
        </w:rPr>
        <w:t>وهي قاعدة:</w:t>
      </w:r>
      <w:r w:rsidRPr="00BE21A4">
        <w:rPr>
          <w:sz w:val="32"/>
          <w:szCs w:val="32"/>
          <w:rtl/>
        </w:rPr>
        <w:t xml:space="preserve"> </w:t>
      </w:r>
      <w:r w:rsidRPr="00BE21A4">
        <w:rPr>
          <w:b/>
          <w:bCs/>
          <w:sz w:val="32"/>
          <w:szCs w:val="32"/>
          <w:rtl/>
        </w:rPr>
        <w:t>لا تعاد الصلاة إلا من خمسة الطهور والوقت والقبلة والركوع والسجود</w:t>
      </w:r>
      <w:r w:rsidR="00A228F3" w:rsidRPr="009E5E2E">
        <w:rPr>
          <w:rFonts w:hint="cs"/>
          <w:b/>
          <w:bCs/>
          <w:sz w:val="32"/>
          <w:szCs w:val="32"/>
          <w:rtl/>
        </w:rPr>
        <w:t>.</w:t>
      </w:r>
    </w:p>
    <w:p w14:paraId="709C9125" w14:textId="77777777" w:rsidR="00A228F3" w:rsidRDefault="00BE21A4" w:rsidP="003B422F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 اعتبر السجود ركن من </w:t>
      </w:r>
      <w:r w:rsidR="00A228F3">
        <w:rPr>
          <w:rFonts w:hint="cs"/>
          <w:sz w:val="32"/>
          <w:szCs w:val="32"/>
          <w:rtl/>
        </w:rPr>
        <w:t>أ</w:t>
      </w:r>
      <w:r w:rsidRPr="00BE21A4">
        <w:rPr>
          <w:sz w:val="32"/>
          <w:szCs w:val="32"/>
          <w:rtl/>
        </w:rPr>
        <w:t>ركان الصلاة كأنه إذا لم يسجد لم يصل</w:t>
      </w:r>
      <w:r w:rsidR="00A228F3">
        <w:rPr>
          <w:rFonts w:hint="cs"/>
          <w:sz w:val="32"/>
          <w:szCs w:val="32"/>
          <w:rtl/>
        </w:rPr>
        <w:t>.</w:t>
      </w:r>
    </w:p>
    <w:p w14:paraId="4BB551AF" w14:textId="77777777" w:rsidR="00A228F3" w:rsidRDefault="00BE21A4" w:rsidP="003B422F">
      <w:pPr>
        <w:rPr>
          <w:sz w:val="32"/>
          <w:szCs w:val="32"/>
          <w:rtl/>
        </w:rPr>
      </w:pPr>
      <w:r w:rsidRPr="00BE21A4">
        <w:rPr>
          <w:sz w:val="32"/>
          <w:szCs w:val="32"/>
          <w:rtl/>
        </w:rPr>
        <w:t xml:space="preserve"> و</w:t>
      </w:r>
      <w:r w:rsidR="00A228F3">
        <w:rPr>
          <w:rFonts w:hint="cs"/>
          <w:sz w:val="32"/>
          <w:szCs w:val="32"/>
          <w:rtl/>
        </w:rPr>
        <w:t>ال</w:t>
      </w:r>
      <w:r w:rsidRPr="00BE21A4">
        <w:rPr>
          <w:sz w:val="32"/>
          <w:szCs w:val="32"/>
          <w:rtl/>
        </w:rPr>
        <w:t>رواية ثانية أيضاً بهذا المضمون تقريباً</w:t>
      </w:r>
      <w:r w:rsidR="00A228F3">
        <w:rPr>
          <w:rFonts w:hint="cs"/>
          <w:sz w:val="32"/>
          <w:szCs w:val="32"/>
          <w:rtl/>
        </w:rPr>
        <w:t>:</w:t>
      </w:r>
    </w:p>
    <w:p w14:paraId="73761406" w14:textId="2545814B" w:rsidR="003263AD" w:rsidRPr="009E5E2E" w:rsidRDefault="00BE21A4" w:rsidP="003B422F">
      <w:pPr>
        <w:rPr>
          <w:b/>
          <w:bCs/>
          <w:sz w:val="32"/>
          <w:szCs w:val="32"/>
          <w:rtl/>
        </w:rPr>
      </w:pPr>
      <w:r w:rsidRPr="00BE21A4">
        <w:rPr>
          <w:b/>
          <w:bCs/>
          <w:sz w:val="32"/>
          <w:szCs w:val="32"/>
          <w:rtl/>
        </w:rPr>
        <w:t xml:space="preserve">الصلاة ثلاثة </w:t>
      </w:r>
      <w:r w:rsidR="009E5E2E" w:rsidRPr="009E5E2E">
        <w:rPr>
          <w:rFonts w:hint="cs"/>
          <w:b/>
          <w:bCs/>
          <w:sz w:val="32"/>
          <w:szCs w:val="32"/>
          <w:rtl/>
        </w:rPr>
        <w:t>أثلاث</w:t>
      </w:r>
      <w:r w:rsidRPr="00BE21A4">
        <w:rPr>
          <w:b/>
          <w:bCs/>
          <w:sz w:val="32"/>
          <w:szCs w:val="32"/>
          <w:rtl/>
        </w:rPr>
        <w:t xml:space="preserve"> ثلث طهور وثلث ركوع وثلث سجود</w:t>
      </w:r>
      <w:r w:rsidR="003263AD" w:rsidRPr="009E5E2E">
        <w:rPr>
          <w:rFonts w:hint="cs"/>
          <w:b/>
          <w:bCs/>
          <w:sz w:val="32"/>
          <w:szCs w:val="32"/>
          <w:rtl/>
        </w:rPr>
        <w:t>.</w:t>
      </w:r>
    </w:p>
    <w:p w14:paraId="0A17D351" w14:textId="77777777" w:rsidR="00DF12C8" w:rsidRDefault="00DF12C8" w:rsidP="003B422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BE21A4" w:rsidRPr="00BE21A4">
        <w:rPr>
          <w:sz w:val="32"/>
          <w:szCs w:val="32"/>
          <w:rtl/>
        </w:rPr>
        <w:t>تحصل مما ذكرنا</w:t>
      </w:r>
      <w:r>
        <w:rPr>
          <w:rFonts w:hint="cs"/>
          <w:sz w:val="32"/>
          <w:szCs w:val="32"/>
          <w:rtl/>
        </w:rPr>
        <w:t>:</w:t>
      </w:r>
    </w:p>
    <w:p w14:paraId="53EC2260" w14:textId="4DD6F520" w:rsidR="00BE21A4" w:rsidRPr="00BE21A4" w:rsidRDefault="000E15A1" w:rsidP="003B422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كيف ما كان فقد </w:t>
      </w:r>
      <w:r w:rsidR="00BE21A4" w:rsidRPr="00BE21A4">
        <w:rPr>
          <w:sz w:val="32"/>
          <w:szCs w:val="32"/>
          <w:rtl/>
        </w:rPr>
        <w:t>تحصل م</w:t>
      </w:r>
      <w:r>
        <w:rPr>
          <w:rFonts w:hint="cs"/>
          <w:sz w:val="32"/>
          <w:szCs w:val="32"/>
          <w:rtl/>
        </w:rPr>
        <w:t>ن جميع ما</w:t>
      </w:r>
      <w:r w:rsidR="00BE21A4" w:rsidRPr="00BE21A4">
        <w:rPr>
          <w:sz w:val="32"/>
          <w:szCs w:val="32"/>
          <w:rtl/>
        </w:rPr>
        <w:t xml:space="preserve"> ذكرنا أن الإنسان إذا كان عاجزاً عما يسجد عليه </w:t>
      </w:r>
      <w:r>
        <w:rPr>
          <w:rFonts w:hint="cs"/>
          <w:sz w:val="32"/>
          <w:szCs w:val="32"/>
          <w:rtl/>
        </w:rPr>
        <w:t xml:space="preserve">يفعل كما ذكر </w:t>
      </w:r>
      <w:proofErr w:type="spellStart"/>
      <w:r>
        <w:rPr>
          <w:rFonts w:hint="cs"/>
          <w:sz w:val="32"/>
          <w:szCs w:val="32"/>
          <w:rtl/>
        </w:rPr>
        <w:t>اليزدي</w:t>
      </w:r>
      <w:proofErr w:type="spellEnd"/>
      <w:r>
        <w:rPr>
          <w:rFonts w:hint="cs"/>
          <w:sz w:val="32"/>
          <w:szCs w:val="32"/>
          <w:rtl/>
        </w:rPr>
        <w:t xml:space="preserve"> </w:t>
      </w:r>
      <w:r w:rsidRPr="00BE21A4">
        <w:rPr>
          <w:sz w:val="32"/>
          <w:szCs w:val="32"/>
          <w:rtl/>
        </w:rPr>
        <w:t>(قده)</w:t>
      </w:r>
      <w:r>
        <w:rPr>
          <w:rFonts w:hint="cs"/>
          <w:sz w:val="32"/>
          <w:szCs w:val="32"/>
          <w:rtl/>
        </w:rPr>
        <w:t xml:space="preserve"> والحمد لله رب العالمين</w:t>
      </w:r>
      <w:r w:rsidR="00BE21A4" w:rsidRPr="00BE21A4">
        <w:rPr>
          <w:sz w:val="32"/>
          <w:szCs w:val="32"/>
          <w:rtl/>
        </w:rPr>
        <w:t xml:space="preserve">. </w:t>
      </w:r>
    </w:p>
    <w:p w14:paraId="0BE84B0F" w14:textId="77777777" w:rsidR="00306F07" w:rsidRPr="00BE21A4" w:rsidRDefault="00306F07">
      <w:pPr>
        <w:rPr>
          <w:sz w:val="32"/>
          <w:szCs w:val="32"/>
        </w:rPr>
      </w:pPr>
    </w:p>
    <w:sectPr w:rsidR="00306F07" w:rsidRPr="00BE21A4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A4"/>
    <w:rsid w:val="000B006E"/>
    <w:rsid w:val="000E15A1"/>
    <w:rsid w:val="001227CA"/>
    <w:rsid w:val="001420B7"/>
    <w:rsid w:val="001F37D2"/>
    <w:rsid w:val="00213DFB"/>
    <w:rsid w:val="002A7EE4"/>
    <w:rsid w:val="00306F07"/>
    <w:rsid w:val="003263AD"/>
    <w:rsid w:val="003B422F"/>
    <w:rsid w:val="00454CF3"/>
    <w:rsid w:val="00465208"/>
    <w:rsid w:val="00480B79"/>
    <w:rsid w:val="004E797A"/>
    <w:rsid w:val="0058041D"/>
    <w:rsid w:val="005E2A84"/>
    <w:rsid w:val="005F72A1"/>
    <w:rsid w:val="00641761"/>
    <w:rsid w:val="007305E7"/>
    <w:rsid w:val="007421BD"/>
    <w:rsid w:val="00811EC9"/>
    <w:rsid w:val="0084694D"/>
    <w:rsid w:val="008A4886"/>
    <w:rsid w:val="008C3CE2"/>
    <w:rsid w:val="00952830"/>
    <w:rsid w:val="009B7BA0"/>
    <w:rsid w:val="009E5E2E"/>
    <w:rsid w:val="00A228F3"/>
    <w:rsid w:val="00A954E2"/>
    <w:rsid w:val="00AE603B"/>
    <w:rsid w:val="00BA5D51"/>
    <w:rsid w:val="00BE21A4"/>
    <w:rsid w:val="00C36550"/>
    <w:rsid w:val="00D830EF"/>
    <w:rsid w:val="00DD1663"/>
    <w:rsid w:val="00DF12C8"/>
    <w:rsid w:val="00E37BF7"/>
    <w:rsid w:val="00EC0B6A"/>
    <w:rsid w:val="00FC6DD6"/>
    <w:rsid w:val="00FF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ACF1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1A4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BE21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E21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E21A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E21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E21A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E21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E21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E21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E21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E21A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E21A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E21A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E21A4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E21A4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E21A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E21A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E21A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E21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E21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E21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E21A4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E21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E21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E21A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E21A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E21A4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E21A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E21A4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E21A4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1A4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BE21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E21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E21A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E21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E21A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E21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E21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E21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E21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E21A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E21A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E21A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E21A4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E21A4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E21A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E21A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E21A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E21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E21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E21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E21A4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E21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E21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E21A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E21A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E21A4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E21A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E21A4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E21A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34</cp:revision>
  <dcterms:created xsi:type="dcterms:W3CDTF">2026-05-03T21:22:00Z</dcterms:created>
  <dcterms:modified xsi:type="dcterms:W3CDTF">2026-05-04T04:40:00Z</dcterms:modified>
</cp:coreProperties>
</file>