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E592BE" w14:textId="4D235207" w:rsidR="001D1970" w:rsidRPr="008C1C4A" w:rsidRDefault="001D1970" w:rsidP="001D1970">
      <w:pPr>
        <w:jc w:val="center"/>
        <w:rPr>
          <w:sz w:val="32"/>
          <w:szCs w:val="32"/>
          <w:rtl/>
        </w:rPr>
      </w:pPr>
      <w:bookmarkStart w:id="0" w:name="_Hlk228124529"/>
      <w:r w:rsidRPr="008C1C4A">
        <w:rPr>
          <w:rFonts w:cs="Arial"/>
          <w:sz w:val="32"/>
          <w:szCs w:val="32"/>
          <w:rtl/>
        </w:rPr>
        <w:t xml:space="preserve">درس الفقه </w:t>
      </w:r>
      <w:r w:rsidR="00A17B0B">
        <w:rPr>
          <w:rFonts w:cs="Arial" w:hint="cs"/>
          <w:sz w:val="32"/>
          <w:szCs w:val="32"/>
          <w:rtl/>
        </w:rPr>
        <w:t>7</w:t>
      </w:r>
      <w:r w:rsidRPr="008C1C4A">
        <w:rPr>
          <w:rFonts w:cs="Arial" w:hint="cs"/>
          <w:sz w:val="32"/>
          <w:szCs w:val="32"/>
          <w:rtl/>
        </w:rPr>
        <w:t xml:space="preserve"> ذو القعدة</w:t>
      </w:r>
      <w:r w:rsidRPr="008C1C4A">
        <w:rPr>
          <w:rFonts w:cs="Arial"/>
          <w:sz w:val="32"/>
          <w:szCs w:val="32"/>
          <w:rtl/>
        </w:rPr>
        <w:t xml:space="preserve"> 1447هـ‏</w:t>
      </w:r>
    </w:p>
    <w:p w14:paraId="073B6A81" w14:textId="4272513F" w:rsidR="001D1970" w:rsidRPr="008C1C4A" w:rsidRDefault="001D1970" w:rsidP="001D1970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السبت</w:t>
      </w:r>
      <w:r w:rsidRPr="008C1C4A">
        <w:rPr>
          <w:rFonts w:cs="Arial"/>
          <w:sz w:val="32"/>
          <w:szCs w:val="32"/>
          <w:rtl/>
        </w:rPr>
        <w:t xml:space="preserve"> </w:t>
      </w:r>
      <w:r w:rsidRPr="008C1C4A">
        <w:rPr>
          <w:rFonts w:cs="Arial" w:hint="cs"/>
          <w:sz w:val="32"/>
          <w:szCs w:val="32"/>
          <w:rtl/>
        </w:rPr>
        <w:t>2</w:t>
      </w:r>
      <w:r>
        <w:rPr>
          <w:rFonts w:cs="Arial" w:hint="cs"/>
          <w:sz w:val="32"/>
          <w:szCs w:val="32"/>
          <w:rtl/>
        </w:rPr>
        <w:t>5</w:t>
      </w:r>
      <w:r w:rsidRPr="008C1C4A">
        <w:rPr>
          <w:rFonts w:cs="Arial" w:hint="cs"/>
          <w:sz w:val="32"/>
          <w:szCs w:val="32"/>
          <w:rtl/>
        </w:rPr>
        <w:t xml:space="preserve"> نيسان</w:t>
      </w:r>
      <w:r w:rsidRPr="008C1C4A">
        <w:rPr>
          <w:rFonts w:cs="Arial"/>
          <w:sz w:val="32"/>
          <w:szCs w:val="32"/>
          <w:rtl/>
        </w:rPr>
        <w:t xml:space="preserve"> 2026‏ م</w:t>
      </w:r>
    </w:p>
    <w:p w14:paraId="0D71846C" w14:textId="550E9F78" w:rsidR="001D1970" w:rsidRPr="008C1C4A" w:rsidRDefault="00526719" w:rsidP="001D1970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1" w:name="_GoBack"/>
      <w:bookmarkEnd w:id="1"/>
      <w:r w:rsidR="001D1970" w:rsidRPr="008C1C4A">
        <w:rPr>
          <w:rFonts w:cs="Arial"/>
          <w:sz w:val="32"/>
          <w:szCs w:val="32"/>
          <w:rtl/>
        </w:rPr>
        <w:t xml:space="preserve">مكان المصلي: السجود على </w:t>
      </w:r>
      <w:r w:rsidR="001D1970">
        <w:rPr>
          <w:rFonts w:cs="Arial" w:hint="cs"/>
          <w:sz w:val="32"/>
          <w:szCs w:val="32"/>
          <w:rtl/>
        </w:rPr>
        <w:t>الق</w:t>
      </w:r>
      <w:r w:rsidR="000A691F">
        <w:rPr>
          <w:rFonts w:cs="Arial" w:hint="cs"/>
          <w:sz w:val="32"/>
          <w:szCs w:val="32"/>
          <w:rtl/>
        </w:rPr>
        <w:t>نب</w:t>
      </w:r>
      <w:r w:rsidR="00D15372">
        <w:rPr>
          <w:rFonts w:cs="Arial" w:hint="cs"/>
          <w:sz w:val="32"/>
          <w:szCs w:val="32"/>
          <w:rtl/>
        </w:rPr>
        <w:t xml:space="preserve"> والقطن</w:t>
      </w:r>
    </w:p>
    <w:p w14:paraId="741BEE89" w14:textId="77777777" w:rsidR="001D1970" w:rsidRDefault="001D1970" w:rsidP="001D1970">
      <w:pPr>
        <w:jc w:val="center"/>
        <w:rPr>
          <w:rFonts w:cs="Arial"/>
          <w:sz w:val="32"/>
          <w:szCs w:val="32"/>
          <w:rtl/>
        </w:rPr>
      </w:pPr>
      <w:r w:rsidRPr="008C1C4A">
        <w:rPr>
          <w:rFonts w:cs="Arial"/>
          <w:sz w:val="32"/>
          <w:szCs w:val="32"/>
          <w:rtl/>
        </w:rPr>
        <w:t>بسم الله الرحمن الرحيم</w:t>
      </w:r>
    </w:p>
    <w:bookmarkEnd w:id="0"/>
    <w:p w14:paraId="2ADD1E70" w14:textId="77777777" w:rsidR="00324289" w:rsidRDefault="001D1970" w:rsidP="001D1970">
      <w:pPr>
        <w:rPr>
          <w:rtl/>
        </w:rPr>
      </w:pPr>
      <w:r>
        <w:rPr>
          <w:rFonts w:hint="cs"/>
          <w:rtl/>
        </w:rPr>
        <w:t xml:space="preserve">أفاد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</w:t>
      </w:r>
      <w:r w:rsidR="00324289">
        <w:rPr>
          <w:rFonts w:hint="cs"/>
          <w:rtl/>
        </w:rPr>
        <w:t>ال</w:t>
      </w:r>
      <w:r>
        <w:rPr>
          <w:rFonts w:hint="cs"/>
          <w:rtl/>
        </w:rPr>
        <w:t xml:space="preserve">مسألة </w:t>
      </w:r>
      <w:r w:rsidR="00324289">
        <w:rPr>
          <w:rFonts w:hint="cs"/>
          <w:rtl/>
        </w:rPr>
        <w:t>ال</w:t>
      </w:r>
      <w:r>
        <w:rPr>
          <w:rFonts w:hint="cs"/>
          <w:rtl/>
        </w:rPr>
        <w:t>ثا</w:t>
      </w:r>
      <w:r w:rsidR="00324289">
        <w:rPr>
          <w:rFonts w:hint="cs"/>
          <w:rtl/>
        </w:rPr>
        <w:t>م</w:t>
      </w:r>
      <w:r>
        <w:rPr>
          <w:rFonts w:hint="cs"/>
          <w:rtl/>
        </w:rPr>
        <w:t xml:space="preserve">نة عشر </w:t>
      </w:r>
      <w:r w:rsidR="00324289">
        <w:rPr>
          <w:rFonts w:hint="cs"/>
          <w:rtl/>
        </w:rPr>
        <w:t xml:space="preserve">أن </w:t>
      </w:r>
      <w:proofErr w:type="spellStart"/>
      <w:r>
        <w:rPr>
          <w:rFonts w:hint="cs"/>
          <w:rtl/>
        </w:rPr>
        <w:t>الأحوط</w:t>
      </w:r>
      <w:proofErr w:type="spellEnd"/>
      <w:r>
        <w:rPr>
          <w:rFonts w:hint="cs"/>
          <w:rtl/>
        </w:rPr>
        <w:t xml:space="preserve"> ترك السجود على الق</w:t>
      </w:r>
      <w:r w:rsidR="00324289">
        <w:rPr>
          <w:rFonts w:hint="cs"/>
          <w:rtl/>
        </w:rPr>
        <w:t>َ</w:t>
      </w:r>
      <w:r>
        <w:rPr>
          <w:rFonts w:hint="cs"/>
          <w:rtl/>
        </w:rPr>
        <w:t>نب والق</w:t>
      </w:r>
      <w:r w:rsidR="00324289">
        <w:rPr>
          <w:rFonts w:hint="cs"/>
          <w:rtl/>
        </w:rPr>
        <w:t>ِ</w:t>
      </w:r>
      <w:r>
        <w:rPr>
          <w:rFonts w:hint="cs"/>
          <w:rtl/>
        </w:rPr>
        <w:t xml:space="preserve">نب (بكسر القاف وبفتح القاف) وبعد مراجعة المصادر يتبين أنه نوع من النبات له قشر يصنع منه حبال وخيوط ونادراً </w:t>
      </w:r>
      <w:r w:rsidR="00324289">
        <w:rPr>
          <w:rFonts w:hint="cs"/>
          <w:rtl/>
        </w:rPr>
        <w:t xml:space="preserve">ما </w:t>
      </w:r>
      <w:r>
        <w:rPr>
          <w:rFonts w:hint="cs"/>
          <w:rtl/>
        </w:rPr>
        <w:t xml:space="preserve">يكون </w:t>
      </w:r>
      <w:r w:rsidR="00324289">
        <w:rPr>
          <w:rFonts w:hint="cs"/>
          <w:rtl/>
        </w:rPr>
        <w:t xml:space="preserve">في </w:t>
      </w:r>
      <w:r>
        <w:rPr>
          <w:rFonts w:hint="cs"/>
          <w:rtl/>
        </w:rPr>
        <w:t>اللباس</w:t>
      </w:r>
      <w:r w:rsidR="00324289">
        <w:rPr>
          <w:rFonts w:hint="cs"/>
          <w:rtl/>
        </w:rPr>
        <w:t>.</w:t>
      </w:r>
    </w:p>
    <w:p w14:paraId="384E18D3" w14:textId="77777777" w:rsidR="00C3722C" w:rsidRDefault="001D1970" w:rsidP="001D1970">
      <w:pPr>
        <w:rPr>
          <w:rtl/>
        </w:rPr>
      </w:pPr>
      <w:r>
        <w:rPr>
          <w:rFonts w:hint="cs"/>
          <w:rtl/>
        </w:rPr>
        <w:t>السيد الأعظم (رض) مال إلى أن</w:t>
      </w:r>
      <w:r w:rsidR="00705C04">
        <w:rPr>
          <w:rFonts w:hint="cs"/>
          <w:rtl/>
        </w:rPr>
        <w:t xml:space="preserve"> </w:t>
      </w:r>
      <w:r>
        <w:rPr>
          <w:rFonts w:hint="cs"/>
          <w:rtl/>
        </w:rPr>
        <w:t>هذا النبات مثل القطن ولكن ما أفاده (رض) غير واضح</w:t>
      </w:r>
      <w:r w:rsidR="00C3722C">
        <w:rPr>
          <w:rFonts w:hint="cs"/>
          <w:rtl/>
        </w:rPr>
        <w:t>؛</w:t>
      </w:r>
      <w:r>
        <w:rPr>
          <w:rFonts w:hint="cs"/>
          <w:rtl/>
        </w:rPr>
        <w:t xml:space="preserve"> لأن </w:t>
      </w:r>
      <w:proofErr w:type="spellStart"/>
      <w:r w:rsidR="00C3722C">
        <w:rPr>
          <w:rFonts w:hint="cs"/>
          <w:rtl/>
        </w:rPr>
        <w:t>اليزدي</w:t>
      </w:r>
      <w:proofErr w:type="spellEnd"/>
      <w:r w:rsidR="00C3722C">
        <w:rPr>
          <w:rFonts w:hint="cs"/>
          <w:rtl/>
        </w:rPr>
        <w:t xml:space="preserve"> جعل محل الكلام </w:t>
      </w:r>
      <w:r>
        <w:rPr>
          <w:rFonts w:hint="cs"/>
          <w:rtl/>
        </w:rPr>
        <w:t>النبات بعنوان النبات لا بعنوان الخيوط أو الحبال ونحو ذلك المستخرجة المصنوعة من هذا النبات</w:t>
      </w:r>
      <w:r w:rsidR="00C3722C">
        <w:rPr>
          <w:rFonts w:hint="cs"/>
          <w:rtl/>
        </w:rPr>
        <w:t>.</w:t>
      </w:r>
    </w:p>
    <w:p w14:paraId="557C0228" w14:textId="77777777" w:rsidR="00500EE9" w:rsidRDefault="001D1970" w:rsidP="001D1970">
      <w:pPr>
        <w:rPr>
          <w:rtl/>
        </w:rPr>
      </w:pPr>
      <w:r>
        <w:rPr>
          <w:rFonts w:hint="cs"/>
          <w:rtl/>
        </w:rPr>
        <w:t xml:space="preserve"> </w:t>
      </w:r>
      <w:r w:rsidR="006456AE">
        <w:rPr>
          <w:rFonts w:hint="cs"/>
          <w:rtl/>
        </w:rPr>
        <w:t>وقد</w:t>
      </w:r>
      <w:r>
        <w:rPr>
          <w:rFonts w:hint="cs"/>
          <w:rtl/>
        </w:rPr>
        <w:t xml:space="preserve"> أفتى السيد الأعظم (رض) بالمنع </w:t>
      </w:r>
      <w:r w:rsidR="006456AE">
        <w:rPr>
          <w:rFonts w:hint="cs"/>
          <w:rtl/>
        </w:rPr>
        <w:t xml:space="preserve">من </w:t>
      </w:r>
      <w:r>
        <w:rPr>
          <w:rFonts w:hint="cs"/>
          <w:rtl/>
        </w:rPr>
        <w:t xml:space="preserve">السجود عليه ولست </w:t>
      </w:r>
      <w:r w:rsidR="006456AE">
        <w:rPr>
          <w:rFonts w:hint="cs"/>
          <w:rtl/>
        </w:rPr>
        <w:t>أ</w:t>
      </w:r>
      <w:r>
        <w:rPr>
          <w:rFonts w:hint="cs"/>
          <w:rtl/>
        </w:rPr>
        <w:t xml:space="preserve">دري ما هو </w:t>
      </w:r>
      <w:r w:rsidR="006456AE">
        <w:rPr>
          <w:rFonts w:hint="cs"/>
          <w:rtl/>
        </w:rPr>
        <w:t>الدليل</w:t>
      </w:r>
      <w:r>
        <w:rPr>
          <w:rFonts w:hint="cs"/>
          <w:rtl/>
        </w:rPr>
        <w:t xml:space="preserve"> لمنع السجود عل</w:t>
      </w:r>
      <w:r w:rsidR="006456AE">
        <w:rPr>
          <w:rFonts w:hint="cs"/>
          <w:rtl/>
        </w:rPr>
        <w:t>يه</w:t>
      </w:r>
      <w:r>
        <w:rPr>
          <w:rFonts w:hint="cs"/>
          <w:rtl/>
        </w:rPr>
        <w:t xml:space="preserve">، </w:t>
      </w:r>
      <w:r w:rsidR="006456AE">
        <w:rPr>
          <w:rFonts w:hint="cs"/>
          <w:rtl/>
        </w:rPr>
        <w:t>فا</w:t>
      </w:r>
      <w:r>
        <w:rPr>
          <w:rFonts w:hint="cs"/>
          <w:rtl/>
        </w:rPr>
        <w:t xml:space="preserve">لكلام في النبات بما هو نبات، والروايات التي قرأناها </w:t>
      </w:r>
      <w:r w:rsidR="006456AE">
        <w:rPr>
          <w:rFonts w:hint="cs"/>
          <w:rtl/>
        </w:rPr>
        <w:t xml:space="preserve">بخدمتكم </w:t>
      </w:r>
      <w:r>
        <w:rPr>
          <w:rFonts w:hint="cs"/>
          <w:rtl/>
        </w:rPr>
        <w:t xml:space="preserve">قسم منها صحيحة والأخرى غير صحيحة، </w:t>
      </w:r>
      <w:r w:rsidR="004814F1">
        <w:rPr>
          <w:rFonts w:hint="cs"/>
          <w:rtl/>
        </w:rPr>
        <w:t>و</w:t>
      </w:r>
      <w:r>
        <w:rPr>
          <w:rFonts w:hint="cs"/>
          <w:rtl/>
        </w:rPr>
        <w:t xml:space="preserve">العمدة صحيحة هشام بن الحكم </w:t>
      </w:r>
      <w:r w:rsidR="004814F1">
        <w:rPr>
          <w:rFonts w:hint="cs"/>
          <w:rtl/>
        </w:rPr>
        <w:t>و</w:t>
      </w:r>
      <w:r>
        <w:rPr>
          <w:rFonts w:hint="cs"/>
          <w:rtl/>
        </w:rPr>
        <w:t xml:space="preserve">قال </w:t>
      </w:r>
      <w:r w:rsidR="004814F1">
        <w:rPr>
          <w:rFonts w:hint="cs"/>
          <w:rtl/>
        </w:rPr>
        <w:t xml:space="preserve">عليه السلام فيها إن </w:t>
      </w:r>
      <w:r>
        <w:rPr>
          <w:rFonts w:hint="cs"/>
          <w:rtl/>
        </w:rPr>
        <w:t xml:space="preserve">ما يُلبس </w:t>
      </w:r>
      <w:r w:rsidR="004814F1">
        <w:rPr>
          <w:rFonts w:hint="cs"/>
          <w:rtl/>
        </w:rPr>
        <w:t xml:space="preserve">لا </w:t>
      </w:r>
      <w:r>
        <w:rPr>
          <w:rFonts w:hint="cs"/>
          <w:rtl/>
        </w:rPr>
        <w:t xml:space="preserve">يصح السجود </w:t>
      </w:r>
      <w:r w:rsidR="00500EE9">
        <w:rPr>
          <w:rFonts w:hint="cs"/>
          <w:rtl/>
        </w:rPr>
        <w:t>عليه</w:t>
      </w:r>
      <w:r>
        <w:rPr>
          <w:rFonts w:hint="cs"/>
          <w:rtl/>
        </w:rPr>
        <w:t xml:space="preserve">، </w:t>
      </w:r>
      <w:r w:rsidR="00500EE9">
        <w:rPr>
          <w:rFonts w:hint="cs"/>
          <w:rtl/>
        </w:rPr>
        <w:t xml:space="preserve">يعني </w:t>
      </w:r>
      <w:r>
        <w:rPr>
          <w:rFonts w:hint="cs"/>
          <w:rtl/>
        </w:rPr>
        <w:t xml:space="preserve">شرط </w:t>
      </w:r>
      <w:r w:rsidR="00500EE9">
        <w:rPr>
          <w:rFonts w:hint="cs"/>
          <w:rtl/>
        </w:rPr>
        <w:t xml:space="preserve">ألّا </w:t>
      </w:r>
      <w:r>
        <w:rPr>
          <w:rFonts w:hint="cs"/>
          <w:rtl/>
        </w:rPr>
        <w:t>نفس ذلك المسجود</w:t>
      </w:r>
      <w:r w:rsidR="00500EE9">
        <w:rPr>
          <w:rFonts w:hint="cs"/>
          <w:rtl/>
        </w:rPr>
        <w:t xml:space="preserve"> عليه</w:t>
      </w:r>
      <w:r>
        <w:rPr>
          <w:rFonts w:hint="cs"/>
          <w:rtl/>
        </w:rPr>
        <w:t xml:space="preserve"> ملبوساً والقنب نبات وهذا النبات ليس ملبوساً أبداً</w:t>
      </w:r>
      <w:r w:rsidR="00500EE9">
        <w:rPr>
          <w:rFonts w:hint="cs"/>
          <w:rtl/>
        </w:rPr>
        <w:t>.</w:t>
      </w:r>
    </w:p>
    <w:p w14:paraId="677E5F95" w14:textId="77777777" w:rsidR="00500EE9" w:rsidRDefault="001D1970" w:rsidP="001D1970">
      <w:pPr>
        <w:rPr>
          <w:rtl/>
        </w:rPr>
      </w:pPr>
      <w:r>
        <w:rPr>
          <w:rFonts w:hint="cs"/>
          <w:rtl/>
        </w:rPr>
        <w:t xml:space="preserve"> فكلمات سيدنا الأعظم والسيد الحكيم </w:t>
      </w:r>
      <w:r w:rsidR="00500EE9">
        <w:rPr>
          <w:rFonts w:hint="cs"/>
          <w:rtl/>
        </w:rPr>
        <w:t>ت</w:t>
      </w:r>
      <w:r>
        <w:rPr>
          <w:rFonts w:hint="cs"/>
          <w:rtl/>
        </w:rPr>
        <w:t>وجب تعجباً</w:t>
      </w:r>
      <w:r w:rsidR="00500EE9">
        <w:rPr>
          <w:rFonts w:hint="cs"/>
          <w:rtl/>
        </w:rPr>
        <w:t>.</w:t>
      </w:r>
    </w:p>
    <w:p w14:paraId="4F7002C3" w14:textId="77777777" w:rsidR="00996843" w:rsidRDefault="001D1970" w:rsidP="001D1970">
      <w:pPr>
        <w:rPr>
          <w:rtl/>
        </w:rPr>
      </w:pPr>
      <w:r>
        <w:rPr>
          <w:rFonts w:hint="cs"/>
          <w:rtl/>
        </w:rPr>
        <w:t xml:space="preserve">أما الخيوط أو الحبال التي تؤخذ من </w:t>
      </w:r>
      <w:r w:rsidR="00270210">
        <w:rPr>
          <w:rFonts w:hint="cs"/>
          <w:rtl/>
        </w:rPr>
        <w:t>قشر</w:t>
      </w:r>
      <w:r>
        <w:rPr>
          <w:rFonts w:hint="cs"/>
          <w:rtl/>
        </w:rPr>
        <w:t xml:space="preserve"> هذا النبات فهي أيضاً ليست مما تلبس وإلا </w:t>
      </w:r>
      <w:r w:rsidR="00270210">
        <w:rPr>
          <w:rFonts w:hint="cs"/>
          <w:rtl/>
        </w:rPr>
        <w:t>ف</w:t>
      </w:r>
      <w:r>
        <w:rPr>
          <w:rFonts w:hint="cs"/>
          <w:rtl/>
        </w:rPr>
        <w:t xml:space="preserve">في بعض الأحيان في حالة نادرة قد </w:t>
      </w:r>
      <w:r w:rsidR="00270210">
        <w:rPr>
          <w:rFonts w:hint="cs"/>
          <w:rtl/>
        </w:rPr>
        <w:t xml:space="preserve">يضطر </w:t>
      </w:r>
      <w:r>
        <w:rPr>
          <w:rFonts w:hint="cs"/>
          <w:rtl/>
        </w:rPr>
        <w:t xml:space="preserve">الإنسان </w:t>
      </w:r>
      <w:r w:rsidR="00996843">
        <w:rPr>
          <w:rFonts w:hint="cs"/>
          <w:rtl/>
        </w:rPr>
        <w:t xml:space="preserve">إلى </w:t>
      </w:r>
      <w:r w:rsidR="00270210">
        <w:rPr>
          <w:rFonts w:hint="cs"/>
          <w:rtl/>
        </w:rPr>
        <w:lastRenderedPageBreak/>
        <w:t xml:space="preserve">أن </w:t>
      </w:r>
      <w:r>
        <w:rPr>
          <w:rFonts w:hint="cs"/>
          <w:rtl/>
        </w:rPr>
        <w:t xml:space="preserve">يلبس حتى ورق الشجر أيضاً </w:t>
      </w:r>
      <w:r w:rsidR="00996843">
        <w:rPr>
          <w:rFonts w:hint="cs"/>
          <w:rtl/>
        </w:rPr>
        <w:t>فهل</w:t>
      </w:r>
      <w:r>
        <w:rPr>
          <w:rFonts w:hint="cs"/>
          <w:rtl/>
        </w:rPr>
        <w:t xml:space="preserve"> هذا </w:t>
      </w:r>
      <w:r w:rsidR="00996843">
        <w:rPr>
          <w:rFonts w:hint="cs"/>
          <w:rtl/>
        </w:rPr>
        <w:t>ي</w:t>
      </w:r>
      <w:r>
        <w:rPr>
          <w:rFonts w:hint="cs"/>
          <w:rtl/>
        </w:rPr>
        <w:t xml:space="preserve">عنى </w:t>
      </w:r>
      <w:r w:rsidR="00996843">
        <w:rPr>
          <w:rFonts w:hint="cs"/>
          <w:rtl/>
        </w:rPr>
        <w:t>أن</w:t>
      </w:r>
      <w:r>
        <w:rPr>
          <w:rFonts w:hint="cs"/>
          <w:rtl/>
        </w:rPr>
        <w:t xml:space="preserve"> ورق الشجر أيضاً لا يجوز السجود عليه</w:t>
      </w:r>
      <w:r w:rsidR="00996843">
        <w:rPr>
          <w:rFonts w:hint="cs"/>
          <w:rtl/>
        </w:rPr>
        <w:t>؟ لم يلتزم أحد بذلك.</w:t>
      </w:r>
    </w:p>
    <w:p w14:paraId="24D5C88E" w14:textId="77777777" w:rsidR="00054893" w:rsidRDefault="001D1970" w:rsidP="00054893">
      <w:pPr>
        <w:rPr>
          <w:rtl/>
        </w:rPr>
      </w:pPr>
      <w:r>
        <w:rPr>
          <w:rFonts w:hint="cs"/>
          <w:rtl/>
        </w:rPr>
        <w:t>فالص</w:t>
      </w:r>
      <w:r w:rsidR="00996843">
        <w:rPr>
          <w:rFonts w:hint="cs"/>
          <w:rtl/>
        </w:rPr>
        <w:t>ح</w:t>
      </w:r>
      <w:r>
        <w:rPr>
          <w:rFonts w:hint="cs"/>
          <w:rtl/>
        </w:rPr>
        <w:t xml:space="preserve">يح والعلم عند الله والراسخين في العلم أن القنب يجوز السجود عليه </w:t>
      </w:r>
      <w:r w:rsidR="00054893">
        <w:rPr>
          <w:rFonts w:hint="cs"/>
          <w:rtl/>
        </w:rPr>
        <w:t>لأنه من</w:t>
      </w:r>
      <w:r>
        <w:rPr>
          <w:rFonts w:hint="cs"/>
          <w:rtl/>
        </w:rPr>
        <w:t xml:space="preserve"> النبات ولا يمكن منعه </w:t>
      </w:r>
      <w:r w:rsidR="00054893">
        <w:rPr>
          <w:rFonts w:hint="cs"/>
          <w:rtl/>
        </w:rPr>
        <w:t>في</w:t>
      </w:r>
      <w:r>
        <w:rPr>
          <w:rFonts w:hint="cs"/>
          <w:rtl/>
        </w:rPr>
        <w:t xml:space="preserve"> السجود</w:t>
      </w:r>
      <w:r w:rsidR="00054893">
        <w:rPr>
          <w:rFonts w:hint="cs"/>
          <w:rtl/>
        </w:rPr>
        <w:t>؛ لأن</w:t>
      </w:r>
      <w:r>
        <w:rPr>
          <w:rFonts w:hint="cs"/>
          <w:rtl/>
        </w:rPr>
        <w:t xml:space="preserve"> حديث هشام بن الحكم دل </w:t>
      </w:r>
      <w:r w:rsidR="00054893">
        <w:rPr>
          <w:rFonts w:hint="cs"/>
          <w:rtl/>
        </w:rPr>
        <w:t>على المنع ع</w:t>
      </w:r>
      <w:r>
        <w:rPr>
          <w:rFonts w:hint="cs"/>
          <w:rtl/>
        </w:rPr>
        <w:t>م</w:t>
      </w:r>
      <w:r w:rsidR="00054893">
        <w:rPr>
          <w:rFonts w:hint="cs"/>
          <w:rtl/>
        </w:rPr>
        <w:t>ّ</w:t>
      </w:r>
      <w:r>
        <w:rPr>
          <w:rFonts w:hint="cs"/>
          <w:rtl/>
        </w:rPr>
        <w:t>ا يلبس</w:t>
      </w:r>
      <w:r w:rsidR="00054893">
        <w:rPr>
          <w:rFonts w:hint="cs"/>
          <w:rtl/>
        </w:rPr>
        <w:t>.</w:t>
      </w:r>
    </w:p>
    <w:p w14:paraId="10EE3039" w14:textId="77777777" w:rsidR="00ED59E1" w:rsidRDefault="00895C5E" w:rsidP="00054893">
      <w:pPr>
        <w:rPr>
          <w:rtl/>
        </w:rPr>
      </w:pPr>
      <w:r>
        <w:rPr>
          <w:rFonts w:hint="cs"/>
          <w:rtl/>
        </w:rPr>
        <w:t>فالممنوع</w:t>
      </w:r>
      <w:r w:rsidR="001D1970">
        <w:rPr>
          <w:rFonts w:hint="cs"/>
          <w:rtl/>
        </w:rPr>
        <w:t xml:space="preserve"> </w:t>
      </w:r>
      <w:r>
        <w:rPr>
          <w:rFonts w:hint="cs"/>
          <w:rtl/>
        </w:rPr>
        <w:t xml:space="preserve">هو </w:t>
      </w:r>
      <w:r w:rsidR="001D1970">
        <w:rPr>
          <w:rFonts w:hint="cs"/>
          <w:rtl/>
        </w:rPr>
        <w:t xml:space="preserve">نفس </w:t>
      </w:r>
      <w:r>
        <w:rPr>
          <w:rFonts w:hint="cs"/>
          <w:rtl/>
        </w:rPr>
        <w:t>ال</w:t>
      </w:r>
      <w:r w:rsidR="001D1970">
        <w:rPr>
          <w:rFonts w:hint="cs"/>
          <w:rtl/>
        </w:rPr>
        <w:t xml:space="preserve">ملبوس لا أن ما </w:t>
      </w:r>
      <w:r w:rsidR="005B6E50">
        <w:rPr>
          <w:rFonts w:hint="cs"/>
          <w:rtl/>
        </w:rPr>
        <w:t>أ</w:t>
      </w:r>
      <w:r w:rsidR="001D1970">
        <w:rPr>
          <w:rFonts w:hint="cs"/>
          <w:rtl/>
        </w:rPr>
        <w:t>خذ منه أيضاً ممنوع السجود</w:t>
      </w:r>
      <w:r w:rsidR="005B6E50">
        <w:rPr>
          <w:rFonts w:hint="cs"/>
          <w:rtl/>
        </w:rPr>
        <w:t xml:space="preserve"> عليه</w:t>
      </w:r>
      <w:r w:rsidR="001D1970">
        <w:rPr>
          <w:rFonts w:hint="cs"/>
          <w:rtl/>
        </w:rPr>
        <w:t xml:space="preserve">، </w:t>
      </w:r>
      <w:r w:rsidR="005B6E50">
        <w:rPr>
          <w:rFonts w:hint="cs"/>
          <w:rtl/>
        </w:rPr>
        <w:t>مع أنه</w:t>
      </w:r>
      <w:r w:rsidR="001D1970">
        <w:rPr>
          <w:rFonts w:hint="cs"/>
          <w:rtl/>
        </w:rPr>
        <w:t xml:space="preserve"> </w:t>
      </w:r>
      <w:r w:rsidR="005B6E50">
        <w:rPr>
          <w:rFonts w:hint="cs"/>
          <w:rtl/>
        </w:rPr>
        <w:t xml:space="preserve">أفتى بعدم السجود على القطن، ولكنه </w:t>
      </w:r>
      <w:r w:rsidR="001D1970">
        <w:rPr>
          <w:rFonts w:hint="cs"/>
          <w:rtl/>
        </w:rPr>
        <w:t xml:space="preserve">سوف يفتي (رض) </w:t>
      </w:r>
      <w:r w:rsidR="005B6E50">
        <w:rPr>
          <w:rFonts w:hint="cs"/>
          <w:rtl/>
        </w:rPr>
        <w:t xml:space="preserve">بجواز السجود على خشبه وورقه! </w:t>
      </w:r>
    </w:p>
    <w:p w14:paraId="17199489" w14:textId="5A576D9D" w:rsidR="00ED59E1" w:rsidRDefault="001D1970" w:rsidP="00054893">
      <w:pPr>
        <w:rPr>
          <w:rtl/>
        </w:rPr>
      </w:pPr>
      <w:r>
        <w:rPr>
          <w:rFonts w:hint="cs"/>
          <w:rtl/>
        </w:rPr>
        <w:t xml:space="preserve">فهناك جوزت السجود </w:t>
      </w:r>
      <w:r w:rsidR="00ED59E1">
        <w:rPr>
          <w:rFonts w:hint="cs"/>
          <w:rtl/>
        </w:rPr>
        <w:t xml:space="preserve">على ما أخذ من الممنوع السجود عليه </w:t>
      </w:r>
      <w:r>
        <w:rPr>
          <w:rFonts w:hint="cs"/>
          <w:rtl/>
        </w:rPr>
        <w:t>وهاهنا قلت ب</w:t>
      </w:r>
      <w:r w:rsidR="00ED59E1">
        <w:rPr>
          <w:rFonts w:hint="cs"/>
          <w:rtl/>
        </w:rPr>
        <w:t>ال</w:t>
      </w:r>
      <w:r>
        <w:rPr>
          <w:rFonts w:hint="cs"/>
          <w:rtl/>
        </w:rPr>
        <w:t>احتياط بعدم السجود</w:t>
      </w:r>
      <w:r w:rsidR="00ED59E1">
        <w:rPr>
          <w:rFonts w:hint="cs"/>
          <w:rtl/>
        </w:rPr>
        <w:t>!</w:t>
      </w:r>
      <w:r>
        <w:rPr>
          <w:rFonts w:hint="cs"/>
          <w:rtl/>
        </w:rPr>
        <w:t xml:space="preserve"> لست </w:t>
      </w:r>
      <w:r w:rsidR="00ED59E1">
        <w:rPr>
          <w:rFonts w:hint="cs"/>
          <w:rtl/>
        </w:rPr>
        <w:t>أ</w:t>
      </w:r>
      <w:r>
        <w:rPr>
          <w:rFonts w:hint="cs"/>
          <w:rtl/>
        </w:rPr>
        <w:t>دري ما</w:t>
      </w:r>
      <w:r w:rsidR="00ED59E1">
        <w:rPr>
          <w:rFonts w:hint="cs"/>
          <w:rtl/>
        </w:rPr>
        <w:t xml:space="preserve"> ال</w:t>
      </w:r>
      <w:r>
        <w:rPr>
          <w:rFonts w:hint="cs"/>
          <w:rtl/>
        </w:rPr>
        <w:t>ذ</w:t>
      </w:r>
      <w:r w:rsidR="00ED59E1">
        <w:rPr>
          <w:rFonts w:hint="cs"/>
          <w:rtl/>
        </w:rPr>
        <w:t>ي</w:t>
      </w:r>
      <w:r>
        <w:rPr>
          <w:rFonts w:hint="cs"/>
          <w:rtl/>
        </w:rPr>
        <w:t xml:space="preserve"> دعاه إلى ذلك</w:t>
      </w:r>
      <w:r w:rsidR="00ED59E1">
        <w:rPr>
          <w:rFonts w:hint="cs"/>
          <w:rtl/>
        </w:rPr>
        <w:t>.</w:t>
      </w:r>
    </w:p>
    <w:p w14:paraId="32A146AE" w14:textId="77777777" w:rsidR="00F632EB" w:rsidRDefault="001D1970" w:rsidP="00054893">
      <w:pPr>
        <w:rPr>
          <w:rtl/>
        </w:rPr>
      </w:pPr>
      <w:r>
        <w:rPr>
          <w:rFonts w:hint="cs"/>
          <w:rtl/>
        </w:rPr>
        <w:t xml:space="preserve">وهذا الاختلاف في كلامه الشريف (رض) </w:t>
      </w:r>
      <w:r w:rsidR="00B85B8B">
        <w:rPr>
          <w:rFonts w:hint="cs"/>
          <w:rtl/>
        </w:rPr>
        <w:t xml:space="preserve">بين المأخوذ من القنب والمأخوذ من القطن </w:t>
      </w:r>
      <w:r>
        <w:rPr>
          <w:rFonts w:hint="cs"/>
          <w:rtl/>
        </w:rPr>
        <w:t>قد سكت عنه حكيم الفقهاء وسكت عنه السيد الأعظم (رض) وهو غير واضح</w:t>
      </w:r>
      <w:r w:rsidR="00F632EB">
        <w:rPr>
          <w:rFonts w:hint="cs"/>
          <w:rtl/>
        </w:rPr>
        <w:t>.</w:t>
      </w:r>
    </w:p>
    <w:p w14:paraId="5364CAA1" w14:textId="3F1BD1D7" w:rsidR="00D55760" w:rsidRDefault="001D1970" w:rsidP="002B5025">
      <w:pPr>
        <w:rPr>
          <w:rtl/>
        </w:rPr>
      </w:pPr>
      <w:r>
        <w:rPr>
          <w:rFonts w:hint="cs"/>
          <w:rtl/>
        </w:rPr>
        <w:t xml:space="preserve"> </w:t>
      </w:r>
      <w:r w:rsidR="00F632EB">
        <w:rPr>
          <w:rFonts w:hint="cs"/>
          <w:rtl/>
        </w:rPr>
        <w:t>وأما</w:t>
      </w:r>
      <w:r>
        <w:rPr>
          <w:rFonts w:hint="cs"/>
          <w:rtl/>
        </w:rPr>
        <w:t xml:space="preserve"> نفس السجود على القطن </w:t>
      </w:r>
      <w:r w:rsidR="00F632EB">
        <w:rPr>
          <w:rFonts w:hint="cs"/>
          <w:rtl/>
        </w:rPr>
        <w:t>ف</w:t>
      </w:r>
      <w:r>
        <w:rPr>
          <w:rFonts w:hint="cs"/>
          <w:rtl/>
        </w:rPr>
        <w:t xml:space="preserve">تقريباً اتفق </w:t>
      </w:r>
      <w:r w:rsidR="00F632EB">
        <w:rPr>
          <w:rFonts w:hint="cs"/>
          <w:rtl/>
        </w:rPr>
        <w:t xml:space="preserve">العلماء </w:t>
      </w:r>
      <w:r>
        <w:rPr>
          <w:rFonts w:hint="cs"/>
          <w:rtl/>
        </w:rPr>
        <w:t>على حكم</w:t>
      </w:r>
      <w:r w:rsidR="002B5025">
        <w:rPr>
          <w:rFonts w:hint="cs"/>
          <w:rtl/>
        </w:rPr>
        <w:t xml:space="preserve"> المنع من السجود عليه</w:t>
      </w:r>
      <w:r>
        <w:rPr>
          <w:rFonts w:hint="cs"/>
          <w:rtl/>
        </w:rPr>
        <w:t xml:space="preserve">، </w:t>
      </w:r>
      <w:r w:rsidR="0011099E">
        <w:rPr>
          <w:rFonts w:hint="cs"/>
          <w:rtl/>
        </w:rPr>
        <w:t>ولكن</w:t>
      </w:r>
      <w:r>
        <w:rPr>
          <w:rFonts w:hint="cs"/>
          <w:rtl/>
        </w:rPr>
        <w:t xml:space="preserve"> نفس القطن شيء والخيوط المأخوذة من القطن ثم نسج</w:t>
      </w:r>
      <w:r w:rsidR="002B5025">
        <w:rPr>
          <w:rFonts w:hint="cs"/>
          <w:rtl/>
        </w:rPr>
        <w:t>ها</w:t>
      </w:r>
      <w:r>
        <w:rPr>
          <w:rFonts w:hint="cs"/>
          <w:rtl/>
        </w:rPr>
        <w:t xml:space="preserve"> قماش</w:t>
      </w:r>
      <w:r w:rsidR="002B5025">
        <w:rPr>
          <w:rFonts w:hint="cs"/>
          <w:rtl/>
        </w:rPr>
        <w:t>اً</w:t>
      </w:r>
      <w:r>
        <w:rPr>
          <w:rFonts w:hint="cs"/>
          <w:rtl/>
        </w:rPr>
        <w:t xml:space="preserve"> ونحو ذلك شيء آخر، نفس القطن ليس ملبوساً </w:t>
      </w:r>
      <w:r w:rsidR="002B5025">
        <w:rPr>
          <w:rFonts w:hint="cs"/>
          <w:rtl/>
        </w:rPr>
        <w:t>إ</w:t>
      </w:r>
      <w:r>
        <w:rPr>
          <w:rFonts w:hint="cs"/>
          <w:rtl/>
        </w:rPr>
        <w:t xml:space="preserve">نما الملبوس الخيوط والقماش المأخوذ من هذه الخيوط، </w:t>
      </w:r>
      <w:r w:rsidR="00D55760">
        <w:rPr>
          <w:rFonts w:hint="cs"/>
          <w:rtl/>
        </w:rPr>
        <w:t>ف</w:t>
      </w:r>
      <w:r>
        <w:rPr>
          <w:rFonts w:hint="cs"/>
          <w:rtl/>
        </w:rPr>
        <w:t xml:space="preserve">قد يكون الإنسان في حالة المرض أو في حالة معينة يجعل قطعة من القطن على عورته </w:t>
      </w:r>
      <w:r w:rsidR="00D55760">
        <w:rPr>
          <w:rFonts w:hint="cs"/>
          <w:rtl/>
        </w:rPr>
        <w:t xml:space="preserve">أجلكم الله </w:t>
      </w:r>
      <w:r>
        <w:rPr>
          <w:rFonts w:hint="cs"/>
          <w:rtl/>
        </w:rPr>
        <w:t>وهذا ليس لبساً</w:t>
      </w:r>
      <w:r w:rsidR="00D55760">
        <w:rPr>
          <w:rFonts w:hint="cs"/>
          <w:rtl/>
        </w:rPr>
        <w:t>.</w:t>
      </w:r>
    </w:p>
    <w:p w14:paraId="6D3C35AE" w14:textId="77777777" w:rsidR="00521891" w:rsidRDefault="001D1970" w:rsidP="002B5025">
      <w:pPr>
        <w:rPr>
          <w:rtl/>
        </w:rPr>
      </w:pPr>
      <w:r>
        <w:rPr>
          <w:rFonts w:hint="cs"/>
          <w:rtl/>
        </w:rPr>
        <w:lastRenderedPageBreak/>
        <w:t xml:space="preserve">ولكن هاهنا يمكن أن يقال شيء آخر وهو أنه نفس القطن </w:t>
      </w:r>
      <w:r w:rsidR="00521891">
        <w:rPr>
          <w:rFonts w:hint="cs"/>
          <w:rtl/>
        </w:rPr>
        <w:t>ي</w:t>
      </w:r>
      <w:r>
        <w:rPr>
          <w:rFonts w:hint="cs"/>
          <w:rtl/>
        </w:rPr>
        <w:t xml:space="preserve">مر </w:t>
      </w:r>
      <w:r w:rsidR="00521891">
        <w:rPr>
          <w:rFonts w:hint="cs"/>
          <w:rtl/>
        </w:rPr>
        <w:t>ب</w:t>
      </w:r>
      <w:r>
        <w:rPr>
          <w:rFonts w:hint="cs"/>
          <w:rtl/>
        </w:rPr>
        <w:t>مراحل إلى أن يصير قماشاً، بعض المراحل قريبة من القماش وبعض المراحل بعيدة عن القماش</w:t>
      </w:r>
      <w:r w:rsidR="00521891">
        <w:rPr>
          <w:rFonts w:hint="cs"/>
          <w:rtl/>
        </w:rPr>
        <w:t>.</w:t>
      </w:r>
    </w:p>
    <w:p w14:paraId="526ECFC2" w14:textId="25D014A8" w:rsidR="00E97D21" w:rsidRDefault="001D1970" w:rsidP="002B5025">
      <w:pPr>
        <w:rPr>
          <w:rtl/>
        </w:rPr>
      </w:pPr>
      <w:r>
        <w:rPr>
          <w:rFonts w:hint="cs"/>
          <w:rtl/>
        </w:rPr>
        <w:t xml:space="preserve">فما أفاد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واتفقت عليه كلمات الفقهاء (رض) </w:t>
      </w:r>
      <w:r w:rsidR="006513EE">
        <w:rPr>
          <w:rFonts w:hint="cs"/>
          <w:rtl/>
        </w:rPr>
        <w:t>من</w:t>
      </w:r>
      <w:r>
        <w:rPr>
          <w:rFonts w:hint="cs"/>
          <w:rtl/>
        </w:rPr>
        <w:t xml:space="preserve"> منع السجود على القطن لست </w:t>
      </w:r>
      <w:r w:rsidR="006513EE">
        <w:rPr>
          <w:rFonts w:hint="cs"/>
          <w:rtl/>
        </w:rPr>
        <w:t>أ</w:t>
      </w:r>
      <w:r>
        <w:rPr>
          <w:rFonts w:hint="cs"/>
          <w:rtl/>
        </w:rPr>
        <w:t xml:space="preserve">دري </w:t>
      </w:r>
      <w:r w:rsidR="006513EE">
        <w:rPr>
          <w:rFonts w:hint="cs"/>
          <w:rtl/>
        </w:rPr>
        <w:t>مصدره!</w:t>
      </w:r>
      <w:r>
        <w:rPr>
          <w:rFonts w:hint="cs"/>
          <w:rtl/>
        </w:rPr>
        <w:t xml:space="preserve"> </w:t>
      </w:r>
    </w:p>
    <w:p w14:paraId="32168A9A" w14:textId="50A0ED62" w:rsidR="00E97D21" w:rsidRDefault="00E97D21" w:rsidP="002B5025">
      <w:pPr>
        <w:rPr>
          <w:rtl/>
        </w:rPr>
      </w:pPr>
      <w:r>
        <w:rPr>
          <w:rFonts w:hint="cs"/>
          <w:rtl/>
        </w:rPr>
        <w:t>كيف يمكن إدراجه في الروايات المانعة مما يلبس أو يؤكل</w:t>
      </w:r>
      <w:r w:rsidR="00D15372">
        <w:rPr>
          <w:rFonts w:hint="cs"/>
          <w:rtl/>
        </w:rPr>
        <w:t xml:space="preserve"> كما ذهب إليه البعض</w:t>
      </w:r>
      <w:r>
        <w:rPr>
          <w:rFonts w:hint="cs"/>
          <w:rtl/>
        </w:rPr>
        <w:t>:</w:t>
      </w:r>
    </w:p>
    <w:p w14:paraId="1F1FB42C" w14:textId="7F8DE2CB" w:rsidR="005A46AD" w:rsidRDefault="00D15372" w:rsidP="002B5025">
      <w:pPr>
        <w:rPr>
          <w:rtl/>
        </w:rPr>
      </w:pPr>
      <w:r>
        <w:rPr>
          <w:rFonts w:hint="cs"/>
          <w:rtl/>
        </w:rPr>
        <w:t>ف</w:t>
      </w:r>
      <w:r w:rsidR="005A46AD">
        <w:rPr>
          <w:rFonts w:hint="cs"/>
          <w:rtl/>
        </w:rPr>
        <w:t>صحيحة هشام</w:t>
      </w:r>
      <w:r>
        <w:rPr>
          <w:rFonts w:hint="cs"/>
          <w:rtl/>
        </w:rPr>
        <w:t xml:space="preserve"> فيها</w:t>
      </w:r>
      <w:r w:rsidR="005A46AD">
        <w:rPr>
          <w:rFonts w:hint="cs"/>
          <w:rtl/>
        </w:rPr>
        <w:t>:</w:t>
      </w:r>
      <w:r w:rsidR="001D1970">
        <w:rPr>
          <w:rFonts w:hint="cs"/>
          <w:rtl/>
        </w:rPr>
        <w:t xml:space="preserve"> </w:t>
      </w:r>
      <w:r w:rsidR="001D1970" w:rsidRPr="005A46AD">
        <w:rPr>
          <w:rFonts w:hint="cs"/>
          <w:b/>
          <w:bCs/>
          <w:rtl/>
        </w:rPr>
        <w:t xml:space="preserve">لا يجود السجود إلا على الأرض أو ما </w:t>
      </w:r>
      <w:r w:rsidR="00E22210" w:rsidRPr="005A46AD">
        <w:rPr>
          <w:rFonts w:hint="cs"/>
          <w:b/>
          <w:bCs/>
          <w:rtl/>
        </w:rPr>
        <w:t>أنبتت</w:t>
      </w:r>
      <w:r w:rsidR="001D1970" w:rsidRPr="005A46AD">
        <w:rPr>
          <w:rFonts w:hint="cs"/>
          <w:b/>
          <w:bCs/>
          <w:rtl/>
        </w:rPr>
        <w:t xml:space="preserve"> الأرض إلا ما أُكل ولبس</w:t>
      </w:r>
      <w:r w:rsidR="005A46AD">
        <w:rPr>
          <w:rFonts w:hint="cs"/>
          <w:rtl/>
        </w:rPr>
        <w:t>،</w:t>
      </w:r>
      <w:r w:rsidR="001D1970">
        <w:rPr>
          <w:rFonts w:hint="cs"/>
          <w:rtl/>
        </w:rPr>
        <w:t xml:space="preserve"> </w:t>
      </w:r>
      <w:r>
        <w:rPr>
          <w:rFonts w:hint="cs"/>
          <w:rtl/>
        </w:rPr>
        <w:t xml:space="preserve">ولكن </w:t>
      </w:r>
      <w:r w:rsidR="001D1970">
        <w:rPr>
          <w:rFonts w:hint="cs"/>
          <w:rtl/>
        </w:rPr>
        <w:t xml:space="preserve">بين اللبس وبين القطن مرحلة </w:t>
      </w:r>
      <w:r w:rsidR="005A46AD">
        <w:rPr>
          <w:rFonts w:hint="cs"/>
          <w:rtl/>
        </w:rPr>
        <w:t>على أ</w:t>
      </w:r>
      <w:r w:rsidR="001D1970">
        <w:rPr>
          <w:rFonts w:hint="cs"/>
          <w:rtl/>
        </w:rPr>
        <w:t>قل تقدير أو مرحلتان</w:t>
      </w:r>
      <w:r w:rsidR="005A46AD">
        <w:rPr>
          <w:rFonts w:hint="cs"/>
          <w:rtl/>
        </w:rPr>
        <w:t>.</w:t>
      </w:r>
    </w:p>
    <w:p w14:paraId="6FDB6E78" w14:textId="77777777" w:rsidR="00E22210" w:rsidRDefault="00E22210" w:rsidP="002B5025">
      <w:pPr>
        <w:rPr>
          <w:rtl/>
        </w:rPr>
      </w:pPr>
      <w:r>
        <w:rPr>
          <w:rFonts w:hint="cs"/>
          <w:rtl/>
        </w:rPr>
        <w:t>كذلك ال</w:t>
      </w:r>
      <w:r w:rsidR="001D1970">
        <w:rPr>
          <w:rFonts w:hint="cs"/>
          <w:rtl/>
        </w:rPr>
        <w:t xml:space="preserve">رواية </w:t>
      </w:r>
      <w:r>
        <w:rPr>
          <w:rFonts w:hint="cs"/>
          <w:rtl/>
        </w:rPr>
        <w:t>ال</w:t>
      </w:r>
      <w:r w:rsidR="001D1970">
        <w:rPr>
          <w:rFonts w:hint="cs"/>
          <w:rtl/>
        </w:rPr>
        <w:t>ثانية</w:t>
      </w:r>
      <w:r>
        <w:rPr>
          <w:rFonts w:hint="cs"/>
          <w:rtl/>
        </w:rPr>
        <w:t>:</w:t>
      </w:r>
      <w:r w:rsidR="001D1970">
        <w:rPr>
          <w:rFonts w:hint="cs"/>
          <w:rtl/>
        </w:rPr>
        <w:t xml:space="preserve"> </w:t>
      </w:r>
      <w:r w:rsidR="001D1970" w:rsidRPr="00E22210">
        <w:rPr>
          <w:rFonts w:hint="cs"/>
          <w:b/>
          <w:bCs/>
          <w:rtl/>
        </w:rPr>
        <w:t>قال</w:t>
      </w:r>
      <w:r w:rsidRPr="00E22210">
        <w:rPr>
          <w:rFonts w:hint="cs"/>
          <w:b/>
          <w:bCs/>
          <w:rtl/>
        </w:rPr>
        <w:t>:</w:t>
      </w:r>
      <w:r w:rsidR="001D1970" w:rsidRPr="00E22210">
        <w:rPr>
          <w:rFonts w:hint="cs"/>
          <w:b/>
          <w:bCs/>
          <w:rtl/>
        </w:rPr>
        <w:t xml:space="preserve"> السجود على ما </w:t>
      </w:r>
      <w:r w:rsidRPr="00E22210">
        <w:rPr>
          <w:rFonts w:hint="cs"/>
          <w:b/>
          <w:bCs/>
          <w:rtl/>
        </w:rPr>
        <w:t>أ</w:t>
      </w:r>
      <w:r w:rsidR="001D1970" w:rsidRPr="00E22210">
        <w:rPr>
          <w:rFonts w:hint="cs"/>
          <w:b/>
          <w:bCs/>
          <w:rtl/>
        </w:rPr>
        <w:t xml:space="preserve">نبتت الأرض إلا ما </w:t>
      </w:r>
      <w:r w:rsidRPr="00E22210">
        <w:rPr>
          <w:rFonts w:hint="cs"/>
          <w:b/>
          <w:bCs/>
          <w:rtl/>
        </w:rPr>
        <w:t>أ</w:t>
      </w:r>
      <w:r w:rsidR="001D1970" w:rsidRPr="00E22210">
        <w:rPr>
          <w:rFonts w:hint="cs"/>
          <w:b/>
          <w:bCs/>
          <w:rtl/>
        </w:rPr>
        <w:t>كل ولبس،</w:t>
      </w:r>
      <w:r w:rsidR="001D1970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1D1970">
        <w:rPr>
          <w:rFonts w:hint="cs"/>
          <w:rtl/>
        </w:rPr>
        <w:t>القطن</w:t>
      </w:r>
      <w:r>
        <w:rPr>
          <w:rFonts w:hint="cs"/>
          <w:rtl/>
        </w:rPr>
        <w:t xml:space="preserve"> بنفسه</w:t>
      </w:r>
      <w:r w:rsidR="001D1970">
        <w:rPr>
          <w:rFonts w:hint="cs"/>
          <w:rtl/>
        </w:rPr>
        <w:t xml:space="preserve"> ليس ملبوساً</w:t>
      </w:r>
      <w:r>
        <w:rPr>
          <w:rFonts w:hint="cs"/>
          <w:rtl/>
        </w:rPr>
        <w:t>.</w:t>
      </w:r>
    </w:p>
    <w:p w14:paraId="59CCD05E" w14:textId="77777777" w:rsidR="00AF6CE3" w:rsidRDefault="001D1970" w:rsidP="002B5025">
      <w:pPr>
        <w:rPr>
          <w:rtl/>
        </w:rPr>
      </w:pPr>
      <w:r>
        <w:rPr>
          <w:rFonts w:hint="cs"/>
          <w:rtl/>
        </w:rPr>
        <w:t xml:space="preserve"> وكذلك </w:t>
      </w:r>
      <w:r w:rsidR="00E22210">
        <w:rPr>
          <w:rFonts w:hint="cs"/>
          <w:rtl/>
        </w:rPr>
        <w:t>ال</w:t>
      </w:r>
      <w:r>
        <w:rPr>
          <w:rFonts w:hint="cs"/>
          <w:rtl/>
        </w:rPr>
        <w:t>رواية ثالثة من نفس هذا الباب يقول (ع)</w:t>
      </w:r>
      <w:r w:rsidR="00E22210">
        <w:rPr>
          <w:rFonts w:hint="cs"/>
          <w:rtl/>
        </w:rPr>
        <w:t>:</w:t>
      </w:r>
      <w:r>
        <w:rPr>
          <w:rFonts w:hint="cs"/>
          <w:rtl/>
        </w:rPr>
        <w:t xml:space="preserve"> لا يسجد إلا على الأرض أو ما </w:t>
      </w:r>
      <w:r w:rsidR="00E22210">
        <w:rPr>
          <w:rFonts w:hint="cs"/>
          <w:rtl/>
        </w:rPr>
        <w:t>أ</w:t>
      </w:r>
      <w:r>
        <w:rPr>
          <w:rFonts w:hint="cs"/>
          <w:rtl/>
        </w:rPr>
        <w:t xml:space="preserve">نبته إلا المأكول والقطن، </w:t>
      </w:r>
      <w:r w:rsidR="00AF6CE3">
        <w:rPr>
          <w:rFonts w:hint="cs"/>
          <w:rtl/>
        </w:rPr>
        <w:t xml:space="preserve">وبين </w:t>
      </w:r>
      <w:r>
        <w:rPr>
          <w:rFonts w:hint="cs"/>
          <w:rtl/>
        </w:rPr>
        <w:t xml:space="preserve">القطن والكتان </w:t>
      </w:r>
      <w:r w:rsidR="00AF6CE3">
        <w:rPr>
          <w:rFonts w:hint="cs"/>
          <w:rtl/>
        </w:rPr>
        <w:t>و</w:t>
      </w:r>
      <w:r>
        <w:rPr>
          <w:rFonts w:hint="cs"/>
          <w:rtl/>
        </w:rPr>
        <w:t>بين اللبس مرحلة</w:t>
      </w:r>
      <w:r w:rsidR="00AF6CE3">
        <w:rPr>
          <w:rFonts w:hint="cs"/>
          <w:rtl/>
        </w:rPr>
        <w:t>.</w:t>
      </w:r>
    </w:p>
    <w:p w14:paraId="18DF5B6B" w14:textId="77777777" w:rsidR="00A62B04" w:rsidRDefault="001D1970" w:rsidP="002B5025">
      <w:pPr>
        <w:rPr>
          <w:b/>
          <w:bCs/>
          <w:rtl/>
        </w:rPr>
      </w:pPr>
      <w:r>
        <w:rPr>
          <w:rFonts w:hint="cs"/>
          <w:rtl/>
        </w:rPr>
        <w:t xml:space="preserve">وكذلك </w:t>
      </w:r>
      <w:r w:rsidR="00AF6CE3">
        <w:rPr>
          <w:rFonts w:hint="cs"/>
          <w:rtl/>
        </w:rPr>
        <w:t>ال</w:t>
      </w:r>
      <w:r>
        <w:rPr>
          <w:rFonts w:hint="cs"/>
          <w:rtl/>
        </w:rPr>
        <w:t xml:space="preserve">رواية </w:t>
      </w:r>
      <w:r w:rsidR="00AF6CE3">
        <w:rPr>
          <w:rFonts w:hint="cs"/>
          <w:rtl/>
        </w:rPr>
        <w:t>ال</w:t>
      </w:r>
      <w:r>
        <w:rPr>
          <w:rFonts w:hint="cs"/>
          <w:rtl/>
        </w:rPr>
        <w:t>خامسة</w:t>
      </w:r>
      <w:r w:rsidR="00AF6CE3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Pr="00A62B04">
        <w:rPr>
          <w:rFonts w:hint="cs"/>
          <w:b/>
          <w:bCs/>
          <w:rtl/>
        </w:rPr>
        <w:t>قال</w:t>
      </w:r>
      <w:r w:rsidR="00AF6CE3" w:rsidRPr="00A62B04">
        <w:rPr>
          <w:rFonts w:hint="cs"/>
          <w:b/>
          <w:bCs/>
          <w:rtl/>
        </w:rPr>
        <w:t>:</w:t>
      </w:r>
      <w:r w:rsidRPr="00A62B04">
        <w:rPr>
          <w:rFonts w:hint="cs"/>
          <w:b/>
          <w:bCs/>
          <w:rtl/>
        </w:rPr>
        <w:t xml:space="preserve"> وإن كان من نبات الأرض ولا ب</w:t>
      </w:r>
      <w:r w:rsidR="00AF6CE3" w:rsidRPr="00A62B04">
        <w:rPr>
          <w:rFonts w:hint="cs"/>
          <w:b/>
          <w:bCs/>
          <w:rtl/>
        </w:rPr>
        <w:t>أ</w:t>
      </w:r>
      <w:r w:rsidRPr="00A62B04">
        <w:rPr>
          <w:rFonts w:hint="cs"/>
          <w:b/>
          <w:bCs/>
          <w:rtl/>
        </w:rPr>
        <w:t>س بالقيام عليه و</w:t>
      </w:r>
      <w:r w:rsidR="00A62B04" w:rsidRPr="00A62B04">
        <w:rPr>
          <w:rFonts w:hint="cs"/>
          <w:b/>
          <w:bCs/>
          <w:rtl/>
        </w:rPr>
        <w:t>السجود</w:t>
      </w:r>
      <w:r w:rsidRPr="00A62B04">
        <w:rPr>
          <w:rFonts w:hint="cs"/>
          <w:b/>
          <w:bCs/>
          <w:rtl/>
        </w:rPr>
        <w:t xml:space="preserve"> عليه</w:t>
      </w:r>
      <w:r w:rsidR="00A62B04">
        <w:rPr>
          <w:rFonts w:hint="cs"/>
          <w:b/>
          <w:bCs/>
          <w:rtl/>
        </w:rPr>
        <w:t>.</w:t>
      </w:r>
    </w:p>
    <w:p w14:paraId="2563EA57" w14:textId="77777777" w:rsidR="00080091" w:rsidRDefault="001D1970" w:rsidP="002B5025">
      <w:pPr>
        <w:rPr>
          <w:rtl/>
        </w:rPr>
      </w:pPr>
      <w:r>
        <w:rPr>
          <w:rFonts w:hint="cs"/>
          <w:rtl/>
        </w:rPr>
        <w:t xml:space="preserve"> </w:t>
      </w:r>
      <w:r w:rsidR="00A62B04">
        <w:rPr>
          <w:rFonts w:hint="cs"/>
          <w:rtl/>
        </w:rPr>
        <w:t>ون</w:t>
      </w:r>
      <w:r>
        <w:rPr>
          <w:rFonts w:hint="cs"/>
          <w:rtl/>
        </w:rPr>
        <w:t xml:space="preserve">ستفيد من هذه الروايات كلها أن المراحل المتقدمة قبل المرحلة الأخيرة كل ذلك يجوز السجود على </w:t>
      </w:r>
      <w:r w:rsidR="00A62B04">
        <w:rPr>
          <w:rFonts w:hint="cs"/>
          <w:rtl/>
        </w:rPr>
        <w:t>النبات ما لم يصبح ملبوساً</w:t>
      </w:r>
      <w:r w:rsidR="00080091">
        <w:rPr>
          <w:rFonts w:hint="cs"/>
          <w:rtl/>
        </w:rPr>
        <w:t>.</w:t>
      </w:r>
    </w:p>
    <w:p w14:paraId="2405921B" w14:textId="436B3B98" w:rsidR="009A34E2" w:rsidRDefault="009A34E2" w:rsidP="002B5025">
      <w:pPr>
        <w:rPr>
          <w:rtl/>
        </w:rPr>
      </w:pPr>
      <w:r>
        <w:rPr>
          <w:rFonts w:hint="cs"/>
          <w:rtl/>
        </w:rPr>
        <w:t>هذا في مقام الإشكال</w:t>
      </w:r>
      <w:r w:rsidR="00D15372">
        <w:rPr>
          <w:rFonts w:hint="cs"/>
          <w:rtl/>
        </w:rPr>
        <w:t xml:space="preserve"> والاعتراض</w:t>
      </w:r>
      <w:r>
        <w:rPr>
          <w:rFonts w:hint="cs"/>
          <w:rtl/>
        </w:rPr>
        <w:t xml:space="preserve"> أما من حيث الفتوى </w:t>
      </w:r>
      <w:r w:rsidR="00840B5C">
        <w:rPr>
          <w:rFonts w:hint="cs"/>
          <w:rtl/>
        </w:rPr>
        <w:t>ورد الإشكال فيأتي الكلام فيه إن شاء الله.</w:t>
      </w:r>
    </w:p>
    <w:p w14:paraId="3C87F603" w14:textId="0DBB175C" w:rsidR="001D1970" w:rsidRPr="00D80829" w:rsidRDefault="001D1970" w:rsidP="002B5025">
      <w:r>
        <w:rPr>
          <w:rFonts w:hint="cs"/>
          <w:rtl/>
        </w:rPr>
        <w:lastRenderedPageBreak/>
        <w:t>وللكلام تتمة نذكرها في خدمتكم</w:t>
      </w:r>
      <w:r w:rsidR="001843D0">
        <w:rPr>
          <w:rFonts w:hint="cs"/>
          <w:rtl/>
        </w:rPr>
        <w:t xml:space="preserve"> والحمد لله رب العالمين</w:t>
      </w:r>
      <w:r>
        <w:rPr>
          <w:rFonts w:hint="cs"/>
          <w:rtl/>
        </w:rPr>
        <w:t xml:space="preserve">. </w:t>
      </w:r>
    </w:p>
    <w:p w14:paraId="45AAAC10" w14:textId="77777777" w:rsidR="001D1970" w:rsidRPr="001D1970" w:rsidRDefault="001D1970" w:rsidP="001D1970">
      <w:pPr>
        <w:jc w:val="left"/>
        <w:rPr>
          <w:rFonts w:cs="Arial"/>
          <w:sz w:val="32"/>
          <w:szCs w:val="32"/>
          <w:rtl/>
        </w:rPr>
      </w:pPr>
    </w:p>
    <w:p w14:paraId="03BF93F7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970"/>
    <w:rsid w:val="00054893"/>
    <w:rsid w:val="00080091"/>
    <w:rsid w:val="000A691F"/>
    <w:rsid w:val="0011099E"/>
    <w:rsid w:val="001843D0"/>
    <w:rsid w:val="001D1970"/>
    <w:rsid w:val="00270210"/>
    <w:rsid w:val="002932CD"/>
    <w:rsid w:val="002B5025"/>
    <w:rsid w:val="00306F07"/>
    <w:rsid w:val="00324289"/>
    <w:rsid w:val="00455D95"/>
    <w:rsid w:val="004814F1"/>
    <w:rsid w:val="00500EE9"/>
    <w:rsid w:val="00521891"/>
    <w:rsid w:val="00526719"/>
    <w:rsid w:val="005A46AD"/>
    <w:rsid w:val="005B6E50"/>
    <w:rsid w:val="005F72A1"/>
    <w:rsid w:val="006138AA"/>
    <w:rsid w:val="006456AE"/>
    <w:rsid w:val="006513EE"/>
    <w:rsid w:val="00705C04"/>
    <w:rsid w:val="00753390"/>
    <w:rsid w:val="00811EC9"/>
    <w:rsid w:val="00840B5C"/>
    <w:rsid w:val="00895C5E"/>
    <w:rsid w:val="00996843"/>
    <w:rsid w:val="009A34E2"/>
    <w:rsid w:val="009E4888"/>
    <w:rsid w:val="00A17B0B"/>
    <w:rsid w:val="00A62B04"/>
    <w:rsid w:val="00AE603B"/>
    <w:rsid w:val="00AF6CE3"/>
    <w:rsid w:val="00B85B8B"/>
    <w:rsid w:val="00C3722C"/>
    <w:rsid w:val="00D15372"/>
    <w:rsid w:val="00D55760"/>
    <w:rsid w:val="00E22210"/>
    <w:rsid w:val="00E97D21"/>
    <w:rsid w:val="00ED59E1"/>
    <w:rsid w:val="00F63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6EC2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970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1D19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D19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D197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D19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D197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D19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D19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D19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D19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1D197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D19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D197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D197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D197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D197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D197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D197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D19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D19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D19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D1970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D19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D19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D197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D197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D197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D197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D197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1D1970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970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1D19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D19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D197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D19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D197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D19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D19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D19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D19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1D197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D19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D197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D197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D197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D197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D197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D197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D19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D19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D19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D1970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D19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D19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D197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D197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D197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D197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D197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1D1970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9</cp:revision>
  <dcterms:created xsi:type="dcterms:W3CDTF">2026-04-26T07:37:00Z</dcterms:created>
  <dcterms:modified xsi:type="dcterms:W3CDTF">2026-04-27T04:58:00Z</dcterms:modified>
</cp:coreProperties>
</file>