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D5CCE6" w14:textId="216990F0" w:rsidR="00BD380F" w:rsidRPr="00FD187F" w:rsidRDefault="00BD380F" w:rsidP="00BD380F">
      <w:pPr>
        <w:jc w:val="center"/>
        <w:rPr>
          <w:sz w:val="32"/>
          <w:szCs w:val="32"/>
          <w:rtl/>
        </w:rPr>
      </w:pPr>
      <w:r w:rsidRPr="00FD187F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 w:hint="cs"/>
          <w:sz w:val="32"/>
          <w:szCs w:val="32"/>
          <w:rtl/>
        </w:rPr>
        <w:t>1 ذو القعدة</w:t>
      </w:r>
      <w:r w:rsidRPr="00FD187F">
        <w:rPr>
          <w:rFonts w:cs="Arial"/>
          <w:sz w:val="32"/>
          <w:szCs w:val="32"/>
          <w:rtl/>
        </w:rPr>
        <w:t xml:space="preserve"> 1447هـ‏</w:t>
      </w:r>
    </w:p>
    <w:p w14:paraId="61228DD6" w14:textId="77EAB875" w:rsidR="00BD380F" w:rsidRPr="00FD187F" w:rsidRDefault="00BD380F" w:rsidP="00BD380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Pr="00FD187F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19 نيسان</w:t>
      </w:r>
      <w:r w:rsidRPr="00FD187F">
        <w:rPr>
          <w:rFonts w:cs="Arial"/>
          <w:sz w:val="32"/>
          <w:szCs w:val="32"/>
          <w:rtl/>
        </w:rPr>
        <w:t xml:space="preserve"> 2026‏ م</w:t>
      </w:r>
    </w:p>
    <w:p w14:paraId="05A8355E" w14:textId="154AF8FA" w:rsidR="00BD380F" w:rsidRPr="00FD187F" w:rsidRDefault="002B7DEB" w:rsidP="00BD380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BD380F" w:rsidRPr="00FD187F">
        <w:rPr>
          <w:rFonts w:cs="Arial"/>
          <w:sz w:val="32"/>
          <w:szCs w:val="32"/>
          <w:rtl/>
        </w:rPr>
        <w:t xml:space="preserve">مكان المصلي: السجود على </w:t>
      </w:r>
      <w:r w:rsidR="008409E9">
        <w:rPr>
          <w:rFonts w:cs="Arial" w:hint="cs"/>
          <w:sz w:val="32"/>
          <w:szCs w:val="32"/>
          <w:rtl/>
        </w:rPr>
        <w:t>النخالة والقشر</w:t>
      </w:r>
    </w:p>
    <w:p w14:paraId="4688CD65" w14:textId="77777777" w:rsidR="00BD380F" w:rsidRDefault="00BD380F" w:rsidP="00BD380F">
      <w:pPr>
        <w:jc w:val="center"/>
        <w:rPr>
          <w:rFonts w:cs="Arial"/>
          <w:sz w:val="32"/>
          <w:szCs w:val="32"/>
          <w:rtl/>
        </w:rPr>
      </w:pPr>
      <w:r w:rsidRPr="00FD187F">
        <w:rPr>
          <w:rFonts w:cs="Arial"/>
          <w:sz w:val="32"/>
          <w:szCs w:val="32"/>
          <w:rtl/>
        </w:rPr>
        <w:t>بسم الله الرحمن الرحيم</w:t>
      </w:r>
    </w:p>
    <w:p w14:paraId="3C34A6B2" w14:textId="77777777" w:rsidR="003E6062" w:rsidRDefault="007E55E5" w:rsidP="002B7DEB">
      <w:pPr>
        <w:rPr>
          <w:rtl/>
        </w:rPr>
      </w:pPr>
      <w:r>
        <w:rPr>
          <w:rFonts w:hint="cs"/>
          <w:rtl/>
        </w:rPr>
        <w:t xml:space="preserve">كان الكلام </w:t>
      </w:r>
      <w:r w:rsidR="00B941A9">
        <w:rPr>
          <w:rFonts w:hint="cs"/>
          <w:rtl/>
        </w:rPr>
        <w:t xml:space="preserve">قبل التعطيل في </w:t>
      </w:r>
      <w:r>
        <w:rPr>
          <w:rFonts w:hint="cs"/>
          <w:rtl/>
        </w:rPr>
        <w:t>مسائل</w:t>
      </w:r>
      <w:r w:rsidR="003E6062">
        <w:rPr>
          <w:rFonts w:hint="cs"/>
          <w:rtl/>
        </w:rPr>
        <w:t>، و</w:t>
      </w:r>
      <w:r>
        <w:rPr>
          <w:rFonts w:hint="cs"/>
          <w:rtl/>
        </w:rPr>
        <w:t>التي هي محل البحث السجود على نخالة الحنطة والشعير وقشر ال</w:t>
      </w:r>
      <w:r w:rsidR="003E6062">
        <w:rPr>
          <w:rFonts w:hint="cs"/>
          <w:rtl/>
        </w:rPr>
        <w:t>أ</w:t>
      </w:r>
      <w:r>
        <w:rPr>
          <w:rFonts w:hint="cs"/>
          <w:rtl/>
        </w:rPr>
        <w:t>رض</w:t>
      </w:r>
      <w:r w:rsidR="003E6062">
        <w:rPr>
          <w:rFonts w:hint="cs"/>
          <w:rtl/>
        </w:rPr>
        <w:t>.</w:t>
      </w:r>
    </w:p>
    <w:p w14:paraId="09747E30" w14:textId="77777777" w:rsidR="00FF5EDD" w:rsidRDefault="00FF5EDD" w:rsidP="002B7DEB">
      <w:pPr>
        <w:rPr>
          <w:rtl/>
        </w:rPr>
      </w:pPr>
      <w:r>
        <w:rPr>
          <w:rFonts w:hint="cs"/>
          <w:rtl/>
        </w:rPr>
        <w:t>وقد</w:t>
      </w:r>
      <w:r w:rsidR="007E55E5">
        <w:rPr>
          <w:rFonts w:hint="cs"/>
          <w:rtl/>
        </w:rPr>
        <w:t xml:space="preserve"> وافق في ذلك العلماء (رض)</w:t>
      </w:r>
      <w:r>
        <w:rPr>
          <w:rFonts w:hint="cs"/>
          <w:rtl/>
        </w:rPr>
        <w:t>.</w:t>
      </w:r>
    </w:p>
    <w:p w14:paraId="5899BD09" w14:textId="356FA6F5" w:rsidR="00F704F4" w:rsidRDefault="007E55E5" w:rsidP="002B7DEB">
      <w:pPr>
        <w:rPr>
          <w:rtl/>
        </w:rPr>
      </w:pPr>
      <w:r>
        <w:rPr>
          <w:rFonts w:hint="cs"/>
          <w:rtl/>
        </w:rPr>
        <w:t xml:space="preserve"> ولكن </w:t>
      </w:r>
      <w:r w:rsidR="00EE08ED">
        <w:rPr>
          <w:rFonts w:hint="cs"/>
          <w:rtl/>
        </w:rPr>
        <w:t>استشكل</w:t>
      </w:r>
      <w:r>
        <w:rPr>
          <w:rFonts w:hint="cs"/>
          <w:rtl/>
        </w:rPr>
        <w:t xml:space="preserve"> العلماء ضمن </w:t>
      </w:r>
      <w:r w:rsidR="00EE08ED">
        <w:rPr>
          <w:rFonts w:hint="cs"/>
          <w:rtl/>
        </w:rPr>
        <w:t>بحوثهم</w:t>
      </w:r>
      <w:r>
        <w:rPr>
          <w:rFonts w:hint="cs"/>
          <w:rtl/>
        </w:rPr>
        <w:t xml:space="preserve"> خصوصاً السيد </w:t>
      </w:r>
      <w:r w:rsidR="00EE08ED">
        <w:rPr>
          <w:rFonts w:hint="cs"/>
          <w:rtl/>
        </w:rPr>
        <w:t>الأعظم (رض) ب</w:t>
      </w:r>
      <w:r>
        <w:rPr>
          <w:rFonts w:hint="cs"/>
          <w:rtl/>
        </w:rPr>
        <w:t>أن</w:t>
      </w:r>
      <w:r w:rsidR="00EE08ED">
        <w:rPr>
          <w:rFonts w:hint="cs"/>
          <w:rtl/>
        </w:rPr>
        <w:t xml:space="preserve"> بعض </w:t>
      </w:r>
      <w:r w:rsidR="009E7C45">
        <w:rPr>
          <w:rFonts w:hint="cs"/>
          <w:rtl/>
        </w:rPr>
        <w:t>ال</w:t>
      </w:r>
      <w:r>
        <w:rPr>
          <w:rFonts w:hint="cs"/>
          <w:rtl/>
        </w:rPr>
        <w:t xml:space="preserve">نخالة </w:t>
      </w:r>
      <w:r w:rsidR="009E7C45">
        <w:rPr>
          <w:rFonts w:hint="cs"/>
          <w:rtl/>
        </w:rPr>
        <w:t xml:space="preserve">تبقى مع </w:t>
      </w:r>
      <w:r>
        <w:rPr>
          <w:rFonts w:hint="cs"/>
          <w:rtl/>
        </w:rPr>
        <w:t xml:space="preserve">الحنطة والشعير وقشر الأرض </w:t>
      </w:r>
      <w:r w:rsidR="009E7C45">
        <w:rPr>
          <w:rFonts w:hint="cs"/>
          <w:rtl/>
        </w:rPr>
        <w:t>ف</w:t>
      </w:r>
      <w:r>
        <w:rPr>
          <w:rFonts w:hint="cs"/>
          <w:rtl/>
        </w:rPr>
        <w:t>يأكل</w:t>
      </w:r>
      <w:r w:rsidR="00EE08ED">
        <w:rPr>
          <w:rFonts w:hint="cs"/>
          <w:rtl/>
        </w:rPr>
        <w:t>ه</w:t>
      </w:r>
      <w:r>
        <w:rPr>
          <w:rFonts w:hint="cs"/>
          <w:rtl/>
        </w:rPr>
        <w:t xml:space="preserve"> الإنسان، فكيف يقول السيد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F704F4">
        <w:rPr>
          <w:rFonts w:hint="cs"/>
          <w:rtl/>
        </w:rPr>
        <w:t>ب</w:t>
      </w:r>
      <w:r>
        <w:rPr>
          <w:rFonts w:hint="cs"/>
          <w:rtl/>
        </w:rPr>
        <w:t>جو</w:t>
      </w:r>
      <w:r w:rsidR="00F704F4">
        <w:rPr>
          <w:rFonts w:hint="cs"/>
          <w:rtl/>
        </w:rPr>
        <w:t>ا</w:t>
      </w:r>
      <w:r>
        <w:rPr>
          <w:rFonts w:hint="cs"/>
          <w:rtl/>
        </w:rPr>
        <w:t xml:space="preserve">ز </w:t>
      </w:r>
      <w:r w:rsidR="00F704F4">
        <w:rPr>
          <w:rFonts w:hint="cs"/>
          <w:rtl/>
        </w:rPr>
        <w:t xml:space="preserve">السجود </w:t>
      </w:r>
      <w:r>
        <w:rPr>
          <w:rFonts w:hint="cs"/>
          <w:rtl/>
        </w:rPr>
        <w:t xml:space="preserve">على النخالة </w:t>
      </w:r>
      <w:r w:rsidR="00F704F4">
        <w:rPr>
          <w:rFonts w:hint="cs"/>
          <w:rtl/>
        </w:rPr>
        <w:t>وهي</w:t>
      </w:r>
      <w:r>
        <w:rPr>
          <w:rFonts w:hint="cs"/>
          <w:rtl/>
        </w:rPr>
        <w:t xml:space="preserve"> من المأكول</w:t>
      </w:r>
      <w:r w:rsidR="00F704F4">
        <w:rPr>
          <w:rFonts w:hint="cs"/>
          <w:rtl/>
        </w:rPr>
        <w:t>؟</w:t>
      </w:r>
    </w:p>
    <w:p w14:paraId="563FE25A" w14:textId="18E81D07" w:rsidR="00AD10DD" w:rsidRDefault="007E55E5" w:rsidP="002B7DEB">
      <w:pPr>
        <w:rPr>
          <w:rtl/>
        </w:rPr>
      </w:pPr>
      <w:r>
        <w:rPr>
          <w:rFonts w:hint="cs"/>
          <w:rtl/>
        </w:rPr>
        <w:t xml:space="preserve"> والذي ينبغي التكلم في</w:t>
      </w:r>
      <w:r w:rsidR="00AD10DD">
        <w:rPr>
          <w:rFonts w:hint="cs"/>
          <w:rtl/>
        </w:rPr>
        <w:t xml:space="preserve">ه أن </w:t>
      </w:r>
      <w:r>
        <w:rPr>
          <w:rFonts w:hint="cs"/>
          <w:rtl/>
        </w:rPr>
        <w:t>المقصود بالمأكول ما هو</w:t>
      </w:r>
      <w:r w:rsidR="00AD10DD">
        <w:rPr>
          <w:rFonts w:hint="cs"/>
          <w:rtl/>
        </w:rPr>
        <w:t>؟</w:t>
      </w:r>
    </w:p>
    <w:p w14:paraId="3CAEA60B" w14:textId="77777777" w:rsidR="00EF38F3" w:rsidRDefault="007E55E5" w:rsidP="002B7DEB">
      <w:pPr>
        <w:rPr>
          <w:rtl/>
        </w:rPr>
      </w:pPr>
      <w:r>
        <w:rPr>
          <w:rFonts w:hint="cs"/>
          <w:rtl/>
        </w:rPr>
        <w:t xml:space="preserve"> </w:t>
      </w:r>
      <w:r w:rsidR="00C97C10">
        <w:rPr>
          <w:rFonts w:hint="cs"/>
          <w:rtl/>
        </w:rPr>
        <w:t>هل</w:t>
      </w:r>
      <w:r>
        <w:rPr>
          <w:rFonts w:hint="cs"/>
          <w:rtl/>
        </w:rPr>
        <w:t xml:space="preserve"> كون الشيء قابلاً للأكل </w:t>
      </w:r>
      <w:r w:rsidR="00EF38F3">
        <w:rPr>
          <w:rFonts w:hint="cs"/>
          <w:rtl/>
        </w:rPr>
        <w:t>بال</w:t>
      </w:r>
      <w:r>
        <w:rPr>
          <w:rFonts w:hint="cs"/>
          <w:rtl/>
        </w:rPr>
        <w:t xml:space="preserve">معنى </w:t>
      </w:r>
      <w:r w:rsidR="00EF38F3">
        <w:rPr>
          <w:rFonts w:hint="cs"/>
          <w:rtl/>
        </w:rPr>
        <w:t>ال</w:t>
      </w:r>
      <w:r>
        <w:rPr>
          <w:rFonts w:hint="cs"/>
          <w:rtl/>
        </w:rPr>
        <w:t xml:space="preserve">متعارف، </w:t>
      </w:r>
      <w:r w:rsidR="00EF38F3">
        <w:rPr>
          <w:rFonts w:hint="cs"/>
          <w:rtl/>
        </w:rPr>
        <w:t>أ</w:t>
      </w:r>
      <w:r>
        <w:rPr>
          <w:rFonts w:hint="cs"/>
          <w:rtl/>
        </w:rPr>
        <w:t>و</w:t>
      </w:r>
      <w:r w:rsidR="00EF38F3">
        <w:rPr>
          <w:rFonts w:hint="cs"/>
          <w:rtl/>
        </w:rPr>
        <w:t xml:space="preserve"> بال</w:t>
      </w:r>
      <w:r>
        <w:rPr>
          <w:rFonts w:hint="cs"/>
          <w:rtl/>
        </w:rPr>
        <w:t xml:space="preserve">معنى </w:t>
      </w:r>
      <w:r w:rsidR="00EF38F3">
        <w:rPr>
          <w:rFonts w:hint="cs"/>
          <w:rtl/>
        </w:rPr>
        <w:t>ال</w:t>
      </w:r>
      <w:r>
        <w:rPr>
          <w:rFonts w:hint="cs"/>
          <w:rtl/>
        </w:rPr>
        <w:t xml:space="preserve">عقلي </w:t>
      </w:r>
      <w:r w:rsidR="00EF38F3">
        <w:rPr>
          <w:rFonts w:hint="cs"/>
          <w:rtl/>
        </w:rPr>
        <w:t>أو ب</w:t>
      </w:r>
      <w:r>
        <w:rPr>
          <w:rFonts w:hint="cs"/>
          <w:rtl/>
        </w:rPr>
        <w:t>حسب الطبع</w:t>
      </w:r>
      <w:r w:rsidR="00EF38F3">
        <w:rPr>
          <w:rFonts w:hint="cs"/>
          <w:rtl/>
        </w:rPr>
        <w:t>؟</w:t>
      </w:r>
    </w:p>
    <w:p w14:paraId="683CF6D6" w14:textId="77777777" w:rsidR="00F23301" w:rsidRDefault="00F23301" w:rsidP="002B7DEB">
      <w:pPr>
        <w:rPr>
          <w:rtl/>
        </w:rPr>
      </w:pPr>
      <w:r>
        <w:rPr>
          <w:rFonts w:hint="cs"/>
          <w:rtl/>
        </w:rPr>
        <w:t>قطعاً</w:t>
      </w:r>
      <w:r w:rsidR="007E55E5">
        <w:rPr>
          <w:rFonts w:hint="cs"/>
          <w:rtl/>
        </w:rPr>
        <w:t xml:space="preserve"> ليس المقصود أنه كان قابلاً للأكل عقلاً، ولذلك ما ذهب إليه السيد الأعظم (رض) </w:t>
      </w:r>
      <w:r>
        <w:rPr>
          <w:rFonts w:hint="cs"/>
          <w:rtl/>
        </w:rPr>
        <w:t xml:space="preserve">كما في </w:t>
      </w:r>
      <w:proofErr w:type="spellStart"/>
      <w:r>
        <w:rPr>
          <w:rFonts w:hint="cs"/>
          <w:rtl/>
        </w:rPr>
        <w:t>تقريرات</w:t>
      </w:r>
      <w:proofErr w:type="spellEnd"/>
      <w:r>
        <w:rPr>
          <w:rFonts w:hint="cs"/>
          <w:rtl/>
        </w:rPr>
        <w:t xml:space="preserve"> بحثه</w:t>
      </w:r>
      <w:r w:rsidR="007E55E5">
        <w:rPr>
          <w:rFonts w:hint="cs"/>
          <w:rtl/>
        </w:rPr>
        <w:t xml:space="preserve"> غير واضح</w:t>
      </w:r>
      <w:r>
        <w:rPr>
          <w:rFonts w:hint="cs"/>
          <w:rtl/>
        </w:rPr>
        <w:t>.</w:t>
      </w:r>
    </w:p>
    <w:p w14:paraId="39A00AFB" w14:textId="77777777" w:rsidR="009E7C45" w:rsidRDefault="009E7C45" w:rsidP="002B7DEB">
      <w:pPr>
        <w:rPr>
          <w:rtl/>
        </w:rPr>
      </w:pPr>
      <w:r>
        <w:rPr>
          <w:rFonts w:hint="cs"/>
          <w:rtl/>
        </w:rPr>
        <w:t>بل</w:t>
      </w:r>
      <w:r w:rsidR="007E55E5">
        <w:rPr>
          <w:rFonts w:hint="cs"/>
          <w:rtl/>
        </w:rPr>
        <w:t xml:space="preserve"> كونه قابلا لل</w:t>
      </w:r>
      <w:r>
        <w:rPr>
          <w:rFonts w:hint="cs"/>
          <w:rtl/>
        </w:rPr>
        <w:t>أ</w:t>
      </w:r>
      <w:r w:rsidR="007E55E5">
        <w:rPr>
          <w:rFonts w:hint="cs"/>
          <w:rtl/>
        </w:rPr>
        <w:t xml:space="preserve">كل </w:t>
      </w:r>
      <w:r>
        <w:rPr>
          <w:rFonts w:hint="cs"/>
          <w:rtl/>
        </w:rPr>
        <w:t xml:space="preserve">يعني </w:t>
      </w:r>
      <w:r w:rsidR="007E55E5">
        <w:rPr>
          <w:rFonts w:hint="cs"/>
          <w:rtl/>
        </w:rPr>
        <w:t xml:space="preserve">أن يكون في نفسه فيه صلاحية تدعو إلى الاكل لا أنه يتبع المأكول فيؤكل </w:t>
      </w:r>
      <w:r>
        <w:rPr>
          <w:rFonts w:hint="cs"/>
          <w:rtl/>
        </w:rPr>
        <w:t>كما في الفرض.</w:t>
      </w:r>
    </w:p>
    <w:p w14:paraId="3E7A60EC" w14:textId="77777777" w:rsidR="001F48E4" w:rsidRDefault="001F48E4" w:rsidP="002B7DEB">
      <w:pPr>
        <w:rPr>
          <w:rtl/>
        </w:rPr>
      </w:pPr>
      <w:r>
        <w:rPr>
          <w:rFonts w:hint="cs"/>
          <w:rtl/>
        </w:rPr>
        <w:t>ف</w:t>
      </w:r>
      <w:r w:rsidR="007E55E5">
        <w:rPr>
          <w:rFonts w:hint="cs"/>
          <w:rtl/>
        </w:rPr>
        <w:t xml:space="preserve">هذه النخالة التي تكون في الطحين بسيطة جداً </w:t>
      </w:r>
      <w:r>
        <w:rPr>
          <w:rFonts w:hint="cs"/>
          <w:rtl/>
        </w:rPr>
        <w:t>و</w:t>
      </w:r>
      <w:r w:rsidR="007E55E5">
        <w:rPr>
          <w:rFonts w:hint="cs"/>
          <w:rtl/>
        </w:rPr>
        <w:t>ربما لا ترى عادة لا تجعل النخالة صالحة للأكل</w:t>
      </w:r>
      <w:r>
        <w:rPr>
          <w:rFonts w:hint="cs"/>
          <w:rtl/>
        </w:rPr>
        <w:t>.</w:t>
      </w:r>
    </w:p>
    <w:p w14:paraId="3D48EEDD" w14:textId="77777777" w:rsidR="00877D88" w:rsidRDefault="007E55E5" w:rsidP="002B7DEB">
      <w:pPr>
        <w:rPr>
          <w:rtl/>
        </w:rPr>
      </w:pPr>
      <w:r>
        <w:rPr>
          <w:rFonts w:hint="cs"/>
          <w:rtl/>
        </w:rPr>
        <w:lastRenderedPageBreak/>
        <w:t xml:space="preserve">فما أفاده السيد الأعظم (رض) </w:t>
      </w:r>
      <w:r w:rsidR="00877D88">
        <w:rPr>
          <w:rFonts w:hint="cs"/>
          <w:rtl/>
        </w:rPr>
        <w:t xml:space="preserve">غير واضح </w:t>
      </w:r>
      <w:r>
        <w:rPr>
          <w:rFonts w:hint="cs"/>
          <w:rtl/>
        </w:rPr>
        <w:t xml:space="preserve">وإن كان في ضمن كلماته </w:t>
      </w:r>
      <w:r w:rsidR="00877D88">
        <w:rPr>
          <w:rFonts w:hint="cs"/>
          <w:rtl/>
        </w:rPr>
        <w:t>أ</w:t>
      </w:r>
      <w:r>
        <w:rPr>
          <w:rFonts w:hint="cs"/>
          <w:rtl/>
        </w:rPr>
        <w:t xml:space="preserve">ظهر </w:t>
      </w:r>
      <w:r w:rsidR="00877D88">
        <w:rPr>
          <w:rFonts w:hint="cs"/>
          <w:rtl/>
        </w:rPr>
        <w:t>ال</w:t>
      </w:r>
      <w:r>
        <w:rPr>
          <w:rFonts w:hint="cs"/>
          <w:rtl/>
        </w:rPr>
        <w:t>نفي ولكن</w:t>
      </w:r>
      <w:r w:rsidR="00877D88">
        <w:rPr>
          <w:rFonts w:hint="cs"/>
          <w:rtl/>
        </w:rPr>
        <w:t>ه</w:t>
      </w:r>
      <w:r>
        <w:rPr>
          <w:rFonts w:hint="cs"/>
          <w:rtl/>
        </w:rPr>
        <w:t xml:space="preserve"> م</w:t>
      </w:r>
      <w:r w:rsidR="00877D88">
        <w:rPr>
          <w:rFonts w:hint="cs"/>
          <w:rtl/>
        </w:rPr>
        <w:t>ا</w:t>
      </w:r>
      <w:r>
        <w:rPr>
          <w:rFonts w:hint="cs"/>
          <w:rtl/>
        </w:rPr>
        <w:t xml:space="preserve">ل </w:t>
      </w:r>
      <w:r w:rsidR="00877D88">
        <w:rPr>
          <w:rFonts w:hint="cs"/>
          <w:rtl/>
        </w:rPr>
        <w:t>إليه.</w:t>
      </w:r>
    </w:p>
    <w:p w14:paraId="5D1E9909" w14:textId="77777777" w:rsidR="00BA4793" w:rsidRDefault="00877D88" w:rsidP="002B7DEB">
      <w:pPr>
        <w:rPr>
          <w:rtl/>
        </w:rPr>
      </w:pPr>
      <w:r>
        <w:rPr>
          <w:rFonts w:hint="cs"/>
          <w:rtl/>
        </w:rPr>
        <w:t>و</w:t>
      </w:r>
      <w:r w:rsidR="007E55E5">
        <w:rPr>
          <w:rFonts w:hint="cs"/>
          <w:rtl/>
        </w:rPr>
        <w:t xml:space="preserve">ينبغي </w:t>
      </w:r>
      <w:proofErr w:type="spellStart"/>
      <w:r w:rsidR="007E55E5">
        <w:rPr>
          <w:rFonts w:hint="cs"/>
          <w:rtl/>
        </w:rPr>
        <w:t>التامل</w:t>
      </w:r>
      <w:proofErr w:type="spellEnd"/>
      <w:r w:rsidR="007E55E5">
        <w:rPr>
          <w:rFonts w:hint="cs"/>
          <w:rtl/>
        </w:rPr>
        <w:t xml:space="preserve"> في كلام الإمام الصادق (ع) في صحيحة هشام بن الحكم وهناك قال</w:t>
      </w:r>
      <w:r>
        <w:rPr>
          <w:rFonts w:hint="cs"/>
          <w:rtl/>
        </w:rPr>
        <w:t xml:space="preserve">: </w:t>
      </w:r>
      <w:r w:rsidR="007E55E5">
        <w:rPr>
          <w:rFonts w:hint="cs"/>
          <w:rtl/>
        </w:rPr>
        <w:t>إلا ما أكل ولبس، يعني في نفسه صلاحية أن يكون داعياً للإنسان إلى ال</w:t>
      </w:r>
      <w:r>
        <w:rPr>
          <w:rFonts w:hint="cs"/>
          <w:rtl/>
        </w:rPr>
        <w:t>أ</w:t>
      </w:r>
      <w:r w:rsidR="007E55E5">
        <w:rPr>
          <w:rFonts w:hint="cs"/>
          <w:rtl/>
        </w:rPr>
        <w:t>كل أو داعيا</w:t>
      </w:r>
      <w:r>
        <w:rPr>
          <w:rFonts w:hint="cs"/>
          <w:rtl/>
        </w:rPr>
        <w:t>ً</w:t>
      </w:r>
      <w:r w:rsidR="007E55E5">
        <w:rPr>
          <w:rFonts w:hint="cs"/>
          <w:rtl/>
        </w:rPr>
        <w:t xml:space="preserve"> له إلى اللبس</w:t>
      </w:r>
      <w:r w:rsidR="00BA4793">
        <w:rPr>
          <w:rFonts w:hint="cs"/>
          <w:rtl/>
        </w:rPr>
        <w:t>.</w:t>
      </w:r>
    </w:p>
    <w:p w14:paraId="43ACC72B" w14:textId="63158951" w:rsidR="000B4E26" w:rsidRDefault="007E55E5" w:rsidP="002B7DEB">
      <w:pPr>
        <w:rPr>
          <w:rtl/>
        </w:rPr>
      </w:pPr>
      <w:r>
        <w:rPr>
          <w:rFonts w:hint="cs"/>
          <w:rtl/>
        </w:rPr>
        <w:t xml:space="preserve">وإلا </w:t>
      </w:r>
      <w:r w:rsidR="00BA4793">
        <w:rPr>
          <w:rFonts w:hint="cs"/>
          <w:rtl/>
        </w:rPr>
        <w:t>ف</w:t>
      </w:r>
      <w:r>
        <w:rPr>
          <w:rFonts w:hint="cs"/>
          <w:rtl/>
        </w:rPr>
        <w:t xml:space="preserve">ما من شيء إلا </w:t>
      </w:r>
      <w:r w:rsidR="000B4E26">
        <w:rPr>
          <w:rFonts w:hint="cs"/>
          <w:rtl/>
        </w:rPr>
        <w:t xml:space="preserve">ويمكن أن يأكله الإنسان </w:t>
      </w:r>
      <w:r>
        <w:rPr>
          <w:rFonts w:hint="cs"/>
          <w:rtl/>
        </w:rPr>
        <w:t>ب</w:t>
      </w:r>
      <w:r w:rsidR="00BA4793">
        <w:rPr>
          <w:rFonts w:hint="cs"/>
          <w:rtl/>
        </w:rPr>
        <w:t>ال</w:t>
      </w:r>
      <w:r>
        <w:rPr>
          <w:rFonts w:hint="cs"/>
          <w:rtl/>
        </w:rPr>
        <w:t>ت</w:t>
      </w:r>
      <w:r w:rsidR="00127565">
        <w:rPr>
          <w:rFonts w:hint="cs"/>
          <w:rtl/>
        </w:rPr>
        <w:t>ّ</w:t>
      </w:r>
      <w:r>
        <w:rPr>
          <w:rFonts w:hint="cs"/>
          <w:rtl/>
        </w:rPr>
        <w:t xml:space="preserve">بع </w:t>
      </w:r>
      <w:r w:rsidR="000B4E26">
        <w:rPr>
          <w:rFonts w:hint="cs"/>
          <w:rtl/>
        </w:rPr>
        <w:t>إم</w:t>
      </w:r>
      <w:r w:rsidR="00050AA5">
        <w:rPr>
          <w:rFonts w:hint="cs"/>
          <w:rtl/>
        </w:rPr>
        <w:t>ّ</w:t>
      </w:r>
      <w:r w:rsidR="000B4E26">
        <w:rPr>
          <w:rFonts w:hint="cs"/>
          <w:rtl/>
        </w:rPr>
        <w:t xml:space="preserve">ا </w:t>
      </w:r>
      <w:r>
        <w:rPr>
          <w:rFonts w:hint="cs"/>
          <w:rtl/>
        </w:rPr>
        <w:t xml:space="preserve">لخفته </w:t>
      </w:r>
      <w:r w:rsidR="00BA4793">
        <w:rPr>
          <w:rFonts w:hint="cs"/>
          <w:rtl/>
        </w:rPr>
        <w:t>أو ل</w:t>
      </w:r>
      <w:r>
        <w:rPr>
          <w:rFonts w:hint="cs"/>
          <w:rtl/>
        </w:rPr>
        <w:t>عدم ا</w:t>
      </w:r>
      <w:r w:rsidR="00BA4793">
        <w:rPr>
          <w:rFonts w:hint="cs"/>
          <w:rtl/>
        </w:rPr>
        <w:t>لا</w:t>
      </w:r>
      <w:r>
        <w:rPr>
          <w:rFonts w:hint="cs"/>
          <w:rtl/>
        </w:rPr>
        <w:t>عتناء بوجوده أو بعدمه</w:t>
      </w:r>
      <w:r w:rsidR="000B4E26">
        <w:rPr>
          <w:rFonts w:hint="cs"/>
          <w:rtl/>
        </w:rPr>
        <w:t>.</w:t>
      </w:r>
    </w:p>
    <w:p w14:paraId="38C5A55B" w14:textId="77777777" w:rsidR="00CF0704" w:rsidRDefault="00127565" w:rsidP="002B7DEB">
      <w:pPr>
        <w:rPr>
          <w:rtl/>
        </w:rPr>
      </w:pPr>
      <w:r>
        <w:rPr>
          <w:rFonts w:hint="cs"/>
          <w:rtl/>
        </w:rPr>
        <w:t>ال</w:t>
      </w:r>
      <w:r w:rsidR="007E55E5">
        <w:rPr>
          <w:rFonts w:hint="cs"/>
          <w:rtl/>
        </w:rPr>
        <w:t xml:space="preserve">مسألة </w:t>
      </w:r>
      <w:r>
        <w:rPr>
          <w:rFonts w:hint="cs"/>
          <w:rtl/>
        </w:rPr>
        <w:t xml:space="preserve">التي </w:t>
      </w:r>
      <w:r w:rsidR="007E55E5">
        <w:rPr>
          <w:rFonts w:hint="cs"/>
          <w:rtl/>
        </w:rPr>
        <w:t xml:space="preserve">بعدها قال </w:t>
      </w:r>
      <w:proofErr w:type="spellStart"/>
      <w:r w:rsidR="007E55E5">
        <w:rPr>
          <w:rFonts w:hint="cs"/>
          <w:rtl/>
        </w:rPr>
        <w:t>اليزدي</w:t>
      </w:r>
      <w:proofErr w:type="spellEnd"/>
      <w:r w:rsidR="007E55E5">
        <w:rPr>
          <w:rFonts w:hint="cs"/>
          <w:rtl/>
        </w:rPr>
        <w:t xml:space="preserve"> (رض) </w:t>
      </w:r>
      <w:r>
        <w:rPr>
          <w:rFonts w:hint="cs"/>
          <w:rtl/>
        </w:rPr>
        <w:t>بصحة السجود</w:t>
      </w:r>
      <w:r w:rsidR="007E55E5">
        <w:rPr>
          <w:rFonts w:hint="cs"/>
          <w:rtl/>
        </w:rPr>
        <w:t xml:space="preserve"> على نوى التمر وكذا على ورق الأشجار وقشورها وكذا سعف النخل، </w:t>
      </w:r>
      <w:r w:rsidR="00CF0704">
        <w:rPr>
          <w:rFonts w:hint="cs"/>
          <w:rtl/>
        </w:rPr>
        <w:t>و</w:t>
      </w:r>
      <w:r w:rsidR="007E55E5">
        <w:rPr>
          <w:rFonts w:hint="cs"/>
          <w:rtl/>
        </w:rPr>
        <w:t xml:space="preserve">يظهر من بعض الفقهاء </w:t>
      </w:r>
      <w:r w:rsidR="00CF0704">
        <w:rPr>
          <w:rFonts w:hint="cs"/>
          <w:rtl/>
        </w:rPr>
        <w:t>تعليله ب</w:t>
      </w:r>
      <w:r w:rsidR="007E55E5">
        <w:rPr>
          <w:rFonts w:hint="cs"/>
          <w:rtl/>
        </w:rPr>
        <w:t xml:space="preserve">أنه من النبات غير </w:t>
      </w:r>
      <w:r w:rsidR="00CF0704">
        <w:rPr>
          <w:rFonts w:hint="cs"/>
          <w:rtl/>
        </w:rPr>
        <w:t>ال</w:t>
      </w:r>
      <w:r w:rsidR="007E55E5">
        <w:rPr>
          <w:rFonts w:hint="cs"/>
          <w:rtl/>
        </w:rPr>
        <w:t>مأكول</w:t>
      </w:r>
      <w:r w:rsidR="00CF0704">
        <w:rPr>
          <w:rFonts w:hint="cs"/>
          <w:rtl/>
        </w:rPr>
        <w:t>.</w:t>
      </w:r>
    </w:p>
    <w:p w14:paraId="1E7F234D" w14:textId="77777777" w:rsidR="001A7B61" w:rsidRDefault="007E55E5" w:rsidP="002B7DEB">
      <w:pPr>
        <w:rPr>
          <w:rtl/>
        </w:rPr>
      </w:pPr>
      <w:r>
        <w:rPr>
          <w:rFonts w:hint="cs"/>
          <w:rtl/>
        </w:rPr>
        <w:t xml:space="preserve"> </w:t>
      </w:r>
      <w:r w:rsidR="00CF0704">
        <w:rPr>
          <w:rFonts w:hint="cs"/>
          <w:rtl/>
        </w:rPr>
        <w:t>ولكن</w:t>
      </w:r>
      <w:r>
        <w:rPr>
          <w:rFonts w:hint="cs"/>
          <w:rtl/>
        </w:rPr>
        <w:t xml:space="preserve"> الصحيح التعليل </w:t>
      </w:r>
      <w:r w:rsidR="00E32F06">
        <w:rPr>
          <w:rFonts w:hint="cs"/>
          <w:rtl/>
        </w:rPr>
        <w:t>ل</w:t>
      </w:r>
      <w:r>
        <w:rPr>
          <w:rFonts w:hint="cs"/>
          <w:rtl/>
        </w:rPr>
        <w:t xml:space="preserve">هذا الحكم الذي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E32F06">
        <w:rPr>
          <w:rFonts w:hint="cs"/>
          <w:rtl/>
        </w:rPr>
        <w:t>ب</w:t>
      </w:r>
      <w:r>
        <w:rPr>
          <w:rFonts w:hint="cs"/>
          <w:rtl/>
        </w:rPr>
        <w:t>أن</w:t>
      </w:r>
      <w:r w:rsidR="001A7B61">
        <w:rPr>
          <w:rFonts w:hint="cs"/>
          <w:rtl/>
        </w:rPr>
        <w:t xml:space="preserve"> المأكول</w:t>
      </w:r>
      <w:r>
        <w:rPr>
          <w:rFonts w:hint="cs"/>
          <w:rtl/>
        </w:rPr>
        <w:t xml:space="preserve"> في</w:t>
      </w:r>
      <w:r w:rsidR="001A7B61">
        <w:rPr>
          <w:rFonts w:hint="cs"/>
          <w:rtl/>
        </w:rPr>
        <w:t>ه</w:t>
      </w:r>
      <w:r>
        <w:rPr>
          <w:rFonts w:hint="cs"/>
          <w:rtl/>
        </w:rPr>
        <w:t xml:space="preserve"> صلاحية تدعو إلى التشبع أو إلى دفع الجوع أو العطش أو التلذذ</w:t>
      </w:r>
      <w:r w:rsidR="001A7B61">
        <w:rPr>
          <w:rFonts w:hint="cs"/>
          <w:rtl/>
        </w:rPr>
        <w:t>.</w:t>
      </w:r>
    </w:p>
    <w:p w14:paraId="2B4EA4C1" w14:textId="77777777" w:rsidR="00E64481" w:rsidRDefault="007E55E5" w:rsidP="002B7DEB">
      <w:pPr>
        <w:rPr>
          <w:rtl/>
        </w:rPr>
      </w:pPr>
      <w:r>
        <w:rPr>
          <w:rFonts w:hint="cs"/>
          <w:rtl/>
        </w:rPr>
        <w:t>فهذه الصفات ثلاثتها أو واحدة منها إذا كانت موجودة في الشيء فهو من المأكول لا أنه في نفسه  ممكن أن ي</w:t>
      </w:r>
      <w:r w:rsidR="00F56D1C">
        <w:rPr>
          <w:rFonts w:hint="cs"/>
          <w:rtl/>
        </w:rPr>
        <w:t>أ</w:t>
      </w:r>
      <w:r>
        <w:rPr>
          <w:rFonts w:hint="cs"/>
          <w:rtl/>
        </w:rPr>
        <w:t>كل</w:t>
      </w:r>
      <w:r w:rsidR="00F56D1C">
        <w:rPr>
          <w:rFonts w:hint="cs"/>
          <w:rtl/>
        </w:rPr>
        <w:t>ه</w:t>
      </w:r>
      <w:r>
        <w:rPr>
          <w:rFonts w:hint="cs"/>
          <w:rtl/>
        </w:rPr>
        <w:t xml:space="preserve"> الإنسان</w:t>
      </w:r>
      <w:r w:rsidR="00E64481">
        <w:rPr>
          <w:rFonts w:hint="cs"/>
          <w:rtl/>
        </w:rPr>
        <w:t>.</w:t>
      </w:r>
    </w:p>
    <w:p w14:paraId="61980937" w14:textId="77777777" w:rsidR="00E64481" w:rsidRDefault="007E55E5" w:rsidP="002B7DEB">
      <w:pPr>
        <w:rPr>
          <w:rtl/>
        </w:rPr>
      </w:pPr>
      <w:r>
        <w:rPr>
          <w:rFonts w:hint="cs"/>
          <w:rtl/>
        </w:rPr>
        <w:t xml:space="preserve">قال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E64481">
        <w:rPr>
          <w:rFonts w:hint="cs"/>
          <w:rtl/>
        </w:rPr>
        <w:t>:</w:t>
      </w:r>
      <w:r>
        <w:rPr>
          <w:rFonts w:hint="cs"/>
          <w:rtl/>
        </w:rPr>
        <w:t xml:space="preserve"> لا ب</w:t>
      </w:r>
      <w:r w:rsidR="00E64481">
        <w:rPr>
          <w:rFonts w:hint="cs"/>
          <w:rtl/>
        </w:rPr>
        <w:t>أ</w:t>
      </w:r>
      <w:r>
        <w:rPr>
          <w:rFonts w:hint="cs"/>
          <w:rtl/>
        </w:rPr>
        <w:t>س بالسج</w:t>
      </w:r>
      <w:r w:rsidR="00E64481">
        <w:rPr>
          <w:rFonts w:hint="cs"/>
          <w:rtl/>
        </w:rPr>
        <w:t>و</w:t>
      </w:r>
      <w:r>
        <w:rPr>
          <w:rFonts w:hint="cs"/>
          <w:rtl/>
        </w:rPr>
        <w:t xml:space="preserve">د على ورق العنب بعد </w:t>
      </w:r>
      <w:proofErr w:type="spellStart"/>
      <w:r w:rsidR="00E64481">
        <w:rPr>
          <w:rFonts w:hint="cs"/>
          <w:rtl/>
        </w:rPr>
        <w:t>يباسه</w:t>
      </w:r>
      <w:proofErr w:type="spellEnd"/>
      <w:r>
        <w:rPr>
          <w:rFonts w:hint="cs"/>
          <w:rtl/>
        </w:rPr>
        <w:t xml:space="preserve"> </w:t>
      </w:r>
      <w:r w:rsidR="00E64481">
        <w:rPr>
          <w:rFonts w:hint="cs"/>
          <w:rtl/>
        </w:rPr>
        <w:t xml:space="preserve">أما </w:t>
      </w:r>
      <w:r>
        <w:rPr>
          <w:rFonts w:hint="cs"/>
          <w:rtl/>
        </w:rPr>
        <w:t xml:space="preserve">قبله </w:t>
      </w:r>
      <w:r w:rsidR="00E64481">
        <w:rPr>
          <w:rFonts w:hint="cs"/>
          <w:rtl/>
        </w:rPr>
        <w:t xml:space="preserve">فهو </w:t>
      </w:r>
      <w:r>
        <w:rPr>
          <w:rFonts w:hint="cs"/>
          <w:rtl/>
        </w:rPr>
        <w:t>مشكل</w:t>
      </w:r>
      <w:r w:rsidR="00E64481">
        <w:rPr>
          <w:rFonts w:hint="cs"/>
          <w:rtl/>
        </w:rPr>
        <w:t>.</w:t>
      </w:r>
    </w:p>
    <w:p w14:paraId="2F2D187A" w14:textId="77777777" w:rsidR="009665D5" w:rsidRDefault="008C1A93" w:rsidP="002B7DEB">
      <w:pPr>
        <w:rPr>
          <w:rtl/>
        </w:rPr>
      </w:pPr>
      <w:r>
        <w:rPr>
          <w:rFonts w:hint="cs"/>
          <w:rtl/>
        </w:rPr>
        <w:t>مر البحث فيه</w:t>
      </w:r>
      <w:r w:rsidR="007E55E5">
        <w:rPr>
          <w:rFonts w:hint="cs"/>
          <w:rtl/>
        </w:rPr>
        <w:t xml:space="preserve"> ولكن ينبغي التكلم في جانب معين، </w:t>
      </w:r>
      <w:r w:rsidR="00254324">
        <w:rPr>
          <w:rFonts w:hint="cs"/>
          <w:rtl/>
        </w:rPr>
        <w:t xml:space="preserve">أن </w:t>
      </w:r>
      <w:r w:rsidR="007E55E5">
        <w:rPr>
          <w:rFonts w:hint="cs"/>
          <w:rtl/>
        </w:rPr>
        <w:t>الصحيح والعلم عند الله والراسخ</w:t>
      </w:r>
      <w:r w:rsidR="00254324">
        <w:rPr>
          <w:rFonts w:hint="cs"/>
          <w:rtl/>
        </w:rPr>
        <w:t>ي</w:t>
      </w:r>
      <w:r w:rsidR="007E55E5">
        <w:rPr>
          <w:rFonts w:hint="cs"/>
          <w:rtl/>
        </w:rPr>
        <w:t>ن في العلم أن العنب وكذلك باقي الخضار حكمها واحد وهي أنه</w:t>
      </w:r>
      <w:r w:rsidR="0096226F">
        <w:rPr>
          <w:rFonts w:hint="cs"/>
          <w:rtl/>
        </w:rPr>
        <w:t xml:space="preserve">ا </w:t>
      </w:r>
      <w:r w:rsidR="007E55E5">
        <w:rPr>
          <w:rFonts w:hint="cs"/>
          <w:rtl/>
        </w:rPr>
        <w:t>كل</w:t>
      </w:r>
      <w:r w:rsidR="0096226F">
        <w:rPr>
          <w:rFonts w:hint="cs"/>
          <w:rtl/>
        </w:rPr>
        <w:t>ها</w:t>
      </w:r>
      <w:r w:rsidR="007E55E5">
        <w:rPr>
          <w:rFonts w:hint="cs"/>
          <w:rtl/>
        </w:rPr>
        <w:t xml:space="preserve"> </w:t>
      </w:r>
      <w:r w:rsidR="00857812">
        <w:rPr>
          <w:rFonts w:hint="cs"/>
          <w:rtl/>
        </w:rPr>
        <w:t>لها</w:t>
      </w:r>
      <w:r w:rsidR="007E55E5">
        <w:rPr>
          <w:rFonts w:hint="cs"/>
          <w:rtl/>
        </w:rPr>
        <w:t xml:space="preserve"> حالات</w:t>
      </w:r>
      <w:r w:rsidR="00857812">
        <w:rPr>
          <w:rFonts w:hint="cs"/>
          <w:rtl/>
        </w:rPr>
        <w:t>،</w:t>
      </w:r>
      <w:r w:rsidR="007E55E5">
        <w:rPr>
          <w:rFonts w:hint="cs"/>
          <w:rtl/>
        </w:rPr>
        <w:t xml:space="preserve"> </w:t>
      </w:r>
      <w:r w:rsidR="00857812">
        <w:rPr>
          <w:rFonts w:hint="cs"/>
          <w:rtl/>
        </w:rPr>
        <w:t>بعضها تكون فيها</w:t>
      </w:r>
      <w:r w:rsidR="007E55E5">
        <w:rPr>
          <w:rFonts w:hint="cs"/>
          <w:rtl/>
        </w:rPr>
        <w:t xml:space="preserve"> قابلة </w:t>
      </w:r>
      <w:r w:rsidR="00857812">
        <w:rPr>
          <w:rFonts w:hint="cs"/>
          <w:rtl/>
        </w:rPr>
        <w:t>للأكل ولم</w:t>
      </w:r>
      <w:r w:rsidR="007E55E5">
        <w:rPr>
          <w:rFonts w:hint="cs"/>
          <w:rtl/>
        </w:rPr>
        <w:t xml:space="preserve"> تسلب </w:t>
      </w:r>
      <w:r w:rsidR="007E55E5">
        <w:rPr>
          <w:rFonts w:hint="cs"/>
          <w:rtl/>
        </w:rPr>
        <w:lastRenderedPageBreak/>
        <w:t>رغبة الإنسان في ال</w:t>
      </w:r>
      <w:r w:rsidR="009665D5">
        <w:rPr>
          <w:rFonts w:hint="cs"/>
          <w:rtl/>
        </w:rPr>
        <w:t>أ</w:t>
      </w:r>
      <w:r w:rsidR="007E55E5">
        <w:rPr>
          <w:rFonts w:hint="cs"/>
          <w:rtl/>
        </w:rPr>
        <w:t xml:space="preserve">كل وبعض الأوقات تكون </w:t>
      </w:r>
      <w:r w:rsidR="009665D5">
        <w:rPr>
          <w:rFonts w:hint="cs"/>
          <w:rtl/>
        </w:rPr>
        <w:t>ال</w:t>
      </w:r>
      <w:r w:rsidR="007E55E5">
        <w:rPr>
          <w:rFonts w:hint="cs"/>
          <w:rtl/>
        </w:rPr>
        <w:t>حالة أنه</w:t>
      </w:r>
      <w:r w:rsidR="009665D5">
        <w:rPr>
          <w:rFonts w:hint="cs"/>
          <w:rtl/>
        </w:rPr>
        <w:t>ا</w:t>
      </w:r>
      <w:r w:rsidR="007E55E5">
        <w:rPr>
          <w:rFonts w:hint="cs"/>
          <w:rtl/>
        </w:rPr>
        <w:t xml:space="preserve"> تسلب منه </w:t>
      </w:r>
      <w:r w:rsidR="009665D5">
        <w:rPr>
          <w:rFonts w:hint="cs"/>
          <w:rtl/>
        </w:rPr>
        <w:t xml:space="preserve">الرغبة في </w:t>
      </w:r>
      <w:r w:rsidR="007E55E5">
        <w:rPr>
          <w:rFonts w:hint="cs"/>
          <w:rtl/>
        </w:rPr>
        <w:t>ال</w:t>
      </w:r>
      <w:r w:rsidR="009665D5">
        <w:rPr>
          <w:rFonts w:hint="cs"/>
          <w:rtl/>
        </w:rPr>
        <w:t>أ</w:t>
      </w:r>
      <w:r w:rsidR="007E55E5">
        <w:rPr>
          <w:rFonts w:hint="cs"/>
          <w:rtl/>
        </w:rPr>
        <w:t>كل</w:t>
      </w:r>
      <w:r w:rsidR="009665D5">
        <w:rPr>
          <w:rFonts w:hint="cs"/>
          <w:rtl/>
        </w:rPr>
        <w:t>.</w:t>
      </w:r>
    </w:p>
    <w:p w14:paraId="76F63F0D" w14:textId="59B5B5AD" w:rsidR="009665D5" w:rsidRDefault="007E55E5" w:rsidP="002B7DEB">
      <w:pPr>
        <w:rPr>
          <w:rtl/>
        </w:rPr>
      </w:pPr>
      <w:r>
        <w:rPr>
          <w:rFonts w:hint="cs"/>
          <w:rtl/>
        </w:rPr>
        <w:t xml:space="preserve"> </w:t>
      </w:r>
      <w:r w:rsidR="009665D5">
        <w:rPr>
          <w:rFonts w:hint="cs"/>
          <w:rtl/>
        </w:rPr>
        <w:t>ف</w:t>
      </w:r>
      <w:r>
        <w:rPr>
          <w:rFonts w:hint="cs"/>
          <w:rtl/>
        </w:rPr>
        <w:t xml:space="preserve">الذي ينبغي أن يقال </w:t>
      </w:r>
      <w:r w:rsidR="009665D5">
        <w:rPr>
          <w:rFonts w:hint="cs"/>
          <w:rtl/>
        </w:rPr>
        <w:t>إ</w:t>
      </w:r>
      <w:r>
        <w:rPr>
          <w:rFonts w:hint="cs"/>
          <w:rtl/>
        </w:rPr>
        <w:t xml:space="preserve">ن </w:t>
      </w:r>
      <w:proofErr w:type="spellStart"/>
      <w:r>
        <w:rPr>
          <w:rFonts w:hint="cs"/>
          <w:rtl/>
        </w:rPr>
        <w:t>طروء</w:t>
      </w:r>
      <w:proofErr w:type="spellEnd"/>
      <w:r>
        <w:rPr>
          <w:rFonts w:hint="cs"/>
          <w:rtl/>
        </w:rPr>
        <w:t xml:space="preserve"> هذه الحالة شيء وكون الشيء بطبعه </w:t>
      </w:r>
      <w:r w:rsidR="009665D5">
        <w:rPr>
          <w:rFonts w:hint="cs"/>
          <w:rtl/>
        </w:rPr>
        <w:t>داعياً</w:t>
      </w:r>
      <w:r>
        <w:rPr>
          <w:rFonts w:hint="cs"/>
          <w:rtl/>
        </w:rPr>
        <w:t xml:space="preserve"> لل</w:t>
      </w:r>
      <w:r w:rsidR="009665D5">
        <w:rPr>
          <w:rFonts w:hint="cs"/>
          <w:rtl/>
        </w:rPr>
        <w:t>أ</w:t>
      </w:r>
      <w:r>
        <w:rPr>
          <w:rFonts w:hint="cs"/>
          <w:rtl/>
        </w:rPr>
        <w:t>كل أو مانعا</w:t>
      </w:r>
      <w:r w:rsidR="009665D5">
        <w:rPr>
          <w:rFonts w:hint="cs"/>
          <w:rtl/>
        </w:rPr>
        <w:t>ً</w:t>
      </w:r>
      <w:r>
        <w:rPr>
          <w:rFonts w:hint="cs"/>
          <w:rtl/>
        </w:rPr>
        <w:t xml:space="preserve"> م</w:t>
      </w:r>
      <w:r w:rsidR="009665D5">
        <w:rPr>
          <w:rFonts w:hint="cs"/>
          <w:rtl/>
        </w:rPr>
        <w:t>نه</w:t>
      </w:r>
      <w:r>
        <w:rPr>
          <w:rFonts w:hint="cs"/>
          <w:rtl/>
        </w:rPr>
        <w:t xml:space="preserve"> شيء آخر</w:t>
      </w:r>
      <w:r w:rsidR="009665D5">
        <w:rPr>
          <w:rFonts w:hint="cs"/>
          <w:rtl/>
        </w:rPr>
        <w:t>.</w:t>
      </w:r>
    </w:p>
    <w:p w14:paraId="2FB65D09" w14:textId="77777777" w:rsidR="00B8222F" w:rsidRDefault="007E55E5" w:rsidP="002B7DEB">
      <w:pPr>
        <w:rPr>
          <w:rtl/>
        </w:rPr>
      </w:pPr>
      <w:r>
        <w:rPr>
          <w:rFonts w:hint="cs"/>
          <w:rtl/>
        </w:rPr>
        <w:t xml:space="preserve"> مقتضى حديث الإمام (ع) في صحيحة هشام بن الحكم </w:t>
      </w:r>
      <w:r w:rsidR="00B8222F">
        <w:rPr>
          <w:rFonts w:hint="cs"/>
          <w:rtl/>
        </w:rPr>
        <w:t>الدوران حول</w:t>
      </w:r>
      <w:r>
        <w:rPr>
          <w:rFonts w:hint="cs"/>
          <w:rtl/>
        </w:rPr>
        <w:t xml:space="preserve"> صلاحي</w:t>
      </w:r>
      <w:r w:rsidR="00B8222F">
        <w:rPr>
          <w:rFonts w:hint="cs"/>
          <w:rtl/>
        </w:rPr>
        <w:t>ته</w:t>
      </w:r>
      <w:r>
        <w:rPr>
          <w:rFonts w:hint="cs"/>
          <w:rtl/>
        </w:rPr>
        <w:t xml:space="preserve"> لأن يكون </w:t>
      </w:r>
      <w:proofErr w:type="spellStart"/>
      <w:r>
        <w:rPr>
          <w:rFonts w:hint="cs"/>
          <w:rtl/>
        </w:rPr>
        <w:t>ماكولا</w:t>
      </w:r>
      <w:r w:rsidR="00B8222F">
        <w:rPr>
          <w:rFonts w:hint="cs"/>
          <w:rtl/>
        </w:rPr>
        <w:t>ً</w:t>
      </w:r>
      <w:proofErr w:type="spellEnd"/>
      <w:r w:rsidR="00B8222F">
        <w:rPr>
          <w:rFonts w:hint="cs"/>
          <w:rtl/>
        </w:rPr>
        <w:t xml:space="preserve"> أو ملبوساً في المنع من</w:t>
      </w:r>
      <w:bookmarkStart w:id="0" w:name="_GoBack"/>
      <w:bookmarkEnd w:id="0"/>
      <w:r w:rsidR="00B8222F">
        <w:rPr>
          <w:rFonts w:hint="cs"/>
          <w:rtl/>
        </w:rPr>
        <w:t xml:space="preserve"> السجود.</w:t>
      </w:r>
    </w:p>
    <w:p w14:paraId="1F3588E5" w14:textId="181F0126" w:rsidR="007E55E5" w:rsidRPr="00E31F1D" w:rsidRDefault="00B8222F" w:rsidP="002B7DEB">
      <w:r>
        <w:rPr>
          <w:rFonts w:hint="cs"/>
          <w:rtl/>
        </w:rPr>
        <w:t xml:space="preserve">بقيت بعض المسائل </w:t>
      </w:r>
      <w:proofErr w:type="spellStart"/>
      <w:r>
        <w:rPr>
          <w:rFonts w:hint="cs"/>
          <w:rtl/>
        </w:rPr>
        <w:t>نمكلها</w:t>
      </w:r>
      <w:proofErr w:type="spellEnd"/>
      <w:r>
        <w:rPr>
          <w:rFonts w:hint="cs"/>
          <w:rtl/>
        </w:rPr>
        <w:t xml:space="preserve"> إن شاء الله والحمد لله رب العالمين.</w:t>
      </w:r>
    </w:p>
    <w:p w14:paraId="0FD9747B" w14:textId="77777777" w:rsidR="007E55E5" w:rsidRPr="007E55E5" w:rsidRDefault="007E55E5" w:rsidP="002B7DEB">
      <w:pPr>
        <w:rPr>
          <w:rFonts w:cs="Arial"/>
          <w:sz w:val="32"/>
          <w:szCs w:val="32"/>
          <w:rtl/>
        </w:rPr>
      </w:pPr>
    </w:p>
    <w:p w14:paraId="37063C3A" w14:textId="77777777" w:rsidR="00BD380F" w:rsidRPr="00FD187F" w:rsidRDefault="00BD380F" w:rsidP="00BD380F">
      <w:pPr>
        <w:jc w:val="center"/>
        <w:rPr>
          <w:sz w:val="32"/>
          <w:szCs w:val="32"/>
          <w:rtl/>
        </w:rPr>
      </w:pPr>
    </w:p>
    <w:p w14:paraId="615CCE45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0F"/>
    <w:rsid w:val="00050AA5"/>
    <w:rsid w:val="000B4E26"/>
    <w:rsid w:val="00127565"/>
    <w:rsid w:val="001A7B61"/>
    <w:rsid w:val="001F48E4"/>
    <w:rsid w:val="00254324"/>
    <w:rsid w:val="00271ABA"/>
    <w:rsid w:val="002B7DEB"/>
    <w:rsid w:val="00306F07"/>
    <w:rsid w:val="003E6062"/>
    <w:rsid w:val="005F72A1"/>
    <w:rsid w:val="007E55E5"/>
    <w:rsid w:val="00811EC9"/>
    <w:rsid w:val="008409E9"/>
    <w:rsid w:val="00857812"/>
    <w:rsid w:val="00877D88"/>
    <w:rsid w:val="008C1A93"/>
    <w:rsid w:val="0096226F"/>
    <w:rsid w:val="009665D5"/>
    <w:rsid w:val="009E7C45"/>
    <w:rsid w:val="00A5206E"/>
    <w:rsid w:val="00AB40FA"/>
    <w:rsid w:val="00AD10DD"/>
    <w:rsid w:val="00AE603B"/>
    <w:rsid w:val="00B8222F"/>
    <w:rsid w:val="00B941A9"/>
    <w:rsid w:val="00BA4793"/>
    <w:rsid w:val="00BD380F"/>
    <w:rsid w:val="00C97BDC"/>
    <w:rsid w:val="00C97C10"/>
    <w:rsid w:val="00CF0704"/>
    <w:rsid w:val="00DF02D4"/>
    <w:rsid w:val="00E32F06"/>
    <w:rsid w:val="00E64481"/>
    <w:rsid w:val="00EE08ED"/>
    <w:rsid w:val="00EF38F3"/>
    <w:rsid w:val="00F23301"/>
    <w:rsid w:val="00F56D1C"/>
    <w:rsid w:val="00F704F4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D2FC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0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D3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D3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D38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D3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38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D3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D3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D3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D3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D38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D38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D38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D380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D380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D38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D38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D38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D38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D38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D3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D380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D3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D38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D38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D38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D380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D38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D380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D380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0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D3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D3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D38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D3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38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D3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D3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D3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D3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D38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D38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D38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D380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D380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D38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D38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D38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D38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D38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D3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D380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D3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D38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D38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D38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D380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D38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D380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D380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35</cp:revision>
  <dcterms:created xsi:type="dcterms:W3CDTF">2026-04-19T20:11:00Z</dcterms:created>
  <dcterms:modified xsi:type="dcterms:W3CDTF">2026-04-21T04:41:00Z</dcterms:modified>
</cp:coreProperties>
</file>