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7F2E2B" w14:textId="260C5DDC" w:rsidR="00651B98" w:rsidRPr="0081357B" w:rsidRDefault="00651B98" w:rsidP="00651B98">
      <w:pPr>
        <w:jc w:val="center"/>
        <w:rPr>
          <w:rFonts w:asciiTheme="minorBidi" w:hAnsiTheme="minorBidi"/>
          <w:sz w:val="32"/>
          <w:szCs w:val="32"/>
          <w:rtl/>
        </w:rPr>
      </w:pPr>
      <w:r w:rsidRPr="0081357B">
        <w:rPr>
          <w:rFonts w:asciiTheme="minorBidi" w:hAnsiTheme="minorBidi"/>
          <w:sz w:val="32"/>
          <w:szCs w:val="32"/>
          <w:rtl/>
        </w:rPr>
        <w:t xml:space="preserve">درس الفقه </w:t>
      </w:r>
      <w:r w:rsidRPr="0081357B">
        <w:rPr>
          <w:rFonts w:asciiTheme="minorBidi" w:hAnsiTheme="minorBidi" w:hint="cs"/>
          <w:sz w:val="32"/>
          <w:szCs w:val="32"/>
          <w:rtl/>
          <w:lang w:bidi="ar-IQ"/>
        </w:rPr>
        <w:t>21</w:t>
      </w:r>
      <w:r w:rsidRPr="0081357B">
        <w:rPr>
          <w:rFonts w:asciiTheme="minorBidi" w:hAnsiTheme="minorBidi"/>
          <w:sz w:val="32"/>
          <w:szCs w:val="32"/>
          <w:rtl/>
          <w:lang w:bidi="ar-IQ"/>
        </w:rPr>
        <w:t xml:space="preserve"> رجب</w:t>
      </w:r>
      <w:r w:rsidRPr="0081357B">
        <w:rPr>
          <w:rFonts w:asciiTheme="minorBidi" w:hAnsiTheme="minorBidi"/>
          <w:sz w:val="32"/>
          <w:szCs w:val="32"/>
          <w:rtl/>
        </w:rPr>
        <w:t xml:space="preserve"> 1447هـ‏</w:t>
      </w:r>
    </w:p>
    <w:p w14:paraId="4D1B2A4C" w14:textId="605FC63D" w:rsidR="00651B98" w:rsidRPr="0081357B" w:rsidRDefault="00651B98" w:rsidP="00651B98">
      <w:pPr>
        <w:jc w:val="center"/>
        <w:rPr>
          <w:rFonts w:asciiTheme="minorBidi" w:hAnsiTheme="minorBidi"/>
          <w:sz w:val="32"/>
          <w:szCs w:val="32"/>
          <w:rtl/>
        </w:rPr>
      </w:pPr>
      <w:r w:rsidRPr="0081357B">
        <w:rPr>
          <w:rFonts w:asciiTheme="minorBidi" w:hAnsiTheme="minorBidi" w:hint="cs"/>
          <w:sz w:val="32"/>
          <w:szCs w:val="32"/>
          <w:rtl/>
        </w:rPr>
        <w:t>الأحد</w:t>
      </w:r>
      <w:r w:rsidRPr="0081357B">
        <w:rPr>
          <w:rFonts w:asciiTheme="minorBidi" w:hAnsiTheme="minorBidi"/>
          <w:sz w:val="32"/>
          <w:szCs w:val="32"/>
          <w:rtl/>
        </w:rPr>
        <w:t xml:space="preserve"> </w:t>
      </w:r>
      <w:r w:rsidRPr="0081357B">
        <w:rPr>
          <w:rFonts w:asciiTheme="minorBidi" w:hAnsiTheme="minorBidi" w:hint="cs"/>
          <w:sz w:val="32"/>
          <w:szCs w:val="32"/>
          <w:rtl/>
        </w:rPr>
        <w:t>11</w:t>
      </w:r>
      <w:r w:rsidRPr="0081357B">
        <w:rPr>
          <w:rFonts w:asciiTheme="minorBidi" w:hAnsiTheme="minorBidi"/>
          <w:sz w:val="32"/>
          <w:szCs w:val="32"/>
          <w:rtl/>
        </w:rPr>
        <w:t xml:space="preserve"> كانون </w:t>
      </w:r>
      <w:r w:rsidRPr="0081357B">
        <w:rPr>
          <w:rFonts w:asciiTheme="minorBidi" w:hAnsiTheme="minorBidi" w:hint="cs"/>
          <w:sz w:val="32"/>
          <w:szCs w:val="32"/>
          <w:rtl/>
        </w:rPr>
        <w:t>الثاني</w:t>
      </w:r>
      <w:r w:rsidRPr="0081357B">
        <w:rPr>
          <w:rFonts w:asciiTheme="minorBidi" w:hAnsiTheme="minorBidi"/>
          <w:sz w:val="32"/>
          <w:szCs w:val="32"/>
          <w:rtl/>
        </w:rPr>
        <w:t xml:space="preserve"> 202</w:t>
      </w:r>
      <w:r w:rsidRPr="0081357B">
        <w:rPr>
          <w:rFonts w:asciiTheme="minorBidi" w:hAnsiTheme="minorBidi" w:hint="cs"/>
          <w:sz w:val="32"/>
          <w:szCs w:val="32"/>
          <w:rtl/>
        </w:rPr>
        <w:t>6</w:t>
      </w:r>
      <w:r w:rsidRPr="0081357B">
        <w:rPr>
          <w:rFonts w:asciiTheme="minorBidi" w:hAnsiTheme="minorBidi"/>
          <w:sz w:val="32"/>
          <w:szCs w:val="32"/>
          <w:rtl/>
        </w:rPr>
        <w:t>‏ م</w:t>
      </w:r>
    </w:p>
    <w:p w14:paraId="26328E23" w14:textId="1203DC3C" w:rsidR="00651B98" w:rsidRPr="0081357B" w:rsidRDefault="00F9678D" w:rsidP="00651B98">
      <w:pPr>
        <w:jc w:val="center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651B98" w:rsidRPr="0081357B">
        <w:rPr>
          <w:rFonts w:asciiTheme="minorBidi" w:hAnsiTheme="minorBidi"/>
          <w:sz w:val="32"/>
          <w:szCs w:val="32"/>
          <w:rtl/>
        </w:rPr>
        <w:t>مكان المصلي: الصلاة بمحاذاة المرأة</w:t>
      </w:r>
    </w:p>
    <w:p w14:paraId="083D58F5" w14:textId="77777777" w:rsidR="00651B98" w:rsidRPr="0081357B" w:rsidRDefault="00651B98" w:rsidP="00651B98">
      <w:pPr>
        <w:jc w:val="center"/>
        <w:rPr>
          <w:rFonts w:asciiTheme="minorBidi" w:hAnsiTheme="minorBidi"/>
          <w:sz w:val="32"/>
          <w:szCs w:val="32"/>
          <w:rtl/>
        </w:rPr>
      </w:pPr>
      <w:r w:rsidRPr="0081357B">
        <w:rPr>
          <w:rFonts w:asciiTheme="minorBidi" w:hAnsiTheme="minorBidi"/>
          <w:sz w:val="32"/>
          <w:szCs w:val="32"/>
          <w:rtl/>
        </w:rPr>
        <w:t>بسم الله الرحمن الرحيم</w:t>
      </w:r>
    </w:p>
    <w:p w14:paraId="6F16D1A1" w14:textId="77777777" w:rsidR="0081357B" w:rsidRPr="0081357B" w:rsidRDefault="00651B98" w:rsidP="00651B98">
      <w:pPr>
        <w:rPr>
          <w:sz w:val="32"/>
          <w:szCs w:val="32"/>
          <w:rtl/>
        </w:rPr>
      </w:pPr>
      <w:r w:rsidRPr="0081357B">
        <w:rPr>
          <w:rFonts w:hint="cs"/>
          <w:sz w:val="32"/>
          <w:szCs w:val="32"/>
          <w:rtl/>
        </w:rPr>
        <w:t xml:space="preserve">أفاد </w:t>
      </w:r>
      <w:proofErr w:type="spellStart"/>
      <w:r w:rsidRPr="0081357B">
        <w:rPr>
          <w:rFonts w:hint="cs"/>
          <w:sz w:val="32"/>
          <w:szCs w:val="32"/>
          <w:rtl/>
        </w:rPr>
        <w:t>اليزدي</w:t>
      </w:r>
      <w:proofErr w:type="spellEnd"/>
      <w:r w:rsidRPr="0081357B">
        <w:rPr>
          <w:rFonts w:hint="cs"/>
          <w:sz w:val="32"/>
          <w:szCs w:val="32"/>
          <w:rtl/>
        </w:rPr>
        <w:t xml:space="preserve"> (رض) أنه لا فرق</w:t>
      </w:r>
      <w:r w:rsidR="0081357B" w:rsidRPr="0081357B">
        <w:rPr>
          <w:rFonts w:hint="cs"/>
          <w:sz w:val="32"/>
          <w:szCs w:val="32"/>
          <w:rtl/>
        </w:rPr>
        <w:t xml:space="preserve"> في الحكم</w:t>
      </w:r>
      <w:r w:rsidRPr="0081357B">
        <w:rPr>
          <w:rFonts w:hint="cs"/>
          <w:sz w:val="32"/>
          <w:szCs w:val="32"/>
          <w:rtl/>
        </w:rPr>
        <w:t xml:space="preserve"> بين الصلاة المستحبة والواجبة</w:t>
      </w:r>
      <w:r w:rsidR="0081357B" w:rsidRPr="0081357B">
        <w:rPr>
          <w:rFonts w:hint="cs"/>
          <w:sz w:val="32"/>
          <w:szCs w:val="32"/>
          <w:rtl/>
        </w:rPr>
        <w:t>، و</w:t>
      </w:r>
      <w:r w:rsidRPr="0081357B">
        <w:rPr>
          <w:rFonts w:hint="cs"/>
          <w:sz w:val="32"/>
          <w:szCs w:val="32"/>
          <w:rtl/>
        </w:rPr>
        <w:t xml:space="preserve">هذا الحكم منه (رض) إجمالاً لا كلام فيه ولا </w:t>
      </w:r>
      <w:r w:rsidR="0081357B" w:rsidRPr="0081357B">
        <w:rPr>
          <w:rFonts w:hint="cs"/>
          <w:sz w:val="32"/>
          <w:szCs w:val="32"/>
          <w:rtl/>
        </w:rPr>
        <w:t>إ</w:t>
      </w:r>
      <w:r w:rsidRPr="0081357B">
        <w:rPr>
          <w:rFonts w:hint="cs"/>
          <w:sz w:val="32"/>
          <w:szCs w:val="32"/>
          <w:rtl/>
        </w:rPr>
        <w:t>شكال</w:t>
      </w:r>
      <w:r w:rsidR="0081357B" w:rsidRPr="0081357B">
        <w:rPr>
          <w:rFonts w:hint="cs"/>
          <w:sz w:val="32"/>
          <w:szCs w:val="32"/>
          <w:rtl/>
        </w:rPr>
        <w:t>.</w:t>
      </w:r>
    </w:p>
    <w:p w14:paraId="776BDA49" w14:textId="77777777" w:rsidR="009D6DE9" w:rsidRDefault="00651B98" w:rsidP="00651B98">
      <w:pPr>
        <w:rPr>
          <w:sz w:val="32"/>
          <w:szCs w:val="32"/>
          <w:rtl/>
        </w:rPr>
      </w:pPr>
      <w:r w:rsidRPr="0081357B">
        <w:rPr>
          <w:rFonts w:hint="cs"/>
          <w:sz w:val="32"/>
          <w:szCs w:val="32"/>
          <w:rtl/>
        </w:rPr>
        <w:t xml:space="preserve"> </w:t>
      </w:r>
      <w:r w:rsidR="0081357B" w:rsidRPr="0081357B">
        <w:rPr>
          <w:rFonts w:hint="cs"/>
          <w:sz w:val="32"/>
          <w:szCs w:val="32"/>
          <w:rtl/>
        </w:rPr>
        <w:t>إ</w:t>
      </w:r>
      <w:r w:rsidRPr="0081357B">
        <w:rPr>
          <w:rFonts w:hint="cs"/>
          <w:sz w:val="32"/>
          <w:szCs w:val="32"/>
          <w:rtl/>
        </w:rPr>
        <w:t>نما الكلام في بعض خصوصيات هذا الحكم ومن جمل</w:t>
      </w:r>
      <w:r w:rsidR="00FB0C77">
        <w:rPr>
          <w:rFonts w:hint="cs"/>
          <w:sz w:val="32"/>
          <w:szCs w:val="32"/>
          <w:rtl/>
        </w:rPr>
        <w:t xml:space="preserve">تها </w:t>
      </w:r>
      <w:r w:rsidRPr="0081357B">
        <w:rPr>
          <w:rFonts w:hint="cs"/>
          <w:sz w:val="32"/>
          <w:szCs w:val="32"/>
          <w:rtl/>
        </w:rPr>
        <w:t xml:space="preserve">أنه إن قلنا بأن صلاة الصغير غير </w:t>
      </w:r>
      <w:r w:rsidR="00FB0C77">
        <w:rPr>
          <w:rFonts w:hint="cs"/>
          <w:sz w:val="32"/>
          <w:szCs w:val="32"/>
          <w:rtl/>
        </w:rPr>
        <w:t>ال</w:t>
      </w:r>
      <w:r w:rsidRPr="0081357B">
        <w:rPr>
          <w:rFonts w:hint="cs"/>
          <w:sz w:val="32"/>
          <w:szCs w:val="32"/>
          <w:rtl/>
        </w:rPr>
        <w:t>بالغ مستحبة فحينئذٍ يجري الكلام فيها</w:t>
      </w:r>
      <w:r w:rsidR="009D6DE9">
        <w:rPr>
          <w:rFonts w:hint="cs"/>
          <w:sz w:val="32"/>
          <w:szCs w:val="32"/>
          <w:rtl/>
        </w:rPr>
        <w:t>.</w:t>
      </w:r>
    </w:p>
    <w:p w14:paraId="0F879A25" w14:textId="77777777" w:rsidR="00B92387" w:rsidRDefault="00651B98" w:rsidP="00651B98">
      <w:pPr>
        <w:rPr>
          <w:sz w:val="32"/>
          <w:szCs w:val="32"/>
          <w:rtl/>
        </w:rPr>
      </w:pPr>
      <w:r w:rsidRPr="0081357B">
        <w:rPr>
          <w:rFonts w:hint="cs"/>
          <w:sz w:val="32"/>
          <w:szCs w:val="32"/>
          <w:rtl/>
        </w:rPr>
        <w:t xml:space="preserve">ومنشأ هذا الحكم في الواقع </w:t>
      </w:r>
      <w:r w:rsidR="009D6DE9">
        <w:rPr>
          <w:rFonts w:hint="cs"/>
          <w:sz w:val="32"/>
          <w:szCs w:val="32"/>
          <w:rtl/>
        </w:rPr>
        <w:t>إ</w:t>
      </w:r>
      <w:r w:rsidRPr="0081357B">
        <w:rPr>
          <w:rFonts w:hint="cs"/>
          <w:sz w:val="32"/>
          <w:szCs w:val="32"/>
          <w:rtl/>
        </w:rPr>
        <w:t xml:space="preserve">طلاق الروايات، </w:t>
      </w:r>
      <w:r w:rsidR="00C62B99">
        <w:rPr>
          <w:rFonts w:hint="cs"/>
          <w:sz w:val="32"/>
          <w:szCs w:val="32"/>
          <w:rtl/>
        </w:rPr>
        <w:t>و</w:t>
      </w:r>
      <w:r w:rsidRPr="0081357B">
        <w:rPr>
          <w:rFonts w:hint="cs"/>
          <w:sz w:val="32"/>
          <w:szCs w:val="32"/>
          <w:rtl/>
        </w:rPr>
        <w:t>جمل</w:t>
      </w:r>
      <w:r w:rsidR="00C62B99">
        <w:rPr>
          <w:rFonts w:hint="cs"/>
          <w:sz w:val="32"/>
          <w:szCs w:val="32"/>
          <w:rtl/>
        </w:rPr>
        <w:t>ة</w:t>
      </w:r>
      <w:r w:rsidRPr="0081357B">
        <w:rPr>
          <w:rFonts w:hint="cs"/>
          <w:sz w:val="32"/>
          <w:szCs w:val="32"/>
          <w:rtl/>
        </w:rPr>
        <w:t xml:space="preserve"> </w:t>
      </w:r>
      <w:r w:rsidR="00C62B99">
        <w:rPr>
          <w:rFonts w:hint="cs"/>
          <w:sz w:val="32"/>
          <w:szCs w:val="32"/>
          <w:rtl/>
        </w:rPr>
        <w:t>ال</w:t>
      </w:r>
      <w:r w:rsidR="00C62B99" w:rsidRPr="0081357B">
        <w:rPr>
          <w:rFonts w:hint="cs"/>
          <w:sz w:val="32"/>
          <w:szCs w:val="32"/>
          <w:rtl/>
        </w:rPr>
        <w:t xml:space="preserve">روايات </w:t>
      </w:r>
      <w:r w:rsidRPr="0081357B">
        <w:rPr>
          <w:rFonts w:hint="cs"/>
          <w:sz w:val="32"/>
          <w:szCs w:val="32"/>
          <w:rtl/>
        </w:rPr>
        <w:t>المانعة والمجوزة تقدم الكلام في</w:t>
      </w:r>
      <w:r w:rsidR="00B92387">
        <w:rPr>
          <w:rFonts w:hint="cs"/>
          <w:sz w:val="32"/>
          <w:szCs w:val="32"/>
          <w:rtl/>
        </w:rPr>
        <w:t xml:space="preserve"> بعض</w:t>
      </w:r>
      <w:r w:rsidRPr="0081357B">
        <w:rPr>
          <w:rFonts w:hint="cs"/>
          <w:sz w:val="32"/>
          <w:szCs w:val="32"/>
          <w:rtl/>
        </w:rPr>
        <w:t xml:space="preserve">ها </w:t>
      </w:r>
      <w:r w:rsidR="00B92387">
        <w:rPr>
          <w:rFonts w:hint="cs"/>
          <w:sz w:val="32"/>
          <w:szCs w:val="32"/>
          <w:rtl/>
        </w:rPr>
        <w:t>واليوم</w:t>
      </w:r>
      <w:r w:rsidRPr="0081357B">
        <w:rPr>
          <w:rFonts w:hint="cs"/>
          <w:sz w:val="32"/>
          <w:szCs w:val="32"/>
          <w:rtl/>
        </w:rPr>
        <w:t xml:space="preserve"> نقرأ </w:t>
      </w:r>
      <w:r w:rsidR="00B92387">
        <w:rPr>
          <w:rFonts w:hint="cs"/>
          <w:sz w:val="32"/>
          <w:szCs w:val="32"/>
          <w:rtl/>
        </w:rPr>
        <w:t>بعضها:</w:t>
      </w:r>
    </w:p>
    <w:p w14:paraId="3A15EC20" w14:textId="77777777" w:rsidR="00F7631E" w:rsidRDefault="00F7631E" w:rsidP="00651B98">
      <w:pPr>
        <w:rPr>
          <w:rFonts w:cs="Arial"/>
          <w:sz w:val="32"/>
          <w:szCs w:val="32"/>
          <w:rtl/>
        </w:rPr>
      </w:pPr>
      <w:r w:rsidRPr="00F7631E">
        <w:rPr>
          <w:rFonts w:cs="Arial"/>
          <w:sz w:val="32"/>
          <w:szCs w:val="32"/>
          <w:rtl/>
        </w:rPr>
        <w:t>الرواية الأولى من الباب الثامن من أبواب مكان المصلي:</w:t>
      </w:r>
    </w:p>
    <w:p w14:paraId="213328F1" w14:textId="42B65CD9" w:rsidR="00F7631E" w:rsidRPr="00F7631E" w:rsidRDefault="00186ED9" w:rsidP="00651B98">
      <w:pPr>
        <w:rPr>
          <w:rFonts w:cs="Arial"/>
          <w:b/>
          <w:bCs/>
          <w:sz w:val="32"/>
          <w:szCs w:val="32"/>
          <w:rtl/>
        </w:rPr>
      </w:pPr>
      <w:r w:rsidRPr="00F7631E">
        <w:rPr>
          <w:rFonts w:cs="Arial"/>
          <w:b/>
          <w:bCs/>
          <w:sz w:val="32"/>
          <w:szCs w:val="32"/>
          <w:rtl/>
        </w:rPr>
        <w:t>قال: سألته عن الرجل يصلي في مسجد حيطانه كوى كله قبلته وجانباه وامرأته تصلي حياله يراها ولا تراه، قال لا بأس</w:t>
      </w:r>
      <w:r w:rsidR="00F7631E" w:rsidRPr="00F7631E">
        <w:rPr>
          <w:rFonts w:cs="Arial" w:hint="cs"/>
          <w:b/>
          <w:bCs/>
          <w:sz w:val="32"/>
          <w:szCs w:val="32"/>
          <w:rtl/>
        </w:rPr>
        <w:t>.</w:t>
      </w:r>
    </w:p>
    <w:p w14:paraId="7742943C" w14:textId="77777777" w:rsidR="009B0D1E" w:rsidRDefault="00651B98" w:rsidP="00651B98">
      <w:pPr>
        <w:rPr>
          <w:sz w:val="32"/>
          <w:szCs w:val="32"/>
          <w:rtl/>
        </w:rPr>
      </w:pPr>
      <w:r w:rsidRPr="0081357B">
        <w:rPr>
          <w:rFonts w:hint="cs"/>
          <w:sz w:val="32"/>
          <w:szCs w:val="32"/>
          <w:rtl/>
        </w:rPr>
        <w:t xml:space="preserve"> فهذه الرواية المجوزة </w:t>
      </w:r>
      <w:r w:rsidR="00F7631E">
        <w:rPr>
          <w:rFonts w:hint="cs"/>
          <w:sz w:val="32"/>
          <w:szCs w:val="32"/>
          <w:rtl/>
        </w:rPr>
        <w:t>أ</w:t>
      </w:r>
      <w:r w:rsidRPr="0081357B">
        <w:rPr>
          <w:rFonts w:hint="cs"/>
          <w:sz w:val="32"/>
          <w:szCs w:val="32"/>
          <w:rtl/>
        </w:rPr>
        <w:t xml:space="preserve">طلقت لفظ الصلاة فقط ولم تصرح </w:t>
      </w:r>
      <w:r w:rsidR="009B0D1E">
        <w:rPr>
          <w:rFonts w:hint="cs"/>
          <w:sz w:val="32"/>
          <w:szCs w:val="32"/>
          <w:rtl/>
        </w:rPr>
        <w:t>بكونها</w:t>
      </w:r>
      <w:r w:rsidRPr="0081357B">
        <w:rPr>
          <w:rFonts w:hint="cs"/>
          <w:sz w:val="32"/>
          <w:szCs w:val="32"/>
          <w:rtl/>
        </w:rPr>
        <w:t xml:space="preserve"> واجبة </w:t>
      </w:r>
      <w:r w:rsidR="009B0D1E">
        <w:rPr>
          <w:rFonts w:hint="cs"/>
          <w:sz w:val="32"/>
          <w:szCs w:val="32"/>
          <w:rtl/>
        </w:rPr>
        <w:t>أو</w:t>
      </w:r>
      <w:r w:rsidRPr="0081357B">
        <w:rPr>
          <w:rFonts w:hint="cs"/>
          <w:sz w:val="32"/>
          <w:szCs w:val="32"/>
          <w:rtl/>
        </w:rPr>
        <w:t xml:space="preserve"> مستحبة</w:t>
      </w:r>
      <w:r w:rsidR="009B0D1E">
        <w:rPr>
          <w:rFonts w:hint="cs"/>
          <w:sz w:val="32"/>
          <w:szCs w:val="32"/>
          <w:rtl/>
        </w:rPr>
        <w:t>.</w:t>
      </w:r>
    </w:p>
    <w:p w14:paraId="47E95F31" w14:textId="77777777" w:rsidR="00DD4F21" w:rsidRDefault="00DD4F21" w:rsidP="00651B98">
      <w:pPr>
        <w:rPr>
          <w:rFonts w:cs="Arial"/>
          <w:sz w:val="32"/>
          <w:szCs w:val="32"/>
          <w:rtl/>
        </w:rPr>
      </w:pPr>
      <w:r w:rsidRPr="00DD4F21">
        <w:rPr>
          <w:rFonts w:cs="Arial"/>
          <w:sz w:val="32"/>
          <w:szCs w:val="32"/>
          <w:rtl/>
        </w:rPr>
        <w:t>الرواية الثانية من نفس هذا الباب</w:t>
      </w:r>
      <w:r>
        <w:rPr>
          <w:rFonts w:cs="Arial" w:hint="cs"/>
          <w:sz w:val="32"/>
          <w:szCs w:val="32"/>
          <w:rtl/>
        </w:rPr>
        <w:t>:</w:t>
      </w:r>
    </w:p>
    <w:p w14:paraId="22B97584" w14:textId="40E5B8A5" w:rsidR="00DD4F21" w:rsidRPr="00DD4F21" w:rsidRDefault="00DD4F21" w:rsidP="00651B98">
      <w:pPr>
        <w:rPr>
          <w:rFonts w:cs="Arial"/>
          <w:b/>
          <w:bCs/>
          <w:sz w:val="32"/>
          <w:szCs w:val="32"/>
          <w:rtl/>
        </w:rPr>
      </w:pPr>
      <w:r w:rsidRPr="00DD4F21">
        <w:rPr>
          <w:rFonts w:cs="Arial"/>
          <w:b/>
          <w:bCs/>
          <w:sz w:val="32"/>
          <w:szCs w:val="32"/>
          <w:rtl/>
        </w:rPr>
        <w:t>عن محمد بن مسلم عن أبي جعفر (ع) في المرأة تصلي عند الرجل، قال: إذا كان بينهما حاجز فلا بأس.</w:t>
      </w:r>
    </w:p>
    <w:p w14:paraId="213F2E17" w14:textId="19E3DE24" w:rsidR="0061300A" w:rsidRPr="0061300A" w:rsidRDefault="0061300A" w:rsidP="0061300A">
      <w:pPr>
        <w:rPr>
          <w:sz w:val="32"/>
          <w:szCs w:val="32"/>
          <w:rtl/>
        </w:rPr>
      </w:pPr>
      <w:r w:rsidRPr="0061300A">
        <w:rPr>
          <w:rFonts w:cs="Arial"/>
          <w:sz w:val="32"/>
          <w:szCs w:val="32"/>
          <w:rtl/>
        </w:rPr>
        <w:t xml:space="preserve">الرواية الثالثة من </w:t>
      </w:r>
      <w:r>
        <w:rPr>
          <w:rFonts w:cs="Arial" w:hint="cs"/>
          <w:sz w:val="32"/>
          <w:szCs w:val="32"/>
          <w:rtl/>
        </w:rPr>
        <w:t xml:space="preserve">نفس هذا </w:t>
      </w:r>
      <w:r w:rsidRPr="0061300A">
        <w:rPr>
          <w:rFonts w:cs="Arial"/>
          <w:sz w:val="32"/>
          <w:szCs w:val="32"/>
          <w:rtl/>
        </w:rPr>
        <w:t>الباب:</w:t>
      </w:r>
    </w:p>
    <w:p w14:paraId="66722FD8" w14:textId="77777777" w:rsidR="0061300A" w:rsidRDefault="0061300A" w:rsidP="0061300A">
      <w:pPr>
        <w:rPr>
          <w:rFonts w:cs="Arial"/>
          <w:sz w:val="32"/>
          <w:szCs w:val="32"/>
          <w:rtl/>
        </w:rPr>
      </w:pPr>
      <w:r w:rsidRPr="0061300A">
        <w:rPr>
          <w:rFonts w:cs="Arial"/>
          <w:sz w:val="32"/>
          <w:szCs w:val="32"/>
          <w:rtl/>
        </w:rPr>
        <w:t xml:space="preserve">محمد بن إدريس في (آخر السرائر) نقلا من نوادر أحمد بن محمد بن أبي نصر، عن المفضل، </w:t>
      </w:r>
      <w:r w:rsidRPr="0061300A">
        <w:rPr>
          <w:rFonts w:cs="Arial"/>
          <w:b/>
          <w:bCs/>
          <w:sz w:val="32"/>
          <w:szCs w:val="32"/>
          <w:rtl/>
        </w:rPr>
        <w:t xml:space="preserve">عن محمد الحلبي قال: سألته - يعني أبا عبد الله - عن الرجل يصلي في زاوية الحجرة وابنته أو امرأته تصلي بحذائه في الزاوية </w:t>
      </w:r>
      <w:r w:rsidRPr="0061300A">
        <w:rPr>
          <w:rFonts w:cs="Arial"/>
          <w:b/>
          <w:bCs/>
          <w:sz w:val="32"/>
          <w:szCs w:val="32"/>
          <w:rtl/>
        </w:rPr>
        <w:lastRenderedPageBreak/>
        <w:t>الأخرى، قال: لا ينبغي ذلك إلا أن يكون بينهما ستر، فإن كان بينهما ستر أجزأه.</w:t>
      </w:r>
    </w:p>
    <w:p w14:paraId="6E609D71" w14:textId="77777777" w:rsidR="0061300A" w:rsidRDefault="0061300A" w:rsidP="0061300A">
      <w:pPr>
        <w:rPr>
          <w:sz w:val="32"/>
          <w:szCs w:val="32"/>
          <w:rtl/>
        </w:rPr>
      </w:pPr>
    </w:p>
    <w:p w14:paraId="2A4C505C" w14:textId="72684BA1" w:rsidR="006911D1" w:rsidRPr="006911D1" w:rsidRDefault="00262D39" w:rsidP="006911D1">
      <w:pPr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والرواية</w:t>
      </w:r>
      <w:r w:rsidR="006911D1" w:rsidRPr="006911D1">
        <w:rPr>
          <w:rFonts w:cs="Arial"/>
          <w:sz w:val="32"/>
          <w:szCs w:val="32"/>
          <w:rtl/>
        </w:rPr>
        <w:t xml:space="preserve"> الرابعة من </w:t>
      </w:r>
      <w:proofErr w:type="spellStart"/>
      <w:r w:rsidR="00691E8D" w:rsidRPr="0081357B">
        <w:rPr>
          <w:rFonts w:hint="cs"/>
          <w:sz w:val="32"/>
          <w:szCs w:val="32"/>
          <w:rtl/>
        </w:rPr>
        <w:t>من</w:t>
      </w:r>
      <w:proofErr w:type="spellEnd"/>
      <w:r w:rsidR="00691E8D" w:rsidRPr="0081357B">
        <w:rPr>
          <w:rFonts w:hint="cs"/>
          <w:sz w:val="32"/>
          <w:szCs w:val="32"/>
          <w:rtl/>
        </w:rPr>
        <w:t xml:space="preserve"> نفس هذا الباب</w:t>
      </w:r>
      <w:r w:rsidR="006911D1" w:rsidRPr="006911D1">
        <w:rPr>
          <w:rFonts w:cs="Arial"/>
          <w:sz w:val="32"/>
          <w:szCs w:val="32"/>
          <w:rtl/>
        </w:rPr>
        <w:t>:</w:t>
      </w:r>
    </w:p>
    <w:p w14:paraId="202E1225" w14:textId="77777777" w:rsidR="006911D1" w:rsidRDefault="006911D1" w:rsidP="006911D1">
      <w:pPr>
        <w:rPr>
          <w:rFonts w:cs="Arial"/>
          <w:sz w:val="32"/>
          <w:szCs w:val="32"/>
          <w:rtl/>
        </w:rPr>
      </w:pPr>
      <w:r w:rsidRPr="006911D1">
        <w:rPr>
          <w:rFonts w:cs="Arial"/>
          <w:sz w:val="32"/>
          <w:szCs w:val="32"/>
          <w:rtl/>
        </w:rPr>
        <w:t xml:space="preserve">عبد الله بن جعفر في (قرب الإسناد) عن عبد الله بن الحسن، </w:t>
      </w:r>
      <w:r w:rsidRPr="00691E8D">
        <w:rPr>
          <w:rFonts w:cs="Arial"/>
          <w:b/>
          <w:bCs/>
          <w:sz w:val="32"/>
          <w:szCs w:val="32"/>
          <w:rtl/>
        </w:rPr>
        <w:t>عن علي بن جعفر، عن أخيه (عليهما السلام) قال: سألته عن الرجل هل يصلح له أن يصلي في مسجد قصير الحائط وامرأة قائمة تصلي وهو يراها وتراه، قال: إن كان بينهما حائط طويل أو قصير فلا بأس.</w:t>
      </w:r>
    </w:p>
    <w:p w14:paraId="1EC1E8FF" w14:textId="77777777" w:rsidR="00F82A1F" w:rsidRDefault="00651B98" w:rsidP="006911D1">
      <w:pPr>
        <w:rPr>
          <w:sz w:val="32"/>
          <w:szCs w:val="32"/>
          <w:rtl/>
        </w:rPr>
      </w:pPr>
      <w:r w:rsidRPr="0081357B">
        <w:rPr>
          <w:rFonts w:hint="cs"/>
          <w:sz w:val="32"/>
          <w:szCs w:val="32"/>
          <w:rtl/>
        </w:rPr>
        <w:t xml:space="preserve">أيضا كلمة الصلاة في الرجل مطلقة وكلمة الصلاة في المرأة أيضاً مطلقة </w:t>
      </w:r>
      <w:r w:rsidR="00F82A1F">
        <w:rPr>
          <w:rFonts w:hint="cs"/>
          <w:sz w:val="32"/>
          <w:szCs w:val="32"/>
          <w:rtl/>
        </w:rPr>
        <w:t>فإ</w:t>
      </w:r>
      <w:r w:rsidRPr="0081357B">
        <w:rPr>
          <w:rFonts w:hint="cs"/>
          <w:sz w:val="32"/>
          <w:szCs w:val="32"/>
          <w:rtl/>
        </w:rPr>
        <w:t>ذن المطلقة تشمل المستحبة والواجبة</w:t>
      </w:r>
      <w:r w:rsidR="00F82A1F">
        <w:rPr>
          <w:rFonts w:hint="cs"/>
          <w:sz w:val="32"/>
          <w:szCs w:val="32"/>
          <w:rtl/>
        </w:rPr>
        <w:t>.</w:t>
      </w:r>
    </w:p>
    <w:p w14:paraId="4E8E6CC0" w14:textId="1ABF478F" w:rsidR="001D40B2" w:rsidRDefault="001D40B2" w:rsidP="006911D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وهل ترتفع الكراهة كما ترتفع الحرمة عند الاضطرار؟</w:t>
      </w:r>
    </w:p>
    <w:p w14:paraId="5CF05EA9" w14:textId="77777777" w:rsidR="009D653B" w:rsidRDefault="00651B98" w:rsidP="006911D1">
      <w:pPr>
        <w:rPr>
          <w:sz w:val="32"/>
          <w:szCs w:val="32"/>
          <w:rtl/>
        </w:rPr>
      </w:pPr>
      <w:r w:rsidRPr="0081357B">
        <w:rPr>
          <w:rFonts w:hint="cs"/>
          <w:sz w:val="32"/>
          <w:szCs w:val="32"/>
          <w:rtl/>
        </w:rPr>
        <w:t xml:space="preserve">هذا البحث في محله تعرضنا له </w:t>
      </w:r>
      <w:r w:rsidR="00C94077">
        <w:rPr>
          <w:rFonts w:hint="cs"/>
          <w:sz w:val="32"/>
          <w:szCs w:val="32"/>
          <w:rtl/>
        </w:rPr>
        <w:t>ب</w:t>
      </w:r>
      <w:r w:rsidRPr="0081357B">
        <w:rPr>
          <w:rFonts w:hint="cs"/>
          <w:sz w:val="32"/>
          <w:szCs w:val="32"/>
          <w:rtl/>
        </w:rPr>
        <w:t xml:space="preserve">صورة مفصلة </w:t>
      </w:r>
      <w:r w:rsidR="00C94077">
        <w:rPr>
          <w:rFonts w:hint="cs"/>
          <w:sz w:val="32"/>
          <w:szCs w:val="32"/>
          <w:rtl/>
        </w:rPr>
        <w:t>وملخصه</w:t>
      </w:r>
      <w:r w:rsidRPr="0081357B">
        <w:rPr>
          <w:rFonts w:hint="cs"/>
          <w:sz w:val="32"/>
          <w:szCs w:val="32"/>
          <w:rtl/>
        </w:rPr>
        <w:t xml:space="preserve">، أن </w:t>
      </w:r>
      <w:r w:rsidR="00D567B1">
        <w:rPr>
          <w:rFonts w:hint="cs"/>
          <w:sz w:val="32"/>
          <w:szCs w:val="32"/>
          <w:rtl/>
        </w:rPr>
        <w:t xml:space="preserve">البحث في </w:t>
      </w:r>
      <w:r w:rsidR="009D653B">
        <w:rPr>
          <w:rFonts w:hint="cs"/>
          <w:sz w:val="32"/>
          <w:szCs w:val="32"/>
          <w:rtl/>
        </w:rPr>
        <w:t xml:space="preserve">المرتفع هل هو </w:t>
      </w:r>
      <w:r w:rsidRPr="0081357B">
        <w:rPr>
          <w:rFonts w:hint="cs"/>
          <w:sz w:val="32"/>
          <w:szCs w:val="32"/>
          <w:rtl/>
        </w:rPr>
        <w:t xml:space="preserve">حكم الحرمة </w:t>
      </w:r>
      <w:r w:rsidR="009D653B">
        <w:rPr>
          <w:rFonts w:hint="cs"/>
          <w:sz w:val="32"/>
          <w:szCs w:val="32"/>
          <w:rtl/>
        </w:rPr>
        <w:t xml:space="preserve">ـ </w:t>
      </w:r>
      <w:r w:rsidRPr="0081357B">
        <w:rPr>
          <w:rFonts w:hint="cs"/>
          <w:sz w:val="32"/>
          <w:szCs w:val="32"/>
          <w:rtl/>
        </w:rPr>
        <w:t xml:space="preserve">أو الكراهة </w:t>
      </w:r>
      <w:r w:rsidR="009D653B">
        <w:rPr>
          <w:rFonts w:hint="cs"/>
          <w:sz w:val="32"/>
          <w:szCs w:val="32"/>
          <w:rtl/>
        </w:rPr>
        <w:t xml:space="preserve">ـ </w:t>
      </w:r>
      <w:r w:rsidRPr="0081357B">
        <w:rPr>
          <w:rFonts w:hint="cs"/>
          <w:sz w:val="32"/>
          <w:szCs w:val="32"/>
          <w:rtl/>
        </w:rPr>
        <w:t>أو منشأ الحكم</w:t>
      </w:r>
      <w:r w:rsidR="009D653B">
        <w:rPr>
          <w:rFonts w:hint="cs"/>
          <w:sz w:val="32"/>
          <w:szCs w:val="32"/>
          <w:rtl/>
        </w:rPr>
        <w:t>.</w:t>
      </w:r>
    </w:p>
    <w:p w14:paraId="10475D08" w14:textId="60B3DC42" w:rsidR="00FD50FE" w:rsidRDefault="009D653B" w:rsidP="006911D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ب</w:t>
      </w:r>
      <w:r w:rsidR="00651B98" w:rsidRPr="0081357B">
        <w:rPr>
          <w:rFonts w:hint="cs"/>
          <w:sz w:val="32"/>
          <w:szCs w:val="32"/>
          <w:rtl/>
        </w:rPr>
        <w:t xml:space="preserve">التأمل </w:t>
      </w:r>
      <w:r>
        <w:rPr>
          <w:rFonts w:hint="cs"/>
          <w:sz w:val="32"/>
          <w:szCs w:val="32"/>
          <w:rtl/>
        </w:rPr>
        <w:t xml:space="preserve">نقول إنه </w:t>
      </w:r>
      <w:r w:rsidR="00651B98" w:rsidRPr="0081357B">
        <w:rPr>
          <w:rFonts w:hint="cs"/>
          <w:sz w:val="32"/>
          <w:szCs w:val="32"/>
          <w:rtl/>
        </w:rPr>
        <w:t xml:space="preserve">لا يعقل أن </w:t>
      </w:r>
      <w:r w:rsidR="00A70552" w:rsidRPr="0081357B">
        <w:rPr>
          <w:rFonts w:hint="cs"/>
          <w:sz w:val="32"/>
          <w:szCs w:val="32"/>
          <w:rtl/>
        </w:rPr>
        <w:t xml:space="preserve">يرتفع الحكم </w:t>
      </w:r>
      <w:r w:rsidR="00A70552">
        <w:rPr>
          <w:rFonts w:hint="cs"/>
          <w:sz w:val="32"/>
          <w:szCs w:val="32"/>
          <w:rtl/>
        </w:rPr>
        <w:t>و</w:t>
      </w:r>
      <w:r w:rsidR="00A70552" w:rsidRPr="0081357B">
        <w:rPr>
          <w:rFonts w:hint="cs"/>
          <w:sz w:val="32"/>
          <w:szCs w:val="32"/>
          <w:rtl/>
        </w:rPr>
        <w:t xml:space="preserve">يبقى </w:t>
      </w:r>
      <w:r w:rsidR="00651B98" w:rsidRPr="0081357B">
        <w:rPr>
          <w:rFonts w:hint="cs"/>
          <w:sz w:val="32"/>
          <w:szCs w:val="32"/>
          <w:rtl/>
        </w:rPr>
        <w:t>منشأ</w:t>
      </w:r>
      <w:r w:rsidR="00A70552">
        <w:rPr>
          <w:rFonts w:hint="cs"/>
          <w:sz w:val="32"/>
          <w:szCs w:val="32"/>
          <w:rtl/>
        </w:rPr>
        <w:t xml:space="preserve">ه </w:t>
      </w:r>
      <w:r w:rsidR="00651B98" w:rsidRPr="0081357B">
        <w:rPr>
          <w:rFonts w:hint="cs"/>
          <w:sz w:val="32"/>
          <w:szCs w:val="32"/>
          <w:rtl/>
        </w:rPr>
        <w:t xml:space="preserve">بل لابد </w:t>
      </w:r>
      <w:r w:rsidR="00A70552">
        <w:rPr>
          <w:rFonts w:hint="cs"/>
          <w:sz w:val="32"/>
          <w:szCs w:val="32"/>
          <w:rtl/>
        </w:rPr>
        <w:t>من الالتزام</w:t>
      </w:r>
      <w:r w:rsidR="00651B98" w:rsidRPr="0081357B">
        <w:rPr>
          <w:rFonts w:hint="cs"/>
          <w:sz w:val="32"/>
          <w:szCs w:val="32"/>
          <w:rtl/>
        </w:rPr>
        <w:t xml:space="preserve"> بأن منشأ الحكم سواء قلنا بالحرمة أو قلنا بالكراهة </w:t>
      </w:r>
      <w:r w:rsidR="00AB1510">
        <w:rPr>
          <w:rFonts w:hint="cs"/>
          <w:sz w:val="32"/>
          <w:szCs w:val="32"/>
          <w:rtl/>
        </w:rPr>
        <w:t xml:space="preserve">هو المرتفع </w:t>
      </w:r>
      <w:r w:rsidR="00651B98" w:rsidRPr="0081357B">
        <w:rPr>
          <w:rFonts w:hint="cs"/>
          <w:sz w:val="32"/>
          <w:szCs w:val="32"/>
          <w:rtl/>
        </w:rPr>
        <w:t>فمنشأ الحكم بالكراهة ه</w:t>
      </w:r>
      <w:r w:rsidR="00AB1510">
        <w:rPr>
          <w:rFonts w:hint="cs"/>
          <w:sz w:val="32"/>
          <w:szCs w:val="32"/>
          <w:rtl/>
        </w:rPr>
        <w:t>و</w:t>
      </w:r>
      <w:r w:rsidR="00651B98" w:rsidRPr="0081357B">
        <w:rPr>
          <w:rFonts w:hint="cs"/>
          <w:sz w:val="32"/>
          <w:szCs w:val="32"/>
          <w:rtl/>
        </w:rPr>
        <w:t xml:space="preserve"> عدم صلاحية هذه الصلاة للمقبولية </w:t>
      </w:r>
      <w:r w:rsidR="00AB1510">
        <w:rPr>
          <w:rFonts w:hint="cs"/>
          <w:sz w:val="32"/>
          <w:szCs w:val="32"/>
          <w:rtl/>
        </w:rPr>
        <w:t>وا</w:t>
      </w:r>
      <w:r w:rsidR="00651B98" w:rsidRPr="0081357B">
        <w:rPr>
          <w:rFonts w:hint="cs"/>
          <w:sz w:val="32"/>
          <w:szCs w:val="32"/>
          <w:rtl/>
        </w:rPr>
        <w:t xml:space="preserve">لتقرب إلى الله سبحانه، </w:t>
      </w:r>
      <w:r w:rsidR="00AB1510">
        <w:rPr>
          <w:rFonts w:hint="cs"/>
          <w:sz w:val="32"/>
          <w:szCs w:val="32"/>
          <w:rtl/>
        </w:rPr>
        <w:t>و</w:t>
      </w:r>
      <w:r w:rsidR="00651B98" w:rsidRPr="0081357B">
        <w:rPr>
          <w:rFonts w:hint="cs"/>
          <w:sz w:val="32"/>
          <w:szCs w:val="32"/>
          <w:rtl/>
        </w:rPr>
        <w:t xml:space="preserve">هذا </w:t>
      </w:r>
      <w:r w:rsidR="00AB1510">
        <w:rPr>
          <w:rFonts w:hint="cs"/>
          <w:sz w:val="32"/>
          <w:szCs w:val="32"/>
          <w:rtl/>
        </w:rPr>
        <w:t xml:space="preserve">الذي </w:t>
      </w:r>
      <w:r w:rsidR="00651B98" w:rsidRPr="0081357B">
        <w:rPr>
          <w:rFonts w:hint="cs"/>
          <w:sz w:val="32"/>
          <w:szCs w:val="32"/>
          <w:rtl/>
        </w:rPr>
        <w:t xml:space="preserve">يرتفع </w:t>
      </w:r>
      <w:r w:rsidR="00AB1510">
        <w:rPr>
          <w:rFonts w:hint="cs"/>
          <w:sz w:val="32"/>
          <w:szCs w:val="32"/>
          <w:rtl/>
        </w:rPr>
        <w:t xml:space="preserve">أما أن </w:t>
      </w:r>
      <w:r w:rsidR="00651B98" w:rsidRPr="0081357B">
        <w:rPr>
          <w:rFonts w:hint="cs"/>
          <w:sz w:val="32"/>
          <w:szCs w:val="32"/>
          <w:rtl/>
        </w:rPr>
        <w:t xml:space="preserve">الحكم يرتفع </w:t>
      </w:r>
      <w:r w:rsidR="00AB1510">
        <w:rPr>
          <w:rFonts w:hint="cs"/>
          <w:sz w:val="32"/>
          <w:szCs w:val="32"/>
          <w:rtl/>
        </w:rPr>
        <w:t>ف</w:t>
      </w:r>
      <w:r w:rsidR="00651B98" w:rsidRPr="0081357B">
        <w:rPr>
          <w:rFonts w:hint="cs"/>
          <w:sz w:val="32"/>
          <w:szCs w:val="32"/>
          <w:rtl/>
        </w:rPr>
        <w:t>هذا غير واضح</w:t>
      </w:r>
      <w:r w:rsidR="00AB1510">
        <w:rPr>
          <w:rFonts w:hint="cs"/>
          <w:sz w:val="32"/>
          <w:szCs w:val="32"/>
          <w:rtl/>
        </w:rPr>
        <w:t>؛</w:t>
      </w:r>
      <w:r w:rsidR="00651B98" w:rsidRPr="0081357B">
        <w:rPr>
          <w:rFonts w:hint="cs"/>
          <w:sz w:val="32"/>
          <w:szCs w:val="32"/>
          <w:rtl/>
        </w:rPr>
        <w:t xml:space="preserve"> فإن الأحكام ليست اعتباطية، </w:t>
      </w:r>
      <w:r w:rsidR="000A658D">
        <w:rPr>
          <w:rFonts w:hint="cs"/>
          <w:sz w:val="32"/>
          <w:szCs w:val="32"/>
          <w:rtl/>
        </w:rPr>
        <w:t xml:space="preserve">ففي </w:t>
      </w:r>
      <w:r w:rsidR="00651B98" w:rsidRPr="0081357B">
        <w:rPr>
          <w:rFonts w:hint="cs"/>
          <w:sz w:val="32"/>
          <w:szCs w:val="32"/>
          <w:rtl/>
        </w:rPr>
        <w:t xml:space="preserve">الحرمة مفسدة </w:t>
      </w:r>
      <w:r w:rsidR="000A658D">
        <w:rPr>
          <w:rFonts w:hint="cs"/>
          <w:sz w:val="32"/>
          <w:szCs w:val="32"/>
          <w:rtl/>
        </w:rPr>
        <w:t>و</w:t>
      </w:r>
      <w:r w:rsidR="00651B98" w:rsidRPr="0081357B">
        <w:rPr>
          <w:rFonts w:hint="cs"/>
          <w:sz w:val="32"/>
          <w:szCs w:val="32"/>
          <w:rtl/>
        </w:rPr>
        <w:t>تلك المفسدة تقتضي الحرمة</w:t>
      </w:r>
      <w:r w:rsidR="00FD50FE">
        <w:rPr>
          <w:rFonts w:hint="cs"/>
          <w:sz w:val="32"/>
          <w:szCs w:val="32"/>
          <w:rtl/>
        </w:rPr>
        <w:t>.</w:t>
      </w:r>
    </w:p>
    <w:p w14:paraId="6168278C" w14:textId="77777777" w:rsidR="00A93569" w:rsidRDefault="00651B98" w:rsidP="006911D1">
      <w:pPr>
        <w:rPr>
          <w:sz w:val="32"/>
          <w:szCs w:val="32"/>
          <w:rtl/>
        </w:rPr>
      </w:pPr>
      <w:r w:rsidRPr="0081357B">
        <w:rPr>
          <w:rFonts w:hint="cs"/>
          <w:sz w:val="32"/>
          <w:szCs w:val="32"/>
          <w:rtl/>
        </w:rPr>
        <w:t xml:space="preserve">نعم إن قلنا كما قال بعض العامة حسب ما أتذكر </w:t>
      </w:r>
      <w:r w:rsidR="00FD50FE">
        <w:rPr>
          <w:rFonts w:hint="cs"/>
          <w:sz w:val="32"/>
          <w:szCs w:val="32"/>
          <w:rtl/>
        </w:rPr>
        <w:t>إ</w:t>
      </w:r>
      <w:r w:rsidRPr="0081357B">
        <w:rPr>
          <w:rFonts w:hint="cs"/>
          <w:sz w:val="32"/>
          <w:szCs w:val="32"/>
          <w:rtl/>
        </w:rPr>
        <w:t xml:space="preserve">ن الأحكام الشرعية اعتباطية يعني ليس لها منشأ </w:t>
      </w:r>
      <w:r w:rsidR="00B85C9B">
        <w:rPr>
          <w:rFonts w:hint="cs"/>
          <w:sz w:val="32"/>
          <w:szCs w:val="32"/>
          <w:rtl/>
        </w:rPr>
        <w:t>ف</w:t>
      </w:r>
      <w:r w:rsidRPr="0081357B">
        <w:rPr>
          <w:rFonts w:hint="cs"/>
          <w:sz w:val="32"/>
          <w:szCs w:val="32"/>
          <w:rtl/>
        </w:rPr>
        <w:t>لا فرق بين الواجب والحرام</w:t>
      </w:r>
      <w:r w:rsidR="00A93569">
        <w:rPr>
          <w:rFonts w:hint="cs"/>
          <w:sz w:val="32"/>
          <w:szCs w:val="32"/>
          <w:rtl/>
        </w:rPr>
        <w:t>، يتجه القول الآخر.</w:t>
      </w:r>
    </w:p>
    <w:p w14:paraId="2F6D74CE" w14:textId="77777777" w:rsidR="000C34F3" w:rsidRDefault="00651B98" w:rsidP="006911D1">
      <w:pPr>
        <w:rPr>
          <w:sz w:val="32"/>
          <w:szCs w:val="32"/>
          <w:rtl/>
        </w:rPr>
      </w:pPr>
      <w:r w:rsidRPr="0081357B">
        <w:rPr>
          <w:rFonts w:hint="cs"/>
          <w:sz w:val="32"/>
          <w:szCs w:val="32"/>
          <w:rtl/>
        </w:rPr>
        <w:t xml:space="preserve">وملخص هذا الكلام أن الرفع يتعلق بالمنشأ وليس </w:t>
      </w:r>
      <w:r w:rsidR="000C34F3">
        <w:rPr>
          <w:rFonts w:hint="cs"/>
          <w:sz w:val="32"/>
          <w:szCs w:val="32"/>
          <w:rtl/>
        </w:rPr>
        <w:t>ب</w:t>
      </w:r>
      <w:r w:rsidRPr="0081357B">
        <w:rPr>
          <w:rFonts w:hint="cs"/>
          <w:sz w:val="32"/>
          <w:szCs w:val="32"/>
          <w:rtl/>
        </w:rPr>
        <w:t xml:space="preserve">الحكم فقط </w:t>
      </w:r>
      <w:r w:rsidR="000C34F3">
        <w:rPr>
          <w:rFonts w:hint="cs"/>
          <w:sz w:val="32"/>
          <w:szCs w:val="32"/>
          <w:rtl/>
        </w:rPr>
        <w:t>دون</w:t>
      </w:r>
      <w:r w:rsidRPr="0081357B">
        <w:rPr>
          <w:rFonts w:hint="cs"/>
          <w:sz w:val="32"/>
          <w:szCs w:val="32"/>
          <w:rtl/>
        </w:rPr>
        <w:t xml:space="preserve"> النظر </w:t>
      </w:r>
      <w:r w:rsidR="000C34F3">
        <w:rPr>
          <w:rFonts w:hint="cs"/>
          <w:sz w:val="32"/>
          <w:szCs w:val="32"/>
          <w:rtl/>
        </w:rPr>
        <w:t xml:space="preserve">إلى </w:t>
      </w:r>
      <w:r w:rsidRPr="0081357B">
        <w:rPr>
          <w:rFonts w:hint="cs"/>
          <w:sz w:val="32"/>
          <w:szCs w:val="32"/>
          <w:rtl/>
        </w:rPr>
        <w:t>المنشأ</w:t>
      </w:r>
      <w:r w:rsidR="000C34F3">
        <w:rPr>
          <w:rFonts w:hint="cs"/>
          <w:sz w:val="32"/>
          <w:szCs w:val="32"/>
          <w:rtl/>
        </w:rPr>
        <w:t>.</w:t>
      </w:r>
    </w:p>
    <w:p w14:paraId="547F9B3C" w14:textId="3E000D6F" w:rsidR="00651B98" w:rsidRPr="00C9305B" w:rsidRDefault="004C7BA2" w:rsidP="00C9305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وللكلام تتمة والحمد لله رب العالمين.</w:t>
      </w:r>
    </w:p>
    <w:p w14:paraId="70FC14DC" w14:textId="77777777" w:rsidR="00306F07" w:rsidRPr="0081357B" w:rsidRDefault="00306F07">
      <w:pPr>
        <w:rPr>
          <w:sz w:val="32"/>
          <w:szCs w:val="32"/>
        </w:rPr>
      </w:pPr>
    </w:p>
    <w:sectPr w:rsidR="00306F07" w:rsidRPr="0081357B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B98"/>
    <w:rsid w:val="000A658D"/>
    <w:rsid w:val="000C34F3"/>
    <w:rsid w:val="00186ED9"/>
    <w:rsid w:val="001D40B2"/>
    <w:rsid w:val="00262D39"/>
    <w:rsid w:val="00306F07"/>
    <w:rsid w:val="004C7BA2"/>
    <w:rsid w:val="005F72A1"/>
    <w:rsid w:val="0061300A"/>
    <w:rsid w:val="00651B98"/>
    <w:rsid w:val="006911D1"/>
    <w:rsid w:val="00691E8D"/>
    <w:rsid w:val="006A5636"/>
    <w:rsid w:val="00811EC9"/>
    <w:rsid w:val="0081357B"/>
    <w:rsid w:val="009B0D1E"/>
    <w:rsid w:val="009D653B"/>
    <w:rsid w:val="009D6DE9"/>
    <w:rsid w:val="00A70552"/>
    <w:rsid w:val="00A93569"/>
    <w:rsid w:val="00A95710"/>
    <w:rsid w:val="00AA32AA"/>
    <w:rsid w:val="00AB1510"/>
    <w:rsid w:val="00AE603B"/>
    <w:rsid w:val="00B85C9B"/>
    <w:rsid w:val="00B92387"/>
    <w:rsid w:val="00C62B99"/>
    <w:rsid w:val="00C9305B"/>
    <w:rsid w:val="00C94077"/>
    <w:rsid w:val="00D567B1"/>
    <w:rsid w:val="00DD4F21"/>
    <w:rsid w:val="00F7631E"/>
    <w:rsid w:val="00F82A1F"/>
    <w:rsid w:val="00F9678D"/>
    <w:rsid w:val="00FB0C77"/>
    <w:rsid w:val="00FD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77CE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98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651B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51B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51B9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51B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51B9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51B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51B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51B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51B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51B9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51B9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51B9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51B98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51B98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51B9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51B9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51B9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51B9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51B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51B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51B98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51B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51B9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51B9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51B9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51B98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51B9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51B98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51B98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98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651B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51B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51B9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51B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51B9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51B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51B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51B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51B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51B9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51B9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51B9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51B98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51B98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51B9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51B9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51B9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51B9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51B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51B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51B98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51B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51B9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51B9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51B9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51B98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51B9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51B98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51B98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340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32</cp:revision>
  <dcterms:created xsi:type="dcterms:W3CDTF">2026-01-11T09:31:00Z</dcterms:created>
  <dcterms:modified xsi:type="dcterms:W3CDTF">2026-01-12T04:13:00Z</dcterms:modified>
</cp:coreProperties>
</file>