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676BDE" w14:textId="4F9AD34D" w:rsidR="00A05F7F" w:rsidRPr="00CB7E20" w:rsidRDefault="00A05F7F" w:rsidP="00A05F7F">
      <w:pPr>
        <w:jc w:val="center"/>
        <w:rPr>
          <w:rFonts w:asciiTheme="minorBidi" w:hAnsiTheme="minorBidi"/>
          <w:sz w:val="32"/>
          <w:szCs w:val="32"/>
          <w:rtl/>
        </w:rPr>
      </w:pPr>
      <w:r w:rsidRPr="00CB7E20">
        <w:rPr>
          <w:rFonts w:asciiTheme="minorBidi" w:hAnsiTheme="minorBidi"/>
          <w:sz w:val="32"/>
          <w:szCs w:val="32"/>
          <w:rtl/>
        </w:rPr>
        <w:t xml:space="preserve">درس الفقه </w:t>
      </w:r>
      <w:r w:rsidRPr="00CB7E20">
        <w:rPr>
          <w:rFonts w:asciiTheme="minorBidi" w:hAnsiTheme="minorBidi" w:hint="cs"/>
          <w:sz w:val="32"/>
          <w:szCs w:val="32"/>
          <w:rtl/>
          <w:lang w:bidi="ar-IQ"/>
        </w:rPr>
        <w:t>1</w:t>
      </w:r>
      <w:r>
        <w:rPr>
          <w:rFonts w:asciiTheme="minorBidi" w:hAnsiTheme="minorBidi" w:hint="cs"/>
          <w:sz w:val="32"/>
          <w:szCs w:val="32"/>
          <w:rtl/>
          <w:lang w:bidi="ar-IQ"/>
        </w:rPr>
        <w:t>7</w:t>
      </w:r>
      <w:r w:rsidRPr="00CB7E20">
        <w:rPr>
          <w:rFonts w:asciiTheme="minorBidi" w:hAnsiTheme="minorBidi"/>
          <w:sz w:val="32"/>
          <w:szCs w:val="32"/>
          <w:rtl/>
          <w:lang w:bidi="ar-IQ"/>
        </w:rPr>
        <w:t xml:space="preserve"> رجب</w:t>
      </w:r>
      <w:r w:rsidRPr="00CB7E20">
        <w:rPr>
          <w:rFonts w:asciiTheme="minorBidi" w:hAnsiTheme="minorBidi"/>
          <w:sz w:val="32"/>
          <w:szCs w:val="32"/>
          <w:rtl/>
        </w:rPr>
        <w:t xml:space="preserve"> 1447هـ‏</w:t>
      </w:r>
    </w:p>
    <w:p w14:paraId="2DA1DE05" w14:textId="432280CF" w:rsidR="00A05F7F" w:rsidRPr="00CB7E20" w:rsidRDefault="00A05F7F" w:rsidP="00A05F7F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>الأربعاء</w:t>
      </w:r>
      <w:r w:rsidRPr="00CB7E20">
        <w:rPr>
          <w:rFonts w:asciiTheme="minorBidi" w:hAnsiTheme="minorBidi"/>
          <w:sz w:val="32"/>
          <w:szCs w:val="32"/>
          <w:rtl/>
        </w:rPr>
        <w:t xml:space="preserve"> </w:t>
      </w:r>
      <w:r>
        <w:rPr>
          <w:rFonts w:asciiTheme="minorBidi" w:hAnsiTheme="minorBidi" w:hint="cs"/>
          <w:sz w:val="32"/>
          <w:szCs w:val="32"/>
          <w:rtl/>
        </w:rPr>
        <w:t>7</w:t>
      </w:r>
      <w:r w:rsidRPr="00CB7E20">
        <w:rPr>
          <w:rFonts w:asciiTheme="minorBidi" w:hAnsiTheme="minorBidi"/>
          <w:sz w:val="32"/>
          <w:szCs w:val="32"/>
          <w:rtl/>
        </w:rPr>
        <w:t xml:space="preserve"> كانون </w:t>
      </w:r>
      <w:r w:rsidRPr="00CB7E20">
        <w:rPr>
          <w:rFonts w:asciiTheme="minorBidi" w:hAnsiTheme="minorBidi" w:hint="cs"/>
          <w:sz w:val="32"/>
          <w:szCs w:val="32"/>
          <w:rtl/>
        </w:rPr>
        <w:t>الثاني</w:t>
      </w:r>
      <w:r w:rsidRPr="00CB7E20">
        <w:rPr>
          <w:rFonts w:asciiTheme="minorBidi" w:hAnsiTheme="minorBidi"/>
          <w:sz w:val="32"/>
          <w:szCs w:val="32"/>
          <w:rtl/>
        </w:rPr>
        <w:t xml:space="preserve"> 202</w:t>
      </w:r>
      <w:r w:rsidRPr="00CB7E20">
        <w:rPr>
          <w:rFonts w:asciiTheme="minorBidi" w:hAnsiTheme="minorBidi" w:hint="cs"/>
          <w:sz w:val="32"/>
          <w:szCs w:val="32"/>
          <w:rtl/>
        </w:rPr>
        <w:t>6</w:t>
      </w:r>
      <w:r w:rsidRPr="00CB7E20">
        <w:rPr>
          <w:rFonts w:asciiTheme="minorBidi" w:hAnsiTheme="minorBidi"/>
          <w:sz w:val="32"/>
          <w:szCs w:val="32"/>
          <w:rtl/>
        </w:rPr>
        <w:t>‏ م</w:t>
      </w:r>
    </w:p>
    <w:p w14:paraId="35CF2C66" w14:textId="72D61D74" w:rsidR="00A05F7F" w:rsidRPr="00CB7E20" w:rsidRDefault="005650DE" w:rsidP="00A05F7F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A05F7F" w:rsidRPr="00CB7E20">
        <w:rPr>
          <w:rFonts w:asciiTheme="minorBidi" w:hAnsiTheme="minorBidi"/>
          <w:sz w:val="32"/>
          <w:szCs w:val="32"/>
          <w:rtl/>
        </w:rPr>
        <w:t>مكان المصلي: الصلاة بمحاذاة المرأة</w:t>
      </w:r>
    </w:p>
    <w:p w14:paraId="333BD7F5" w14:textId="77777777" w:rsidR="00A05F7F" w:rsidRDefault="00A05F7F" w:rsidP="00A05F7F">
      <w:pPr>
        <w:jc w:val="center"/>
        <w:rPr>
          <w:rFonts w:asciiTheme="minorBidi" w:hAnsiTheme="minorBidi"/>
          <w:sz w:val="32"/>
          <w:szCs w:val="32"/>
          <w:rtl/>
        </w:rPr>
      </w:pPr>
      <w:r w:rsidRPr="00CB7E20">
        <w:rPr>
          <w:rFonts w:asciiTheme="minorBidi" w:hAnsiTheme="minorBidi"/>
          <w:sz w:val="32"/>
          <w:szCs w:val="32"/>
          <w:rtl/>
        </w:rPr>
        <w:t>بسم الله الرحمن الرحيم</w:t>
      </w:r>
    </w:p>
    <w:p w14:paraId="213147A6" w14:textId="77777777" w:rsidR="00DB45C6" w:rsidRDefault="00A05F7F" w:rsidP="00A05F7F">
      <w:pPr>
        <w:rPr>
          <w:rtl/>
        </w:rPr>
      </w:pPr>
      <w:r>
        <w:rPr>
          <w:rFonts w:hint="cs"/>
          <w:rtl/>
        </w:rPr>
        <w:t xml:space="preserve">وصل </w:t>
      </w:r>
      <w:r w:rsidR="001567D9">
        <w:rPr>
          <w:rFonts w:hint="cs"/>
          <w:rtl/>
        </w:rPr>
        <w:t xml:space="preserve">الكلام </w:t>
      </w:r>
      <w:r>
        <w:rPr>
          <w:rFonts w:hint="cs"/>
          <w:rtl/>
        </w:rPr>
        <w:t xml:space="preserve">إلى </w:t>
      </w:r>
      <w:r w:rsidR="001567D9">
        <w:rPr>
          <w:rFonts w:hint="cs"/>
          <w:rtl/>
        </w:rPr>
        <w:t>ال</w:t>
      </w:r>
      <w:r>
        <w:rPr>
          <w:rFonts w:hint="cs"/>
          <w:rtl/>
        </w:rPr>
        <w:t xml:space="preserve">روايتين اللتين يستدل بهما على أنه إذا صلت المرأة </w:t>
      </w:r>
      <w:r w:rsidR="001567D9">
        <w:rPr>
          <w:rFonts w:hint="cs"/>
          <w:rtl/>
        </w:rPr>
        <w:t>بمحاذاة</w:t>
      </w:r>
      <w:r>
        <w:rPr>
          <w:rFonts w:hint="cs"/>
          <w:rtl/>
        </w:rPr>
        <w:t xml:space="preserve"> الرجل يكون الحكم البطلان أو الكراهة </w:t>
      </w:r>
      <w:proofErr w:type="spellStart"/>
      <w:r w:rsidR="001567D9">
        <w:rPr>
          <w:rFonts w:hint="cs"/>
          <w:rtl/>
        </w:rPr>
        <w:t>للمتاخر</w:t>
      </w:r>
      <w:proofErr w:type="spellEnd"/>
      <w:r w:rsidR="001567D9">
        <w:rPr>
          <w:rFonts w:hint="cs"/>
          <w:rtl/>
        </w:rPr>
        <w:t xml:space="preserve"> منهما</w:t>
      </w:r>
      <w:r w:rsidR="00DB45C6">
        <w:rPr>
          <w:rFonts w:hint="cs"/>
          <w:rtl/>
        </w:rPr>
        <w:t>.</w:t>
      </w:r>
    </w:p>
    <w:p w14:paraId="0ABCDAB1" w14:textId="77777777" w:rsidR="00E31853" w:rsidRDefault="00A05F7F" w:rsidP="00A05F7F">
      <w:pPr>
        <w:rPr>
          <w:rtl/>
        </w:rPr>
      </w:pPr>
      <w:r>
        <w:rPr>
          <w:rFonts w:hint="cs"/>
          <w:rtl/>
        </w:rPr>
        <w:t xml:space="preserve"> </w:t>
      </w:r>
      <w:r w:rsidR="00DB45C6">
        <w:rPr>
          <w:rFonts w:hint="cs"/>
          <w:rtl/>
        </w:rPr>
        <w:t>اختلاف</w:t>
      </w:r>
      <w:r>
        <w:rPr>
          <w:rFonts w:hint="cs"/>
          <w:rtl/>
        </w:rPr>
        <w:t xml:space="preserve"> الروايتين من حيث السند </w:t>
      </w:r>
      <w:r w:rsidR="00DB45C6">
        <w:rPr>
          <w:rFonts w:hint="cs"/>
          <w:rtl/>
        </w:rPr>
        <w:t>أ</w:t>
      </w:r>
      <w:r>
        <w:rPr>
          <w:rFonts w:hint="cs"/>
          <w:rtl/>
        </w:rPr>
        <w:t>ما من حيث المضمون فهي رواية واحدة</w:t>
      </w:r>
      <w:r w:rsidR="00E31853">
        <w:rPr>
          <w:rFonts w:hint="cs"/>
          <w:rtl/>
        </w:rPr>
        <w:t>.</w:t>
      </w:r>
    </w:p>
    <w:p w14:paraId="16F7D14C" w14:textId="77777777" w:rsidR="0080698A" w:rsidRDefault="00A05F7F" w:rsidP="0080698A">
      <w:pPr>
        <w:rPr>
          <w:rtl/>
        </w:rPr>
      </w:pPr>
      <w:r>
        <w:rPr>
          <w:rFonts w:hint="cs"/>
          <w:rtl/>
        </w:rPr>
        <w:t xml:space="preserve">اما الرواية الأولى في الجزء الخامس ذكرها </w:t>
      </w:r>
      <w:r w:rsidR="00872C99">
        <w:rPr>
          <w:rFonts w:hint="cs"/>
          <w:rtl/>
        </w:rPr>
        <w:t>الحر عن الشيخ، عن العياشي، وفي طريق الشيخ إلى العياشي مشكلة،</w:t>
      </w:r>
      <w:r>
        <w:rPr>
          <w:rFonts w:hint="cs"/>
          <w:rtl/>
        </w:rPr>
        <w:t xml:space="preserve"> </w:t>
      </w:r>
      <w:r w:rsidR="00901013">
        <w:rPr>
          <w:rFonts w:hint="cs"/>
          <w:rtl/>
        </w:rPr>
        <w:t>فالشيخ ي</w:t>
      </w:r>
      <w:r>
        <w:rPr>
          <w:rFonts w:hint="cs"/>
          <w:rtl/>
        </w:rPr>
        <w:t>رو</w:t>
      </w:r>
      <w:r w:rsidR="00901013">
        <w:rPr>
          <w:rFonts w:hint="cs"/>
          <w:rtl/>
        </w:rPr>
        <w:t>ي مصنفات العياشي عن</w:t>
      </w:r>
      <w:r>
        <w:rPr>
          <w:rFonts w:hint="cs"/>
          <w:rtl/>
        </w:rPr>
        <w:t xml:space="preserve"> جماعة من </w:t>
      </w:r>
      <w:r w:rsidR="00901013">
        <w:rPr>
          <w:rFonts w:hint="cs"/>
          <w:rtl/>
        </w:rPr>
        <w:t>أ</w:t>
      </w:r>
      <w:r>
        <w:rPr>
          <w:rFonts w:hint="cs"/>
          <w:rtl/>
        </w:rPr>
        <w:t xml:space="preserve">صحابنا عن </w:t>
      </w:r>
      <w:r w:rsidR="00901013">
        <w:rPr>
          <w:rFonts w:hint="cs"/>
          <w:rtl/>
        </w:rPr>
        <w:t>أ</w:t>
      </w:r>
      <w:r>
        <w:rPr>
          <w:rFonts w:hint="cs"/>
          <w:rtl/>
        </w:rPr>
        <w:t xml:space="preserve">بي المفضل، </w:t>
      </w:r>
      <w:r w:rsidR="00901013">
        <w:rPr>
          <w:rFonts w:hint="cs"/>
          <w:rtl/>
        </w:rPr>
        <w:t>وأبو</w:t>
      </w:r>
      <w:r>
        <w:rPr>
          <w:rFonts w:hint="cs"/>
          <w:rtl/>
        </w:rPr>
        <w:t xml:space="preserve"> المفضل </w:t>
      </w:r>
      <w:r w:rsidR="00901013">
        <w:rPr>
          <w:rFonts w:hint="cs"/>
          <w:rtl/>
        </w:rPr>
        <w:t xml:space="preserve">واسمه محمد بن عبد الله بن المطلب الشيباني </w:t>
      </w:r>
      <w:r>
        <w:rPr>
          <w:rFonts w:hint="cs"/>
          <w:rtl/>
        </w:rPr>
        <w:t>فاسد</w:t>
      </w:r>
      <w:r w:rsidR="00901013">
        <w:rPr>
          <w:rFonts w:hint="cs"/>
          <w:rtl/>
        </w:rPr>
        <w:t xml:space="preserve"> الرواية</w:t>
      </w:r>
      <w:r w:rsidR="0080698A">
        <w:rPr>
          <w:rFonts w:hint="cs"/>
          <w:rtl/>
        </w:rPr>
        <w:t xml:space="preserve">، </w:t>
      </w:r>
      <w:r w:rsidR="00B24A24">
        <w:rPr>
          <w:rFonts w:hint="cs"/>
          <w:rtl/>
        </w:rPr>
        <w:t>و</w:t>
      </w:r>
      <w:r>
        <w:rPr>
          <w:rFonts w:hint="cs"/>
          <w:rtl/>
        </w:rPr>
        <w:t xml:space="preserve">نفس الشيخ الطوسي (رض) في رجاله </w:t>
      </w:r>
      <w:r w:rsidR="00B24A24">
        <w:rPr>
          <w:rFonts w:hint="cs"/>
          <w:rtl/>
        </w:rPr>
        <w:t>نقل</w:t>
      </w:r>
      <w:r>
        <w:rPr>
          <w:rFonts w:hint="cs"/>
          <w:rtl/>
        </w:rPr>
        <w:t xml:space="preserve"> </w:t>
      </w:r>
      <w:r w:rsidR="00B24A24">
        <w:rPr>
          <w:rFonts w:hint="cs"/>
          <w:rtl/>
        </w:rPr>
        <w:t>ت</w:t>
      </w:r>
      <w:r>
        <w:rPr>
          <w:rFonts w:hint="cs"/>
          <w:rtl/>
        </w:rPr>
        <w:t>ضع</w:t>
      </w:r>
      <w:r w:rsidR="00B24A24">
        <w:rPr>
          <w:rFonts w:hint="cs"/>
          <w:rtl/>
        </w:rPr>
        <w:t>ي</w:t>
      </w:r>
      <w:r>
        <w:rPr>
          <w:rFonts w:hint="cs"/>
          <w:rtl/>
        </w:rPr>
        <w:t>ف</w:t>
      </w:r>
      <w:r w:rsidR="00B24A24">
        <w:rPr>
          <w:rFonts w:hint="cs"/>
          <w:rtl/>
        </w:rPr>
        <w:t xml:space="preserve"> قوم له</w:t>
      </w:r>
      <w:r>
        <w:rPr>
          <w:rFonts w:hint="cs"/>
          <w:rtl/>
        </w:rPr>
        <w:t xml:space="preserve">، </w:t>
      </w:r>
      <w:r w:rsidR="006274A5">
        <w:rPr>
          <w:rFonts w:hint="cs"/>
          <w:rtl/>
        </w:rPr>
        <w:t xml:space="preserve">وابن </w:t>
      </w:r>
      <w:proofErr w:type="spellStart"/>
      <w:r w:rsidR="006274A5">
        <w:rPr>
          <w:rFonts w:hint="cs"/>
          <w:rtl/>
        </w:rPr>
        <w:t>الغضائري</w:t>
      </w:r>
      <w:proofErr w:type="spellEnd"/>
      <w:r w:rsidR="006274A5">
        <w:rPr>
          <w:rFonts w:hint="cs"/>
          <w:rtl/>
        </w:rPr>
        <w:t xml:space="preserve"> ذكر أنه كان وضاعاً، و</w:t>
      </w:r>
      <w:r>
        <w:rPr>
          <w:rFonts w:hint="cs"/>
          <w:rtl/>
        </w:rPr>
        <w:t xml:space="preserve">الشيخ </w:t>
      </w:r>
      <w:proofErr w:type="spellStart"/>
      <w:r w:rsidR="006274A5">
        <w:rPr>
          <w:rFonts w:hint="cs"/>
          <w:rtl/>
        </w:rPr>
        <w:t>الأردبيلي</w:t>
      </w:r>
      <w:proofErr w:type="spellEnd"/>
      <w:r w:rsidR="006274A5">
        <w:rPr>
          <w:rFonts w:hint="cs"/>
          <w:rtl/>
        </w:rPr>
        <w:t xml:space="preserve"> </w:t>
      </w:r>
      <w:r>
        <w:rPr>
          <w:rFonts w:hint="cs"/>
          <w:rtl/>
        </w:rPr>
        <w:t>(رض) في رجاله أيضاً حكم بضعف هذا الرجل</w:t>
      </w:r>
      <w:r w:rsidR="0080698A">
        <w:rPr>
          <w:rFonts w:hint="cs"/>
          <w:rtl/>
        </w:rPr>
        <w:t>.</w:t>
      </w:r>
    </w:p>
    <w:p w14:paraId="21B6E2FD" w14:textId="7C74ECCC" w:rsidR="0080698A" w:rsidRDefault="0080698A" w:rsidP="0080698A">
      <w:pPr>
        <w:rPr>
          <w:rtl/>
        </w:rPr>
      </w:pPr>
      <w:r>
        <w:rPr>
          <w:rFonts w:hint="cs"/>
          <w:rtl/>
        </w:rPr>
        <w:t>فالرواية من حيث السند فاسدة على كل حال</w:t>
      </w:r>
      <w:r w:rsidR="002804AD">
        <w:rPr>
          <w:rFonts w:hint="cs"/>
          <w:rtl/>
        </w:rPr>
        <w:t xml:space="preserve"> من جهتين من جهة أبي المفضل ومن جهة جعفر بن محمد، </w:t>
      </w:r>
      <w:r w:rsidR="00DA492A">
        <w:rPr>
          <w:rFonts w:hint="cs"/>
          <w:rtl/>
        </w:rPr>
        <w:t>المردد بين الثقة وغيره</w:t>
      </w:r>
      <w:r>
        <w:rPr>
          <w:rFonts w:hint="cs"/>
          <w:rtl/>
        </w:rPr>
        <w:t>.</w:t>
      </w:r>
    </w:p>
    <w:p w14:paraId="4BABBCEE" w14:textId="77777777" w:rsidR="00126442" w:rsidRDefault="00126442" w:rsidP="0080698A">
      <w:pPr>
        <w:rPr>
          <w:rtl/>
        </w:rPr>
      </w:pPr>
      <w:r>
        <w:rPr>
          <w:rFonts w:hint="cs"/>
          <w:rtl/>
        </w:rPr>
        <w:t>صاحب الوسائل نقل الرواية بسند آخر، عن الشيخ بإسناده إلى علي بن جعفر.</w:t>
      </w:r>
    </w:p>
    <w:p w14:paraId="37D1054B" w14:textId="77777777" w:rsidR="00653D95" w:rsidRDefault="00653D95" w:rsidP="0080698A">
      <w:pPr>
        <w:rPr>
          <w:rtl/>
        </w:rPr>
      </w:pPr>
      <w:r>
        <w:rPr>
          <w:rFonts w:hint="cs"/>
          <w:rtl/>
        </w:rPr>
        <w:t>والشيخ كان ينقل من كتاب علي بن جعفر مباشرة و</w:t>
      </w:r>
      <w:r w:rsidR="00EC4F28">
        <w:rPr>
          <w:rFonts w:hint="cs"/>
          <w:rtl/>
        </w:rPr>
        <w:t>سند</w:t>
      </w:r>
      <w:r>
        <w:rPr>
          <w:rFonts w:hint="cs"/>
          <w:rtl/>
        </w:rPr>
        <w:t>ه</w:t>
      </w:r>
      <w:r w:rsidR="00EC4F28">
        <w:rPr>
          <w:rFonts w:hint="cs"/>
          <w:rtl/>
        </w:rPr>
        <w:t xml:space="preserve"> إلى علي بن جعفر صحيح</w:t>
      </w:r>
      <w:r>
        <w:rPr>
          <w:rFonts w:hint="cs"/>
          <w:rtl/>
        </w:rPr>
        <w:t>، فالرواية تكون معتبرة بهذا السند.</w:t>
      </w:r>
    </w:p>
    <w:p w14:paraId="04564139" w14:textId="77777777" w:rsidR="003D7AFC" w:rsidRDefault="00ED4795" w:rsidP="0080698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فالرواية هي الثانية من الباب الثالث والخمسين من أبواب صلاة الجماعة:</w:t>
      </w:r>
    </w:p>
    <w:p w14:paraId="09CDEB47" w14:textId="6C689CDA" w:rsidR="00653D95" w:rsidRDefault="00ED4795" w:rsidP="0080698A">
      <w:pPr>
        <w:rPr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</w:t>
      </w:r>
      <w:r w:rsidR="003D7AFC" w:rsidRPr="003D7AFC">
        <w:rPr>
          <w:rFonts w:hint="cs"/>
          <w:b/>
          <w:bCs/>
          <w:sz w:val="32"/>
          <w:szCs w:val="32"/>
          <w:rtl/>
        </w:rPr>
        <w:t>روى</w:t>
      </w:r>
      <w:r w:rsidR="003D7AFC">
        <w:rPr>
          <w:rFonts w:hint="cs"/>
          <w:sz w:val="32"/>
          <w:szCs w:val="32"/>
          <w:rtl/>
        </w:rPr>
        <w:t xml:space="preserve"> </w:t>
      </w:r>
      <w:r w:rsidR="00653D95">
        <w:rPr>
          <w:rFonts w:hint="cs"/>
          <w:b/>
          <w:bCs/>
          <w:sz w:val="32"/>
          <w:szCs w:val="32"/>
          <w:rtl/>
        </w:rPr>
        <w:t xml:space="preserve">الشيخ بإسناده إلى </w:t>
      </w:r>
      <w:r w:rsidR="00653D95" w:rsidRPr="0006566B">
        <w:rPr>
          <w:rFonts w:hint="cs"/>
          <w:b/>
          <w:bCs/>
          <w:sz w:val="32"/>
          <w:szCs w:val="32"/>
          <w:rtl/>
        </w:rPr>
        <w:t xml:space="preserve">علي بن جعفر </w:t>
      </w:r>
      <w:r w:rsidR="00653D95">
        <w:rPr>
          <w:rFonts w:hint="cs"/>
          <w:b/>
          <w:bCs/>
          <w:sz w:val="32"/>
          <w:szCs w:val="32"/>
          <w:rtl/>
        </w:rPr>
        <w:t>أنه سأل أخاه</w:t>
      </w:r>
      <w:r w:rsidR="00653D95" w:rsidRPr="0006566B">
        <w:rPr>
          <w:rFonts w:hint="cs"/>
          <w:b/>
          <w:bCs/>
          <w:sz w:val="32"/>
          <w:szCs w:val="32"/>
          <w:rtl/>
        </w:rPr>
        <w:t xml:space="preserve"> موسى بن جعفر (ع) عن </w:t>
      </w:r>
      <w:r w:rsidR="00BA5425">
        <w:rPr>
          <w:rFonts w:hint="cs"/>
          <w:b/>
          <w:bCs/>
          <w:sz w:val="32"/>
          <w:szCs w:val="32"/>
          <w:rtl/>
        </w:rPr>
        <w:t>إ</w:t>
      </w:r>
      <w:r w:rsidR="00653D95" w:rsidRPr="0006566B">
        <w:rPr>
          <w:rFonts w:hint="cs"/>
          <w:b/>
          <w:bCs/>
          <w:sz w:val="32"/>
          <w:szCs w:val="32"/>
          <w:rtl/>
        </w:rPr>
        <w:t>مام كان في الظهر فقامت امرأ</w:t>
      </w:r>
      <w:r w:rsidR="00BA5425">
        <w:rPr>
          <w:rFonts w:hint="cs"/>
          <w:b/>
          <w:bCs/>
          <w:sz w:val="32"/>
          <w:szCs w:val="32"/>
          <w:rtl/>
        </w:rPr>
        <w:t>ة</w:t>
      </w:r>
      <w:r w:rsidR="00653D95" w:rsidRPr="0006566B">
        <w:rPr>
          <w:rFonts w:hint="cs"/>
          <w:b/>
          <w:bCs/>
          <w:sz w:val="32"/>
          <w:szCs w:val="32"/>
          <w:rtl/>
        </w:rPr>
        <w:t xml:space="preserve"> بحياله تصلي وهي تحسب أنها العصر هل يفسد ذلك على القوم؟ وما حال المرأة في صلاتها معه</w:t>
      </w:r>
      <w:r w:rsidR="00531495">
        <w:rPr>
          <w:rFonts w:hint="cs"/>
          <w:b/>
          <w:bCs/>
          <w:sz w:val="32"/>
          <w:szCs w:val="32"/>
          <w:rtl/>
        </w:rPr>
        <w:t>ا</w:t>
      </w:r>
      <w:r w:rsidR="00653D95" w:rsidRPr="0006566B">
        <w:rPr>
          <w:rFonts w:hint="cs"/>
          <w:b/>
          <w:bCs/>
          <w:sz w:val="32"/>
          <w:szCs w:val="32"/>
          <w:rtl/>
        </w:rPr>
        <w:t xml:space="preserve"> وقد كانت صلت الظهر، قال (ع) لا يفسد ذلك على القوم وتعيد المرأة صلاتها.</w:t>
      </w:r>
    </w:p>
    <w:p w14:paraId="72FA54A9" w14:textId="77777777" w:rsidR="0097138E" w:rsidRDefault="00A05F7F" w:rsidP="0080698A">
      <w:pPr>
        <w:rPr>
          <w:rtl/>
        </w:rPr>
      </w:pPr>
      <w:r>
        <w:rPr>
          <w:rFonts w:hint="cs"/>
          <w:rtl/>
        </w:rPr>
        <w:t xml:space="preserve">السيد الأعظم (رض) </w:t>
      </w:r>
      <w:r w:rsidR="0097138E">
        <w:rPr>
          <w:rFonts w:hint="cs"/>
          <w:rtl/>
        </w:rPr>
        <w:t>ذكر وجهين لفساد صلاة المرأة في هذه الرواية:</w:t>
      </w:r>
    </w:p>
    <w:p w14:paraId="0A973BDE" w14:textId="77777777" w:rsidR="0097138E" w:rsidRDefault="0097138E" w:rsidP="0080698A">
      <w:pPr>
        <w:rPr>
          <w:rtl/>
        </w:rPr>
      </w:pPr>
      <w:r>
        <w:rPr>
          <w:rFonts w:hint="cs"/>
          <w:rtl/>
        </w:rPr>
        <w:t>الأول اختلاف فرضها مع الإمام، ونقل عن المفيد (رض) أنه كان يقول ببطلان الجماعة عند اختلاف الفرض لوجوب المساواة بين صلاة الإمام وصلاة المقتدي.</w:t>
      </w:r>
    </w:p>
    <w:p w14:paraId="0496878D" w14:textId="23ACD922" w:rsidR="0097138E" w:rsidRDefault="0097138E" w:rsidP="0080698A">
      <w:pPr>
        <w:rPr>
          <w:rtl/>
        </w:rPr>
      </w:pPr>
      <w:r>
        <w:rPr>
          <w:rFonts w:hint="cs"/>
          <w:rtl/>
        </w:rPr>
        <w:t xml:space="preserve">الثاني: </w:t>
      </w:r>
      <w:r w:rsidR="00A87D96">
        <w:rPr>
          <w:rFonts w:hint="cs"/>
          <w:rtl/>
        </w:rPr>
        <w:t>عدم ت</w:t>
      </w:r>
      <w:r w:rsidR="0001753E">
        <w:rPr>
          <w:rFonts w:hint="cs"/>
          <w:rtl/>
        </w:rPr>
        <w:t>أ</w:t>
      </w:r>
      <w:r w:rsidR="00A87D96">
        <w:rPr>
          <w:rFonts w:hint="cs"/>
          <w:rtl/>
        </w:rPr>
        <w:t>خرها عن الإمام لقيامه حياله.</w:t>
      </w:r>
    </w:p>
    <w:p w14:paraId="0B86980E" w14:textId="77777777" w:rsidR="0001753E" w:rsidRDefault="0001753E" w:rsidP="0080698A">
      <w:pPr>
        <w:rPr>
          <w:rtl/>
        </w:rPr>
      </w:pPr>
      <w:r>
        <w:rPr>
          <w:rFonts w:hint="cs"/>
          <w:rtl/>
        </w:rPr>
        <w:t>أ</w:t>
      </w:r>
      <w:r w:rsidR="00A05F7F">
        <w:rPr>
          <w:rFonts w:hint="cs"/>
          <w:rtl/>
        </w:rPr>
        <w:t xml:space="preserve">ما </w:t>
      </w:r>
      <w:r>
        <w:rPr>
          <w:rFonts w:hint="cs"/>
          <w:rtl/>
        </w:rPr>
        <w:t>الوجه</w:t>
      </w:r>
      <w:r w:rsidR="00A05F7F">
        <w:rPr>
          <w:rFonts w:hint="cs"/>
          <w:rtl/>
        </w:rPr>
        <w:t xml:space="preserve"> الأول فالمعروف عند الفقهاء أن اختلاف </w:t>
      </w:r>
      <w:r>
        <w:rPr>
          <w:rFonts w:hint="cs"/>
          <w:rtl/>
        </w:rPr>
        <w:t xml:space="preserve">فرض </w:t>
      </w:r>
      <w:r w:rsidR="00A05F7F">
        <w:rPr>
          <w:rFonts w:hint="cs"/>
          <w:rtl/>
        </w:rPr>
        <w:t>الصلاة بين المقتدي وبين الإمام لا يضر الجماعة</w:t>
      </w:r>
      <w:r>
        <w:rPr>
          <w:rFonts w:hint="cs"/>
          <w:rtl/>
        </w:rPr>
        <w:t>.</w:t>
      </w:r>
    </w:p>
    <w:p w14:paraId="4035F998" w14:textId="77777777" w:rsidR="00B70B3B" w:rsidRDefault="00A05F7F" w:rsidP="0080698A">
      <w:pPr>
        <w:rPr>
          <w:rtl/>
        </w:rPr>
      </w:pPr>
      <w:r>
        <w:rPr>
          <w:rFonts w:hint="cs"/>
          <w:rtl/>
        </w:rPr>
        <w:t xml:space="preserve"> وأما </w:t>
      </w:r>
      <w:r w:rsidR="00796CD5">
        <w:rPr>
          <w:rFonts w:hint="cs"/>
          <w:rtl/>
        </w:rPr>
        <w:t xml:space="preserve">الوجه الثاني </w:t>
      </w:r>
      <w:r w:rsidR="00633EAD">
        <w:rPr>
          <w:rFonts w:hint="cs"/>
          <w:rtl/>
        </w:rPr>
        <w:t>فإنه يبطل الجماعة لا الصلاة</w:t>
      </w:r>
      <w:r w:rsidR="00B70B3B">
        <w:rPr>
          <w:rFonts w:hint="cs"/>
          <w:rtl/>
        </w:rPr>
        <w:t xml:space="preserve"> إلى حد الإعادة.</w:t>
      </w:r>
    </w:p>
    <w:p w14:paraId="5B81373C" w14:textId="541A643F" w:rsidR="006F7D56" w:rsidRDefault="00B70B3B" w:rsidP="006F7D56">
      <w:pPr>
        <w:rPr>
          <w:rtl/>
        </w:rPr>
      </w:pPr>
      <w:r>
        <w:rPr>
          <w:rFonts w:hint="cs"/>
          <w:rtl/>
        </w:rPr>
        <w:t>ولعل الصحيح</w:t>
      </w:r>
      <w:r w:rsidR="006F7D56">
        <w:rPr>
          <w:rFonts w:hint="cs"/>
          <w:rtl/>
        </w:rPr>
        <w:t xml:space="preserve"> أن فسادها في فرض الرواية لتقدمها على الرجال والعلم عند الله؛ ف</w:t>
      </w:r>
      <w:r w:rsidR="00A05F7F">
        <w:rPr>
          <w:rFonts w:hint="cs"/>
          <w:rtl/>
        </w:rPr>
        <w:t xml:space="preserve">مضمون </w:t>
      </w:r>
      <w:r w:rsidR="006F7D56">
        <w:rPr>
          <w:rFonts w:hint="cs"/>
          <w:rtl/>
        </w:rPr>
        <w:t>ال</w:t>
      </w:r>
      <w:r w:rsidR="00A05F7F">
        <w:rPr>
          <w:rFonts w:hint="cs"/>
          <w:rtl/>
        </w:rPr>
        <w:t xml:space="preserve">رواية </w:t>
      </w:r>
      <w:r w:rsidR="006F7D56">
        <w:rPr>
          <w:rFonts w:hint="cs"/>
          <w:rtl/>
        </w:rPr>
        <w:t>أنها</w:t>
      </w:r>
      <w:r w:rsidR="00A05F7F">
        <w:rPr>
          <w:rFonts w:hint="cs"/>
          <w:rtl/>
        </w:rPr>
        <w:t xml:space="preserve"> </w:t>
      </w:r>
      <w:r w:rsidR="006F7D56">
        <w:rPr>
          <w:rFonts w:hint="cs"/>
          <w:rtl/>
        </w:rPr>
        <w:t>و</w:t>
      </w:r>
      <w:r w:rsidR="00A05F7F">
        <w:rPr>
          <w:rFonts w:hint="cs"/>
          <w:rtl/>
        </w:rPr>
        <w:t>قف</w:t>
      </w:r>
      <w:r w:rsidR="006F7D56">
        <w:rPr>
          <w:rFonts w:hint="cs"/>
          <w:rtl/>
        </w:rPr>
        <w:t>ت</w:t>
      </w:r>
      <w:r w:rsidR="00A05F7F">
        <w:rPr>
          <w:rFonts w:hint="cs"/>
          <w:rtl/>
        </w:rPr>
        <w:t xml:space="preserve"> ب</w:t>
      </w:r>
      <w:r w:rsidR="006F7D56">
        <w:rPr>
          <w:rFonts w:hint="cs"/>
          <w:rtl/>
        </w:rPr>
        <w:t>جانب</w:t>
      </w:r>
      <w:r w:rsidR="00A05F7F">
        <w:rPr>
          <w:rFonts w:hint="cs"/>
          <w:rtl/>
        </w:rPr>
        <w:t xml:space="preserve"> الإمام و</w:t>
      </w:r>
      <w:r w:rsidR="006F7D56">
        <w:rPr>
          <w:rFonts w:hint="cs"/>
          <w:rtl/>
        </w:rPr>
        <w:t>ال</w:t>
      </w:r>
      <w:r w:rsidR="00A05F7F">
        <w:rPr>
          <w:rFonts w:hint="cs"/>
          <w:rtl/>
        </w:rPr>
        <w:t>جماعة يصلون خلف</w:t>
      </w:r>
      <w:r w:rsidR="006F7D56">
        <w:rPr>
          <w:rFonts w:hint="cs"/>
          <w:rtl/>
        </w:rPr>
        <w:t>ه.</w:t>
      </w:r>
    </w:p>
    <w:p w14:paraId="731DE731" w14:textId="6D35B1AB" w:rsidR="00540A72" w:rsidRDefault="00E934E6" w:rsidP="0080698A">
      <w:pPr>
        <w:rPr>
          <w:rtl/>
        </w:rPr>
      </w:pPr>
      <w:r>
        <w:rPr>
          <w:rFonts w:hint="cs"/>
          <w:rtl/>
        </w:rPr>
        <w:t xml:space="preserve">فالرواية تكون </w:t>
      </w:r>
      <w:r w:rsidR="00540A72">
        <w:rPr>
          <w:rFonts w:hint="cs"/>
          <w:rtl/>
        </w:rPr>
        <w:t>أ</w:t>
      </w:r>
      <w:r>
        <w:rPr>
          <w:rFonts w:hint="cs"/>
          <w:rtl/>
        </w:rPr>
        <w:t>جنبية عن المقام</w:t>
      </w:r>
      <w:r w:rsidR="00540A72">
        <w:rPr>
          <w:rFonts w:hint="cs"/>
          <w:rtl/>
        </w:rPr>
        <w:t>؛</w:t>
      </w:r>
      <w:r>
        <w:rPr>
          <w:rFonts w:hint="cs"/>
          <w:rtl/>
        </w:rPr>
        <w:t xml:space="preserve"> لأن </w:t>
      </w:r>
      <w:r w:rsidR="00A05F7F">
        <w:rPr>
          <w:rFonts w:hint="cs"/>
          <w:rtl/>
        </w:rPr>
        <w:t xml:space="preserve">البحث مختص </w:t>
      </w:r>
      <w:r w:rsidR="00540A72">
        <w:rPr>
          <w:rFonts w:hint="cs"/>
          <w:rtl/>
        </w:rPr>
        <w:t>ب</w:t>
      </w:r>
      <w:r w:rsidR="00A05F7F">
        <w:rPr>
          <w:rFonts w:hint="cs"/>
          <w:rtl/>
        </w:rPr>
        <w:t xml:space="preserve">ما إذا كانت صلاة </w:t>
      </w:r>
      <w:r w:rsidR="00540A72">
        <w:rPr>
          <w:rFonts w:hint="cs"/>
          <w:rtl/>
        </w:rPr>
        <w:t>ال</w:t>
      </w:r>
      <w:r w:rsidR="00A05F7F">
        <w:rPr>
          <w:rFonts w:hint="cs"/>
          <w:rtl/>
        </w:rPr>
        <w:t xml:space="preserve">رجل والمرأة صحيحة من </w:t>
      </w:r>
      <w:r w:rsidR="00540A72">
        <w:rPr>
          <w:rFonts w:hint="cs"/>
          <w:rtl/>
        </w:rPr>
        <w:t>ال</w:t>
      </w:r>
      <w:r w:rsidR="00A05F7F">
        <w:rPr>
          <w:rFonts w:hint="cs"/>
          <w:rtl/>
        </w:rPr>
        <w:t xml:space="preserve">جهات </w:t>
      </w:r>
      <w:r w:rsidR="00540A72">
        <w:rPr>
          <w:rFonts w:hint="cs"/>
          <w:rtl/>
        </w:rPr>
        <w:t>ال</w:t>
      </w:r>
      <w:r w:rsidR="00A05F7F">
        <w:rPr>
          <w:rFonts w:hint="cs"/>
          <w:rtl/>
        </w:rPr>
        <w:t>أخرى و</w:t>
      </w:r>
      <w:r w:rsidR="00540A72">
        <w:rPr>
          <w:rFonts w:hint="cs"/>
          <w:rtl/>
        </w:rPr>
        <w:t>إ</w:t>
      </w:r>
      <w:r w:rsidR="00A05F7F">
        <w:rPr>
          <w:rFonts w:hint="cs"/>
          <w:rtl/>
        </w:rPr>
        <w:t>نما ال</w:t>
      </w:r>
      <w:r w:rsidR="00C63DF3">
        <w:rPr>
          <w:rFonts w:hint="cs"/>
          <w:rtl/>
        </w:rPr>
        <w:t>إ</w:t>
      </w:r>
      <w:r w:rsidR="00A05F7F">
        <w:rPr>
          <w:rFonts w:hint="cs"/>
          <w:rtl/>
        </w:rPr>
        <w:t xml:space="preserve">شكال من جهة </w:t>
      </w:r>
      <w:r w:rsidR="00540A72">
        <w:rPr>
          <w:rFonts w:hint="cs"/>
          <w:rtl/>
        </w:rPr>
        <w:t>المحاذاة.</w:t>
      </w:r>
    </w:p>
    <w:p w14:paraId="41862B7A" w14:textId="64D5CCEF" w:rsidR="00A05F7F" w:rsidRPr="00BD017F" w:rsidRDefault="00A05F7F" w:rsidP="0080698A">
      <w:r>
        <w:rPr>
          <w:rFonts w:hint="cs"/>
          <w:rtl/>
        </w:rPr>
        <w:t xml:space="preserve">هذا تمام كلامنا في هذه الرواية والحمد لله رب العالمين. </w:t>
      </w:r>
    </w:p>
    <w:p w14:paraId="2A6A02EC" w14:textId="77777777" w:rsidR="00A05F7F" w:rsidRPr="00A05F7F" w:rsidRDefault="00A05F7F" w:rsidP="00A05F7F">
      <w:pPr>
        <w:jc w:val="left"/>
        <w:rPr>
          <w:rFonts w:asciiTheme="minorBidi" w:hAnsiTheme="minorBidi"/>
          <w:sz w:val="32"/>
          <w:szCs w:val="32"/>
          <w:rtl/>
        </w:rPr>
      </w:pPr>
    </w:p>
    <w:p w14:paraId="121004F1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F7F"/>
    <w:rsid w:val="0001753E"/>
    <w:rsid w:val="00126442"/>
    <w:rsid w:val="001567D9"/>
    <w:rsid w:val="001C34D0"/>
    <w:rsid w:val="002804AD"/>
    <w:rsid w:val="00306F07"/>
    <w:rsid w:val="003D7AFC"/>
    <w:rsid w:val="00531495"/>
    <w:rsid w:val="00540A72"/>
    <w:rsid w:val="005650DE"/>
    <w:rsid w:val="005F72A1"/>
    <w:rsid w:val="006274A5"/>
    <w:rsid w:val="00633EAD"/>
    <w:rsid w:val="00653D95"/>
    <w:rsid w:val="006F7D56"/>
    <w:rsid w:val="00796CD5"/>
    <w:rsid w:val="0080698A"/>
    <w:rsid w:val="00811EC9"/>
    <w:rsid w:val="00872C99"/>
    <w:rsid w:val="00901013"/>
    <w:rsid w:val="0097138E"/>
    <w:rsid w:val="009B4161"/>
    <w:rsid w:val="00A05F7F"/>
    <w:rsid w:val="00A87D96"/>
    <w:rsid w:val="00AE603B"/>
    <w:rsid w:val="00B24A24"/>
    <w:rsid w:val="00B70B3B"/>
    <w:rsid w:val="00BA5425"/>
    <w:rsid w:val="00C63DF3"/>
    <w:rsid w:val="00CE6B22"/>
    <w:rsid w:val="00DA492A"/>
    <w:rsid w:val="00DB45C6"/>
    <w:rsid w:val="00E31853"/>
    <w:rsid w:val="00E934E6"/>
    <w:rsid w:val="00EC4F28"/>
    <w:rsid w:val="00ED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01FF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F7F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A05F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05F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05F7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05F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05F7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05F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05F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05F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05F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05F7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05F7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05F7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05F7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05F7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05F7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05F7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05F7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05F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05F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05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05F7F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05F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05F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05F7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05F7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05F7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05F7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05F7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05F7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F7F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A05F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05F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05F7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05F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05F7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05F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05F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05F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05F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05F7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05F7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05F7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05F7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05F7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05F7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05F7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05F7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05F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05F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05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05F7F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05F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05F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05F7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05F7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05F7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05F7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05F7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05F7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302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32</cp:revision>
  <dcterms:created xsi:type="dcterms:W3CDTF">2026-01-07T07:30:00Z</dcterms:created>
  <dcterms:modified xsi:type="dcterms:W3CDTF">2026-01-07T08:17:00Z</dcterms:modified>
</cp:coreProperties>
</file>