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40F897" w14:textId="6B4F7AF0" w:rsidR="0064596A" w:rsidRPr="002B172D" w:rsidRDefault="0064596A" w:rsidP="0064596A">
      <w:pPr>
        <w:jc w:val="center"/>
        <w:rPr>
          <w:rFonts w:asciiTheme="minorBidi" w:hAnsiTheme="minorBidi"/>
          <w:sz w:val="32"/>
          <w:szCs w:val="32"/>
          <w:rtl/>
        </w:rPr>
      </w:pPr>
      <w:r w:rsidRPr="002B172D">
        <w:rPr>
          <w:rFonts w:asciiTheme="minorBidi" w:hAnsiTheme="minorBidi"/>
          <w:sz w:val="32"/>
          <w:szCs w:val="32"/>
          <w:rtl/>
        </w:rPr>
        <w:t xml:space="preserve">درس الفقه </w:t>
      </w:r>
      <w:r w:rsidRPr="002B172D">
        <w:rPr>
          <w:rFonts w:asciiTheme="minorBidi" w:hAnsiTheme="minorBidi" w:hint="cs"/>
          <w:sz w:val="32"/>
          <w:szCs w:val="32"/>
          <w:rtl/>
          <w:lang w:bidi="ar-IQ"/>
        </w:rPr>
        <w:t>14</w:t>
      </w:r>
      <w:r w:rsidRPr="002B172D">
        <w:rPr>
          <w:rFonts w:asciiTheme="minorBidi" w:hAnsiTheme="minorBidi"/>
          <w:sz w:val="32"/>
          <w:szCs w:val="32"/>
          <w:rtl/>
          <w:lang w:bidi="ar-IQ"/>
        </w:rPr>
        <w:t xml:space="preserve"> رجب</w:t>
      </w:r>
      <w:r w:rsidRPr="002B172D">
        <w:rPr>
          <w:rFonts w:asciiTheme="minorBidi" w:hAnsiTheme="minorBidi"/>
          <w:sz w:val="32"/>
          <w:szCs w:val="32"/>
          <w:rtl/>
        </w:rPr>
        <w:t xml:space="preserve"> 1447هـ‏</w:t>
      </w:r>
    </w:p>
    <w:p w14:paraId="478D874E" w14:textId="66C06CE6" w:rsidR="0064596A" w:rsidRPr="002B172D" w:rsidRDefault="0064596A" w:rsidP="0064596A">
      <w:pPr>
        <w:jc w:val="center"/>
        <w:rPr>
          <w:rFonts w:asciiTheme="minorBidi" w:hAnsiTheme="minorBidi"/>
          <w:sz w:val="32"/>
          <w:szCs w:val="32"/>
          <w:rtl/>
        </w:rPr>
      </w:pPr>
      <w:r w:rsidRPr="002B172D">
        <w:rPr>
          <w:rFonts w:asciiTheme="minorBidi" w:hAnsiTheme="minorBidi"/>
          <w:sz w:val="32"/>
          <w:szCs w:val="32"/>
          <w:rtl/>
        </w:rPr>
        <w:t xml:space="preserve">الثلاثاء </w:t>
      </w:r>
      <w:r w:rsidRPr="002B172D">
        <w:rPr>
          <w:rFonts w:asciiTheme="minorBidi" w:hAnsiTheme="minorBidi" w:hint="cs"/>
          <w:sz w:val="32"/>
          <w:szCs w:val="32"/>
          <w:rtl/>
        </w:rPr>
        <w:t>4</w:t>
      </w:r>
      <w:r w:rsidRPr="002B172D">
        <w:rPr>
          <w:rFonts w:asciiTheme="minorBidi" w:hAnsiTheme="minorBidi"/>
          <w:sz w:val="32"/>
          <w:szCs w:val="32"/>
          <w:rtl/>
        </w:rPr>
        <w:t xml:space="preserve"> كانون </w:t>
      </w:r>
      <w:r w:rsidRPr="002B172D">
        <w:rPr>
          <w:rFonts w:asciiTheme="minorBidi" w:hAnsiTheme="minorBidi" w:hint="cs"/>
          <w:sz w:val="32"/>
          <w:szCs w:val="32"/>
          <w:rtl/>
        </w:rPr>
        <w:t>الثاني</w:t>
      </w:r>
      <w:r w:rsidRPr="002B172D">
        <w:rPr>
          <w:rFonts w:asciiTheme="minorBidi" w:hAnsiTheme="minorBidi"/>
          <w:sz w:val="32"/>
          <w:szCs w:val="32"/>
          <w:rtl/>
        </w:rPr>
        <w:t xml:space="preserve"> 202</w:t>
      </w:r>
      <w:r w:rsidRPr="002B172D">
        <w:rPr>
          <w:rFonts w:asciiTheme="minorBidi" w:hAnsiTheme="minorBidi" w:hint="cs"/>
          <w:sz w:val="32"/>
          <w:szCs w:val="32"/>
          <w:rtl/>
        </w:rPr>
        <w:t>6</w:t>
      </w:r>
      <w:r w:rsidRPr="002B172D">
        <w:rPr>
          <w:rFonts w:asciiTheme="minorBidi" w:hAnsiTheme="minorBidi"/>
          <w:sz w:val="32"/>
          <w:szCs w:val="32"/>
          <w:rtl/>
        </w:rPr>
        <w:t>‏ م</w:t>
      </w:r>
    </w:p>
    <w:p w14:paraId="1B8C9BFF" w14:textId="2627B542" w:rsidR="0064596A" w:rsidRPr="002B172D" w:rsidRDefault="00FF0B3E" w:rsidP="0064596A">
      <w:pPr>
        <w:jc w:val="center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64596A" w:rsidRPr="002B172D">
        <w:rPr>
          <w:rFonts w:asciiTheme="minorBidi" w:hAnsiTheme="minorBidi"/>
          <w:sz w:val="32"/>
          <w:szCs w:val="32"/>
          <w:rtl/>
        </w:rPr>
        <w:t>مكان المصلي: الصلاة بمحاذاة المرأة</w:t>
      </w:r>
    </w:p>
    <w:p w14:paraId="32893783" w14:textId="77777777" w:rsidR="0064596A" w:rsidRPr="002B172D" w:rsidRDefault="0064596A" w:rsidP="0064596A">
      <w:pPr>
        <w:jc w:val="center"/>
        <w:rPr>
          <w:rFonts w:asciiTheme="minorBidi" w:hAnsiTheme="minorBidi"/>
          <w:sz w:val="32"/>
          <w:szCs w:val="32"/>
          <w:rtl/>
        </w:rPr>
      </w:pPr>
      <w:r w:rsidRPr="002B172D">
        <w:rPr>
          <w:rFonts w:asciiTheme="minorBidi" w:hAnsiTheme="minorBidi"/>
          <w:sz w:val="32"/>
          <w:szCs w:val="32"/>
          <w:rtl/>
        </w:rPr>
        <w:t>بسم الله الرحمن الرحيم</w:t>
      </w:r>
    </w:p>
    <w:p w14:paraId="7452F89D" w14:textId="6F9A0B33" w:rsidR="007C7227" w:rsidRDefault="002B172D" w:rsidP="002B172D">
      <w:pPr>
        <w:rPr>
          <w:sz w:val="32"/>
          <w:szCs w:val="32"/>
          <w:rtl/>
        </w:rPr>
      </w:pPr>
      <w:r w:rsidRPr="002B172D">
        <w:rPr>
          <w:rFonts w:hint="cs"/>
          <w:sz w:val="32"/>
          <w:szCs w:val="32"/>
          <w:rtl/>
        </w:rPr>
        <w:t xml:space="preserve">أفاد </w:t>
      </w:r>
      <w:proofErr w:type="spellStart"/>
      <w:r w:rsidRPr="002B172D">
        <w:rPr>
          <w:rFonts w:hint="cs"/>
          <w:sz w:val="32"/>
          <w:szCs w:val="32"/>
          <w:rtl/>
        </w:rPr>
        <w:t>اليزدي</w:t>
      </w:r>
      <w:proofErr w:type="spellEnd"/>
      <w:r w:rsidRPr="002B172D">
        <w:rPr>
          <w:rFonts w:hint="cs"/>
          <w:sz w:val="32"/>
          <w:szCs w:val="32"/>
          <w:rtl/>
        </w:rPr>
        <w:t xml:space="preserve"> (رض) أنه إذا صلى الرجل والمرأة مع الحائل فالأولى أن يكون الحائل مانعاً من الرؤيا، ثم تراجع عن ذلك </w:t>
      </w:r>
      <w:r w:rsidR="002B7E0F">
        <w:rPr>
          <w:rFonts w:hint="cs"/>
          <w:sz w:val="32"/>
          <w:szCs w:val="32"/>
          <w:rtl/>
        </w:rPr>
        <w:t>واحتمل كفاية</w:t>
      </w:r>
      <w:r w:rsidR="000547E4">
        <w:rPr>
          <w:rFonts w:hint="cs"/>
          <w:sz w:val="32"/>
          <w:szCs w:val="32"/>
          <w:rtl/>
        </w:rPr>
        <w:t xml:space="preserve"> وجوده</w:t>
      </w:r>
      <w:r w:rsidRPr="002B172D">
        <w:rPr>
          <w:rFonts w:hint="cs"/>
          <w:sz w:val="32"/>
          <w:szCs w:val="32"/>
          <w:rtl/>
        </w:rPr>
        <w:t xml:space="preserve"> </w:t>
      </w:r>
      <w:r w:rsidR="00AC7D65">
        <w:rPr>
          <w:rFonts w:hint="cs"/>
          <w:sz w:val="32"/>
          <w:szCs w:val="32"/>
          <w:rtl/>
        </w:rPr>
        <w:t xml:space="preserve">مطلقاً </w:t>
      </w:r>
      <w:r w:rsidRPr="002B172D">
        <w:rPr>
          <w:rFonts w:hint="cs"/>
          <w:sz w:val="32"/>
          <w:szCs w:val="32"/>
          <w:rtl/>
        </w:rPr>
        <w:t>ولو لم يكن مانعاً من الرؤيا</w:t>
      </w:r>
      <w:r w:rsidR="000547E4">
        <w:rPr>
          <w:rFonts w:hint="cs"/>
          <w:sz w:val="32"/>
          <w:szCs w:val="32"/>
          <w:rtl/>
        </w:rPr>
        <w:t>.</w:t>
      </w:r>
    </w:p>
    <w:p w14:paraId="3BD7343A" w14:textId="77777777" w:rsidR="002B7E0F" w:rsidRDefault="00AC7D65" w:rsidP="002B172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وقد</w:t>
      </w:r>
      <w:r w:rsidR="002B172D" w:rsidRPr="002B172D">
        <w:rPr>
          <w:rFonts w:hint="cs"/>
          <w:sz w:val="32"/>
          <w:szCs w:val="32"/>
          <w:rtl/>
        </w:rPr>
        <w:t xml:space="preserve"> رفضه السيد الأعظم وكذلك غيره، </w:t>
      </w:r>
      <w:r w:rsidR="002B7E0F">
        <w:rPr>
          <w:rFonts w:hint="cs"/>
          <w:sz w:val="32"/>
          <w:szCs w:val="32"/>
          <w:rtl/>
        </w:rPr>
        <w:t>أ</w:t>
      </w:r>
      <w:r w:rsidR="002B172D" w:rsidRPr="002B172D">
        <w:rPr>
          <w:rFonts w:hint="cs"/>
          <w:sz w:val="32"/>
          <w:szCs w:val="32"/>
          <w:rtl/>
        </w:rPr>
        <w:t>ما السيد الحكيم فلم يتعرض لهذا الجانب</w:t>
      </w:r>
      <w:r w:rsidR="002B7E0F">
        <w:rPr>
          <w:rFonts w:hint="cs"/>
          <w:sz w:val="32"/>
          <w:szCs w:val="32"/>
          <w:rtl/>
        </w:rPr>
        <w:t>.</w:t>
      </w:r>
    </w:p>
    <w:p w14:paraId="4EF82D88" w14:textId="669CEC3B" w:rsidR="008B5B85" w:rsidRDefault="002B172D" w:rsidP="002B172D">
      <w:pPr>
        <w:rPr>
          <w:sz w:val="32"/>
          <w:szCs w:val="32"/>
          <w:rtl/>
        </w:rPr>
      </w:pPr>
      <w:r w:rsidRPr="002B172D">
        <w:rPr>
          <w:rFonts w:hint="cs"/>
          <w:sz w:val="32"/>
          <w:szCs w:val="32"/>
          <w:rtl/>
        </w:rPr>
        <w:t xml:space="preserve"> لعل منشأ هذا الاحتمال هو أن ذهن العاقل ينصرف إلى </w:t>
      </w:r>
      <w:r w:rsidR="002B7E0F">
        <w:rPr>
          <w:rFonts w:hint="cs"/>
          <w:sz w:val="32"/>
          <w:szCs w:val="32"/>
          <w:rtl/>
        </w:rPr>
        <w:t>ال</w:t>
      </w:r>
      <w:r w:rsidRPr="002B172D">
        <w:rPr>
          <w:rFonts w:hint="cs"/>
          <w:sz w:val="32"/>
          <w:szCs w:val="32"/>
          <w:rtl/>
        </w:rPr>
        <w:t xml:space="preserve">مانع عن الرؤيا، اما إذا لم يكن مانعاً من الرؤيا فصدق الحائل عليه </w:t>
      </w:r>
      <w:r w:rsidR="002B7E0F" w:rsidRPr="002B172D">
        <w:rPr>
          <w:rFonts w:hint="cs"/>
          <w:sz w:val="32"/>
          <w:szCs w:val="32"/>
          <w:rtl/>
        </w:rPr>
        <w:t xml:space="preserve">فيه </w:t>
      </w:r>
      <w:r w:rsidRPr="002B172D">
        <w:rPr>
          <w:rFonts w:hint="cs"/>
          <w:sz w:val="32"/>
          <w:szCs w:val="32"/>
          <w:rtl/>
        </w:rPr>
        <w:t xml:space="preserve">توقف وهذا التوقف دفعه (رض) إلى هذا الاحتمال، ولكن الراجح </w:t>
      </w:r>
      <w:r w:rsidR="00D8522C">
        <w:rPr>
          <w:rFonts w:hint="cs"/>
          <w:sz w:val="32"/>
          <w:szCs w:val="32"/>
          <w:rtl/>
        </w:rPr>
        <w:t>بعد</w:t>
      </w:r>
      <w:r w:rsidRPr="002B172D">
        <w:rPr>
          <w:rFonts w:hint="cs"/>
          <w:sz w:val="32"/>
          <w:szCs w:val="32"/>
          <w:rtl/>
        </w:rPr>
        <w:t xml:space="preserve"> </w:t>
      </w:r>
      <w:r w:rsidR="00D8522C">
        <w:rPr>
          <w:rFonts w:hint="cs"/>
          <w:sz w:val="32"/>
          <w:szCs w:val="32"/>
          <w:rtl/>
        </w:rPr>
        <w:t>ال</w:t>
      </w:r>
      <w:r w:rsidRPr="002B172D">
        <w:rPr>
          <w:rFonts w:hint="cs"/>
          <w:sz w:val="32"/>
          <w:szCs w:val="32"/>
          <w:rtl/>
        </w:rPr>
        <w:t xml:space="preserve">مراجعة في القواميس أن الحاجز يكون بين شخص وشخص يمنع من الاتصال المباشر سواء كان مانعاً عن الرؤيا أو لم يكن مانعاً عن الرؤيا، </w:t>
      </w:r>
      <w:r w:rsidR="00902C5B">
        <w:rPr>
          <w:rFonts w:hint="cs"/>
          <w:sz w:val="32"/>
          <w:szCs w:val="32"/>
          <w:rtl/>
        </w:rPr>
        <w:t>و</w:t>
      </w:r>
      <w:r w:rsidRPr="002B172D">
        <w:rPr>
          <w:rFonts w:hint="cs"/>
          <w:sz w:val="32"/>
          <w:szCs w:val="32"/>
          <w:rtl/>
        </w:rPr>
        <w:t>لعل انتباهه (رض) إلى هذ</w:t>
      </w:r>
      <w:r w:rsidR="00902C5B">
        <w:rPr>
          <w:rFonts w:hint="cs"/>
          <w:sz w:val="32"/>
          <w:szCs w:val="32"/>
          <w:rtl/>
        </w:rPr>
        <w:t>ه</w:t>
      </w:r>
      <w:r w:rsidRPr="002B172D">
        <w:rPr>
          <w:rFonts w:hint="cs"/>
          <w:sz w:val="32"/>
          <w:szCs w:val="32"/>
          <w:rtl/>
        </w:rPr>
        <w:t xml:space="preserve"> الاستعمالات اللغوية دفعه إلى التراجع عن هذا المعنى</w:t>
      </w:r>
      <w:r w:rsidR="008B5B85">
        <w:rPr>
          <w:rFonts w:hint="cs"/>
          <w:sz w:val="32"/>
          <w:szCs w:val="32"/>
          <w:rtl/>
        </w:rPr>
        <w:t>.</w:t>
      </w:r>
    </w:p>
    <w:p w14:paraId="35F341F8" w14:textId="77777777" w:rsidR="0084049D" w:rsidRDefault="002B172D" w:rsidP="002B172D">
      <w:pPr>
        <w:rPr>
          <w:sz w:val="32"/>
          <w:szCs w:val="32"/>
          <w:rtl/>
        </w:rPr>
      </w:pPr>
      <w:r w:rsidRPr="002B172D">
        <w:rPr>
          <w:rFonts w:hint="cs"/>
          <w:sz w:val="32"/>
          <w:szCs w:val="32"/>
          <w:rtl/>
        </w:rPr>
        <w:t xml:space="preserve">  وخادمكم يتصور أن الحاجز أعم من أن يكون مانعاً عن الرؤيا أو </w:t>
      </w:r>
      <w:r w:rsidR="008B5B85">
        <w:rPr>
          <w:rFonts w:hint="cs"/>
          <w:sz w:val="32"/>
          <w:szCs w:val="32"/>
          <w:rtl/>
        </w:rPr>
        <w:t xml:space="preserve">غير </w:t>
      </w:r>
      <w:r w:rsidRPr="002B172D">
        <w:rPr>
          <w:rFonts w:hint="cs"/>
          <w:sz w:val="32"/>
          <w:szCs w:val="32"/>
          <w:rtl/>
        </w:rPr>
        <w:t xml:space="preserve">مانع، </w:t>
      </w:r>
      <w:r w:rsidR="0084049D">
        <w:rPr>
          <w:rFonts w:hint="cs"/>
          <w:sz w:val="32"/>
          <w:szCs w:val="32"/>
          <w:rtl/>
        </w:rPr>
        <w:t>ف</w:t>
      </w:r>
      <w:r w:rsidRPr="002B172D">
        <w:rPr>
          <w:rFonts w:hint="cs"/>
          <w:sz w:val="32"/>
          <w:szCs w:val="32"/>
          <w:rtl/>
        </w:rPr>
        <w:t>اللباس الذي يلبسه الإنسان حاجز عن الجسم ولكنه قد يكون مانعاً عن الرؤيا إذا كان ثخين</w:t>
      </w:r>
      <w:r w:rsidR="0084049D">
        <w:rPr>
          <w:rFonts w:hint="cs"/>
          <w:sz w:val="32"/>
          <w:szCs w:val="32"/>
          <w:rtl/>
        </w:rPr>
        <w:t>اً</w:t>
      </w:r>
      <w:r w:rsidRPr="002B172D">
        <w:rPr>
          <w:rFonts w:hint="cs"/>
          <w:sz w:val="32"/>
          <w:szCs w:val="32"/>
          <w:rtl/>
        </w:rPr>
        <w:t xml:space="preserve"> و</w:t>
      </w:r>
      <w:r w:rsidR="0084049D">
        <w:rPr>
          <w:rFonts w:hint="cs"/>
          <w:sz w:val="32"/>
          <w:szCs w:val="32"/>
          <w:rtl/>
        </w:rPr>
        <w:t>قد لا يكون</w:t>
      </w:r>
      <w:r w:rsidRPr="002B172D">
        <w:rPr>
          <w:rFonts w:hint="cs"/>
          <w:sz w:val="32"/>
          <w:szCs w:val="32"/>
          <w:rtl/>
        </w:rPr>
        <w:t xml:space="preserve"> إذا كان ناعما</w:t>
      </w:r>
      <w:r w:rsidR="0084049D">
        <w:rPr>
          <w:rFonts w:hint="cs"/>
          <w:sz w:val="32"/>
          <w:szCs w:val="32"/>
          <w:rtl/>
        </w:rPr>
        <w:t>ً</w:t>
      </w:r>
      <w:r w:rsidRPr="002B172D">
        <w:rPr>
          <w:rFonts w:hint="cs"/>
          <w:sz w:val="32"/>
          <w:szCs w:val="32"/>
          <w:rtl/>
        </w:rPr>
        <w:t xml:space="preserve"> شفافا</w:t>
      </w:r>
      <w:r w:rsidR="0084049D">
        <w:rPr>
          <w:rFonts w:hint="cs"/>
          <w:sz w:val="32"/>
          <w:szCs w:val="32"/>
          <w:rtl/>
        </w:rPr>
        <w:t>ً</w:t>
      </w:r>
      <w:r w:rsidRPr="002B172D">
        <w:rPr>
          <w:rFonts w:hint="cs"/>
          <w:sz w:val="32"/>
          <w:szCs w:val="32"/>
          <w:rtl/>
        </w:rPr>
        <w:t xml:space="preserve"> ونحو ذلك</w:t>
      </w:r>
      <w:r w:rsidR="0084049D">
        <w:rPr>
          <w:rFonts w:hint="cs"/>
          <w:sz w:val="32"/>
          <w:szCs w:val="32"/>
          <w:rtl/>
        </w:rPr>
        <w:t>.</w:t>
      </w:r>
    </w:p>
    <w:p w14:paraId="4E18B118" w14:textId="77777777" w:rsidR="0084049D" w:rsidRDefault="002B172D" w:rsidP="002B172D">
      <w:pPr>
        <w:rPr>
          <w:sz w:val="32"/>
          <w:szCs w:val="32"/>
          <w:rtl/>
        </w:rPr>
      </w:pPr>
      <w:r w:rsidRPr="002B172D">
        <w:rPr>
          <w:rFonts w:hint="cs"/>
          <w:sz w:val="32"/>
          <w:szCs w:val="32"/>
          <w:rtl/>
        </w:rPr>
        <w:t xml:space="preserve">فالنتيجة هذا الاحتمال الذي ذكره </w:t>
      </w:r>
      <w:proofErr w:type="spellStart"/>
      <w:r w:rsidRPr="002B172D">
        <w:rPr>
          <w:rFonts w:hint="cs"/>
          <w:sz w:val="32"/>
          <w:szCs w:val="32"/>
          <w:rtl/>
        </w:rPr>
        <w:t>اليزدي</w:t>
      </w:r>
      <w:proofErr w:type="spellEnd"/>
      <w:r w:rsidRPr="002B172D">
        <w:rPr>
          <w:rFonts w:hint="cs"/>
          <w:sz w:val="32"/>
          <w:szCs w:val="32"/>
          <w:rtl/>
        </w:rPr>
        <w:t xml:space="preserve"> (رض) لا يرجع إلى محصل أبداً</w:t>
      </w:r>
      <w:r w:rsidR="0084049D">
        <w:rPr>
          <w:rFonts w:hint="cs"/>
          <w:sz w:val="32"/>
          <w:szCs w:val="32"/>
          <w:rtl/>
        </w:rPr>
        <w:t>.</w:t>
      </w:r>
    </w:p>
    <w:p w14:paraId="1BB2BB48" w14:textId="164D040A" w:rsidR="00212EFD" w:rsidRDefault="002B172D" w:rsidP="002B172D">
      <w:pPr>
        <w:rPr>
          <w:sz w:val="32"/>
          <w:szCs w:val="32"/>
          <w:rtl/>
        </w:rPr>
      </w:pPr>
      <w:r w:rsidRPr="002B172D">
        <w:rPr>
          <w:rFonts w:hint="cs"/>
          <w:sz w:val="32"/>
          <w:szCs w:val="32"/>
          <w:rtl/>
        </w:rPr>
        <w:t xml:space="preserve"> مطلب آخر أيضاً أفاده </w:t>
      </w:r>
      <w:proofErr w:type="spellStart"/>
      <w:r w:rsidRPr="002B172D">
        <w:rPr>
          <w:rFonts w:hint="cs"/>
          <w:sz w:val="32"/>
          <w:szCs w:val="32"/>
          <w:rtl/>
        </w:rPr>
        <w:t>اليزدي</w:t>
      </w:r>
      <w:proofErr w:type="spellEnd"/>
      <w:r w:rsidRPr="002B172D">
        <w:rPr>
          <w:rFonts w:hint="cs"/>
          <w:sz w:val="32"/>
          <w:szCs w:val="32"/>
          <w:rtl/>
        </w:rPr>
        <w:t xml:space="preserve"> (رض) </w:t>
      </w:r>
      <w:r w:rsidR="00894DF5">
        <w:rPr>
          <w:rFonts w:hint="cs"/>
          <w:sz w:val="32"/>
          <w:szCs w:val="32"/>
          <w:rtl/>
        </w:rPr>
        <w:t>و</w:t>
      </w:r>
      <w:r w:rsidRPr="002B172D">
        <w:rPr>
          <w:rFonts w:hint="cs"/>
          <w:sz w:val="32"/>
          <w:szCs w:val="32"/>
          <w:rtl/>
        </w:rPr>
        <w:t xml:space="preserve">هو أنه إذا اجتمع </w:t>
      </w:r>
      <w:r w:rsidR="00894DF5">
        <w:rPr>
          <w:rFonts w:hint="cs"/>
          <w:sz w:val="32"/>
          <w:szCs w:val="32"/>
          <w:rtl/>
        </w:rPr>
        <w:t>ال</w:t>
      </w:r>
      <w:r w:rsidRPr="002B172D">
        <w:rPr>
          <w:rFonts w:hint="cs"/>
          <w:sz w:val="32"/>
          <w:szCs w:val="32"/>
          <w:rtl/>
        </w:rPr>
        <w:t xml:space="preserve">رجل مع المرأة </w:t>
      </w:r>
      <w:r w:rsidR="00894DF5">
        <w:rPr>
          <w:rFonts w:hint="cs"/>
          <w:sz w:val="32"/>
          <w:szCs w:val="32"/>
          <w:rtl/>
        </w:rPr>
        <w:t>ل</w:t>
      </w:r>
      <w:r w:rsidRPr="002B172D">
        <w:rPr>
          <w:rFonts w:hint="cs"/>
          <w:sz w:val="32"/>
          <w:szCs w:val="32"/>
          <w:rtl/>
        </w:rPr>
        <w:t xml:space="preserve">لصلاة في مكان واحد بدون حائل </w:t>
      </w:r>
      <w:r w:rsidR="00A159C8">
        <w:rPr>
          <w:rFonts w:hint="cs"/>
          <w:sz w:val="32"/>
          <w:szCs w:val="32"/>
          <w:rtl/>
        </w:rPr>
        <w:t>ف</w:t>
      </w:r>
      <w:r w:rsidRPr="002B172D">
        <w:rPr>
          <w:rFonts w:hint="cs"/>
          <w:sz w:val="32"/>
          <w:szCs w:val="32"/>
          <w:rtl/>
        </w:rPr>
        <w:t xml:space="preserve">تثبت الحرمة </w:t>
      </w:r>
      <w:r w:rsidR="00212EFD">
        <w:rPr>
          <w:rFonts w:hint="cs"/>
          <w:sz w:val="32"/>
          <w:szCs w:val="32"/>
          <w:rtl/>
        </w:rPr>
        <w:t>أ</w:t>
      </w:r>
      <w:r w:rsidRPr="002B172D">
        <w:rPr>
          <w:rFonts w:hint="cs"/>
          <w:sz w:val="32"/>
          <w:szCs w:val="32"/>
          <w:rtl/>
        </w:rPr>
        <w:t>و</w:t>
      </w:r>
      <w:r w:rsidR="00212EFD">
        <w:rPr>
          <w:rFonts w:hint="cs"/>
          <w:sz w:val="32"/>
          <w:szCs w:val="32"/>
          <w:rtl/>
        </w:rPr>
        <w:t xml:space="preserve"> </w:t>
      </w:r>
      <w:r w:rsidRPr="002B172D">
        <w:rPr>
          <w:rFonts w:hint="cs"/>
          <w:sz w:val="32"/>
          <w:szCs w:val="32"/>
          <w:rtl/>
        </w:rPr>
        <w:t xml:space="preserve">الكراهة </w:t>
      </w:r>
      <w:r w:rsidR="00212EFD">
        <w:rPr>
          <w:rFonts w:hint="cs"/>
          <w:sz w:val="32"/>
          <w:szCs w:val="32"/>
          <w:rtl/>
        </w:rPr>
        <w:t>بحسب ما</w:t>
      </w:r>
      <w:r w:rsidRPr="002B172D">
        <w:rPr>
          <w:rFonts w:hint="cs"/>
          <w:sz w:val="32"/>
          <w:szCs w:val="32"/>
          <w:rtl/>
        </w:rPr>
        <w:t xml:space="preserve"> تقدم الكلام فيه وإن رجحنا القول بالكراهة وليس الحرمة</w:t>
      </w:r>
      <w:r w:rsidR="00212EFD">
        <w:rPr>
          <w:rFonts w:hint="cs"/>
          <w:sz w:val="32"/>
          <w:szCs w:val="32"/>
          <w:rtl/>
        </w:rPr>
        <w:t>.</w:t>
      </w:r>
    </w:p>
    <w:p w14:paraId="281077A1" w14:textId="77777777" w:rsidR="00780CF3" w:rsidRDefault="002B172D" w:rsidP="002B172D">
      <w:pPr>
        <w:rPr>
          <w:sz w:val="32"/>
          <w:szCs w:val="32"/>
          <w:rtl/>
        </w:rPr>
      </w:pPr>
      <w:r w:rsidRPr="002B172D">
        <w:rPr>
          <w:rFonts w:hint="cs"/>
          <w:sz w:val="32"/>
          <w:szCs w:val="32"/>
          <w:rtl/>
        </w:rPr>
        <w:lastRenderedPageBreak/>
        <w:t xml:space="preserve"> قال (رض) </w:t>
      </w:r>
      <w:r w:rsidR="00A159C8">
        <w:rPr>
          <w:rFonts w:hint="cs"/>
          <w:sz w:val="32"/>
          <w:szCs w:val="32"/>
          <w:rtl/>
        </w:rPr>
        <w:t>إ</w:t>
      </w:r>
      <w:r w:rsidRPr="002B172D">
        <w:rPr>
          <w:rFonts w:hint="cs"/>
          <w:sz w:val="32"/>
          <w:szCs w:val="32"/>
          <w:rtl/>
        </w:rPr>
        <w:t xml:space="preserve">ن هذه الحرمة أو الكراهة مختصة باللاحق إذا كان الرجل بدأ أولاً ثم لحقت المرأة فحينئذٍ الكراهة </w:t>
      </w:r>
      <w:r w:rsidR="00780CF3">
        <w:rPr>
          <w:rFonts w:hint="cs"/>
          <w:sz w:val="32"/>
          <w:szCs w:val="32"/>
          <w:rtl/>
        </w:rPr>
        <w:t>أ</w:t>
      </w:r>
      <w:r w:rsidRPr="002B172D">
        <w:rPr>
          <w:rFonts w:hint="cs"/>
          <w:sz w:val="32"/>
          <w:szCs w:val="32"/>
          <w:rtl/>
        </w:rPr>
        <w:t>و</w:t>
      </w:r>
      <w:r w:rsidR="00780CF3">
        <w:rPr>
          <w:rFonts w:hint="cs"/>
          <w:sz w:val="32"/>
          <w:szCs w:val="32"/>
          <w:rtl/>
        </w:rPr>
        <w:t xml:space="preserve"> </w:t>
      </w:r>
      <w:r w:rsidRPr="002B172D">
        <w:rPr>
          <w:rFonts w:hint="cs"/>
          <w:sz w:val="32"/>
          <w:szCs w:val="32"/>
          <w:rtl/>
        </w:rPr>
        <w:t xml:space="preserve">الحرمة تثبت بالنسبة للمرأة وإن كان الأمر بالعكس </w:t>
      </w:r>
      <w:r w:rsidR="00780CF3">
        <w:rPr>
          <w:rFonts w:hint="cs"/>
          <w:sz w:val="32"/>
          <w:szCs w:val="32"/>
          <w:rtl/>
        </w:rPr>
        <w:t>فتثبت</w:t>
      </w:r>
      <w:r w:rsidRPr="002B172D">
        <w:rPr>
          <w:rFonts w:hint="cs"/>
          <w:sz w:val="32"/>
          <w:szCs w:val="32"/>
          <w:rtl/>
        </w:rPr>
        <w:t xml:space="preserve"> </w:t>
      </w:r>
      <w:r w:rsidR="00780CF3">
        <w:rPr>
          <w:rFonts w:hint="cs"/>
          <w:sz w:val="32"/>
          <w:szCs w:val="32"/>
          <w:rtl/>
        </w:rPr>
        <w:t>ل</w:t>
      </w:r>
      <w:r w:rsidRPr="002B172D">
        <w:rPr>
          <w:rFonts w:hint="cs"/>
          <w:sz w:val="32"/>
          <w:szCs w:val="32"/>
          <w:rtl/>
        </w:rPr>
        <w:t>لرجل</w:t>
      </w:r>
      <w:r w:rsidR="00780CF3">
        <w:rPr>
          <w:rFonts w:hint="cs"/>
          <w:sz w:val="32"/>
          <w:szCs w:val="32"/>
          <w:rtl/>
        </w:rPr>
        <w:t>،</w:t>
      </w:r>
      <w:r w:rsidRPr="002B172D">
        <w:rPr>
          <w:rFonts w:hint="cs"/>
          <w:sz w:val="32"/>
          <w:szCs w:val="32"/>
          <w:rtl/>
        </w:rPr>
        <w:t xml:space="preserve"> وإن اقترنا (ولو كان نادراً) </w:t>
      </w:r>
      <w:r w:rsidRPr="002B172D">
        <w:rPr>
          <w:sz w:val="32"/>
          <w:szCs w:val="32"/>
          <w:rtl/>
        </w:rPr>
        <w:t>–</w:t>
      </w:r>
      <w:r w:rsidR="00780CF3">
        <w:rPr>
          <w:rFonts w:hint="cs"/>
          <w:sz w:val="32"/>
          <w:szCs w:val="32"/>
          <w:rtl/>
        </w:rPr>
        <w:t xml:space="preserve"> ت</w:t>
      </w:r>
      <w:r w:rsidRPr="002B172D">
        <w:rPr>
          <w:rFonts w:hint="cs"/>
          <w:sz w:val="32"/>
          <w:szCs w:val="32"/>
          <w:rtl/>
        </w:rPr>
        <w:t xml:space="preserve">تحقق الحرمة أو الكراهة بالنسبة </w:t>
      </w:r>
      <w:r w:rsidR="00780CF3">
        <w:rPr>
          <w:rFonts w:hint="cs"/>
          <w:sz w:val="32"/>
          <w:szCs w:val="32"/>
          <w:rtl/>
        </w:rPr>
        <w:t>إ</w:t>
      </w:r>
      <w:r w:rsidRPr="002B172D">
        <w:rPr>
          <w:rFonts w:hint="cs"/>
          <w:sz w:val="32"/>
          <w:szCs w:val="32"/>
          <w:rtl/>
        </w:rPr>
        <w:t>ليهما معاً</w:t>
      </w:r>
      <w:r w:rsidR="00780CF3">
        <w:rPr>
          <w:rFonts w:hint="cs"/>
          <w:sz w:val="32"/>
          <w:szCs w:val="32"/>
          <w:rtl/>
        </w:rPr>
        <w:t>.</w:t>
      </w:r>
    </w:p>
    <w:p w14:paraId="70515EC6" w14:textId="77777777" w:rsidR="00005E76" w:rsidRDefault="002B172D" w:rsidP="002B172D">
      <w:pPr>
        <w:rPr>
          <w:sz w:val="32"/>
          <w:szCs w:val="32"/>
          <w:rtl/>
        </w:rPr>
      </w:pPr>
      <w:r w:rsidRPr="002B172D">
        <w:rPr>
          <w:rFonts w:hint="cs"/>
          <w:sz w:val="32"/>
          <w:szCs w:val="32"/>
          <w:rtl/>
        </w:rPr>
        <w:t xml:space="preserve"> هذا الراي الذي أفتى به (رض) مختار كثير من الفقهاء (رض) مثل العلامة وكذلك الشهيد الأول والشهيد الثاني، </w:t>
      </w:r>
      <w:r w:rsidR="00005E76">
        <w:rPr>
          <w:rFonts w:hint="cs"/>
          <w:sz w:val="32"/>
          <w:szCs w:val="32"/>
          <w:rtl/>
        </w:rPr>
        <w:t>و</w:t>
      </w:r>
      <w:r w:rsidRPr="002B172D">
        <w:rPr>
          <w:rFonts w:hint="cs"/>
          <w:sz w:val="32"/>
          <w:szCs w:val="32"/>
          <w:rtl/>
        </w:rPr>
        <w:t>الفقهاء (رض) تحيّرت فيه هذه المسألة</w:t>
      </w:r>
      <w:r w:rsidR="00005E76">
        <w:rPr>
          <w:rFonts w:hint="cs"/>
          <w:sz w:val="32"/>
          <w:szCs w:val="32"/>
          <w:rtl/>
        </w:rPr>
        <w:t>.</w:t>
      </w:r>
    </w:p>
    <w:p w14:paraId="0C06120D" w14:textId="77777777" w:rsidR="00431C46" w:rsidRDefault="002B172D" w:rsidP="002B172D">
      <w:pPr>
        <w:rPr>
          <w:sz w:val="32"/>
          <w:szCs w:val="32"/>
          <w:rtl/>
        </w:rPr>
      </w:pPr>
      <w:r w:rsidRPr="002B172D">
        <w:rPr>
          <w:rFonts w:hint="cs"/>
          <w:sz w:val="32"/>
          <w:szCs w:val="32"/>
          <w:rtl/>
        </w:rPr>
        <w:t xml:space="preserve">ما يظهر من كلامه </w:t>
      </w:r>
      <w:r w:rsidR="00005E76">
        <w:rPr>
          <w:rFonts w:hint="cs"/>
          <w:sz w:val="32"/>
          <w:szCs w:val="32"/>
          <w:rtl/>
        </w:rPr>
        <w:t xml:space="preserve">وكلام من وافقه </w:t>
      </w:r>
      <w:r w:rsidRPr="002B172D">
        <w:rPr>
          <w:rFonts w:hint="cs"/>
          <w:sz w:val="32"/>
          <w:szCs w:val="32"/>
          <w:rtl/>
        </w:rPr>
        <w:t xml:space="preserve">أن السابق منهما من الرجل والمرأة قد بدأ بالصلاة صحيحة حسب المفروض والثاني الذي دخل فيه هو </w:t>
      </w:r>
      <w:r w:rsidR="00005E76">
        <w:rPr>
          <w:rFonts w:hint="cs"/>
          <w:sz w:val="32"/>
          <w:szCs w:val="32"/>
          <w:rtl/>
        </w:rPr>
        <w:t xml:space="preserve">الذي </w:t>
      </w:r>
      <w:r w:rsidRPr="002B172D">
        <w:rPr>
          <w:rFonts w:hint="cs"/>
          <w:sz w:val="32"/>
          <w:szCs w:val="32"/>
          <w:rtl/>
        </w:rPr>
        <w:t>خالف الحكم، فصلاة الأول منهما صحيحة</w:t>
      </w:r>
      <w:r w:rsidR="00431C46">
        <w:rPr>
          <w:rFonts w:hint="cs"/>
          <w:sz w:val="32"/>
          <w:szCs w:val="32"/>
          <w:rtl/>
        </w:rPr>
        <w:t>.</w:t>
      </w:r>
    </w:p>
    <w:p w14:paraId="536D7BF4" w14:textId="77777777" w:rsidR="00F614F0" w:rsidRDefault="002B172D" w:rsidP="002B172D">
      <w:pPr>
        <w:rPr>
          <w:sz w:val="32"/>
          <w:szCs w:val="32"/>
          <w:rtl/>
        </w:rPr>
      </w:pPr>
      <w:r w:rsidRPr="002B172D">
        <w:rPr>
          <w:rFonts w:hint="cs"/>
          <w:sz w:val="32"/>
          <w:szCs w:val="32"/>
          <w:rtl/>
        </w:rPr>
        <w:t xml:space="preserve"> هكذا أفاد العلماء (رض) </w:t>
      </w:r>
      <w:r w:rsidR="00431C46">
        <w:rPr>
          <w:rFonts w:hint="cs"/>
          <w:sz w:val="32"/>
          <w:szCs w:val="32"/>
          <w:rtl/>
        </w:rPr>
        <w:t>أن</w:t>
      </w:r>
      <w:r w:rsidRPr="002B172D">
        <w:rPr>
          <w:rFonts w:hint="cs"/>
          <w:sz w:val="32"/>
          <w:szCs w:val="32"/>
          <w:rtl/>
        </w:rPr>
        <w:t xml:space="preserve"> </w:t>
      </w:r>
      <w:r w:rsidR="00431C46" w:rsidRPr="002B172D">
        <w:rPr>
          <w:rFonts w:hint="cs"/>
          <w:sz w:val="32"/>
          <w:szCs w:val="32"/>
          <w:rtl/>
        </w:rPr>
        <w:t xml:space="preserve">الحرمة أو الكراهة </w:t>
      </w:r>
      <w:r w:rsidR="00431C46">
        <w:rPr>
          <w:rFonts w:hint="cs"/>
          <w:sz w:val="32"/>
          <w:szCs w:val="32"/>
          <w:rtl/>
        </w:rPr>
        <w:t>إ</w:t>
      </w:r>
      <w:r w:rsidRPr="002B172D">
        <w:rPr>
          <w:rFonts w:hint="cs"/>
          <w:sz w:val="32"/>
          <w:szCs w:val="32"/>
          <w:rtl/>
        </w:rPr>
        <w:t xml:space="preserve">نما </w:t>
      </w:r>
      <w:r w:rsidR="00431C46">
        <w:rPr>
          <w:rFonts w:hint="cs"/>
          <w:sz w:val="32"/>
          <w:szCs w:val="32"/>
          <w:rtl/>
        </w:rPr>
        <w:t>نثبت</w:t>
      </w:r>
      <w:r w:rsidRPr="002B172D">
        <w:rPr>
          <w:rFonts w:hint="cs"/>
          <w:sz w:val="32"/>
          <w:szCs w:val="32"/>
          <w:rtl/>
        </w:rPr>
        <w:t xml:space="preserve"> بالنسبة إلى اللاحق لأن اللاحق هو الذي أوجد الجمع بين صلاتيهما في مكان واحد بدون حائل وأما الأول فلم يفعل شيئاً من هذا، </w:t>
      </w:r>
      <w:r w:rsidR="00656AC0">
        <w:rPr>
          <w:rFonts w:hint="cs"/>
          <w:sz w:val="32"/>
          <w:szCs w:val="32"/>
          <w:rtl/>
        </w:rPr>
        <w:t>إ</w:t>
      </w:r>
      <w:r w:rsidRPr="002B172D">
        <w:rPr>
          <w:rFonts w:hint="cs"/>
          <w:sz w:val="32"/>
          <w:szCs w:val="32"/>
          <w:rtl/>
        </w:rPr>
        <w:t xml:space="preserve">نما المؤثر هو هذا الفعل </w:t>
      </w:r>
      <w:r w:rsidR="00656AC0">
        <w:rPr>
          <w:rFonts w:hint="cs"/>
          <w:sz w:val="32"/>
          <w:szCs w:val="32"/>
          <w:rtl/>
        </w:rPr>
        <w:t xml:space="preserve">الثاني </w:t>
      </w:r>
      <w:r w:rsidRPr="002B172D">
        <w:rPr>
          <w:rFonts w:hint="cs"/>
          <w:sz w:val="32"/>
          <w:szCs w:val="32"/>
          <w:rtl/>
        </w:rPr>
        <w:t xml:space="preserve">الذي </w:t>
      </w:r>
      <w:r w:rsidR="00656AC0">
        <w:rPr>
          <w:rFonts w:hint="cs"/>
          <w:sz w:val="32"/>
          <w:szCs w:val="32"/>
          <w:rtl/>
        </w:rPr>
        <w:t>أ</w:t>
      </w:r>
      <w:r w:rsidRPr="002B172D">
        <w:rPr>
          <w:rFonts w:hint="cs"/>
          <w:sz w:val="32"/>
          <w:szCs w:val="32"/>
          <w:rtl/>
        </w:rPr>
        <w:t>وجب الحرمة أو الكراهة وأما بالنسبة إلى الأول فلا يأتي هذا المعنى في حقه</w:t>
      </w:r>
      <w:r w:rsidR="00F614F0">
        <w:rPr>
          <w:rFonts w:hint="cs"/>
          <w:sz w:val="32"/>
          <w:szCs w:val="32"/>
          <w:rtl/>
        </w:rPr>
        <w:t>.</w:t>
      </w:r>
    </w:p>
    <w:p w14:paraId="4CC51F4A" w14:textId="77777777" w:rsidR="00144B1B" w:rsidRDefault="002B172D" w:rsidP="002B172D">
      <w:pPr>
        <w:rPr>
          <w:sz w:val="32"/>
          <w:szCs w:val="32"/>
          <w:rtl/>
        </w:rPr>
      </w:pPr>
      <w:r w:rsidRPr="002B172D">
        <w:rPr>
          <w:rFonts w:hint="cs"/>
          <w:sz w:val="32"/>
          <w:szCs w:val="32"/>
          <w:rtl/>
        </w:rPr>
        <w:t xml:space="preserve"> هذه النقطة حيرت الفقهاء (رض) قديما</w:t>
      </w:r>
      <w:r w:rsidR="00602288">
        <w:rPr>
          <w:rFonts w:hint="cs"/>
          <w:sz w:val="32"/>
          <w:szCs w:val="32"/>
          <w:rtl/>
        </w:rPr>
        <w:t>ً</w:t>
      </w:r>
      <w:r w:rsidRPr="002B172D">
        <w:rPr>
          <w:rFonts w:hint="cs"/>
          <w:sz w:val="32"/>
          <w:szCs w:val="32"/>
          <w:rtl/>
        </w:rPr>
        <w:t xml:space="preserve"> وحديثا</w:t>
      </w:r>
      <w:r w:rsidR="00602288">
        <w:rPr>
          <w:rFonts w:hint="cs"/>
          <w:sz w:val="32"/>
          <w:szCs w:val="32"/>
          <w:rtl/>
        </w:rPr>
        <w:t>ً</w:t>
      </w:r>
      <w:r w:rsidR="00E30C5B">
        <w:rPr>
          <w:rFonts w:hint="cs"/>
          <w:sz w:val="32"/>
          <w:szCs w:val="32"/>
          <w:rtl/>
        </w:rPr>
        <w:t xml:space="preserve"> وهي أن الصلاة هل تبطل </w:t>
      </w:r>
      <w:proofErr w:type="spellStart"/>
      <w:r w:rsidR="00E30C5B">
        <w:rPr>
          <w:rFonts w:hint="cs"/>
          <w:sz w:val="32"/>
          <w:szCs w:val="32"/>
          <w:rtl/>
        </w:rPr>
        <w:t>بالأثناء</w:t>
      </w:r>
      <w:proofErr w:type="spellEnd"/>
      <w:r w:rsidR="00144B1B">
        <w:rPr>
          <w:rFonts w:hint="cs"/>
          <w:sz w:val="32"/>
          <w:szCs w:val="32"/>
          <w:rtl/>
        </w:rPr>
        <w:t xml:space="preserve"> مع ارتكاب المصلي لأي فعل؟</w:t>
      </w:r>
    </w:p>
    <w:p w14:paraId="0AA1CACB" w14:textId="77777777" w:rsidR="00AF6EAC" w:rsidRDefault="00144B1B" w:rsidP="002B172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2B172D" w:rsidRPr="002B172D">
        <w:rPr>
          <w:rFonts w:hint="cs"/>
          <w:sz w:val="32"/>
          <w:szCs w:val="32"/>
          <w:rtl/>
        </w:rPr>
        <w:t>المبطل للصلاة قد يكون من أول</w:t>
      </w:r>
      <w:r>
        <w:rPr>
          <w:rFonts w:hint="cs"/>
          <w:sz w:val="32"/>
          <w:szCs w:val="32"/>
          <w:rtl/>
        </w:rPr>
        <w:t xml:space="preserve"> الأمر كما لو تقارنا في الصلاة</w:t>
      </w:r>
      <w:r w:rsidR="002B172D" w:rsidRPr="002B172D">
        <w:rPr>
          <w:rFonts w:hint="cs"/>
          <w:sz w:val="32"/>
          <w:szCs w:val="32"/>
          <w:rtl/>
        </w:rPr>
        <w:t xml:space="preserve"> وقد يكون المبطل يأتي في اثناء الصلاة، </w:t>
      </w:r>
      <w:r w:rsidR="00AF6EAC">
        <w:rPr>
          <w:rFonts w:hint="cs"/>
          <w:sz w:val="32"/>
          <w:szCs w:val="32"/>
          <w:rtl/>
        </w:rPr>
        <w:t>بأن</w:t>
      </w:r>
      <w:r w:rsidR="002B172D" w:rsidRPr="002B172D">
        <w:rPr>
          <w:rFonts w:hint="cs"/>
          <w:sz w:val="32"/>
          <w:szCs w:val="32"/>
          <w:rtl/>
        </w:rPr>
        <w:t xml:space="preserve"> يكون </w:t>
      </w:r>
      <w:proofErr w:type="spellStart"/>
      <w:r w:rsidR="002B172D" w:rsidRPr="002B172D">
        <w:rPr>
          <w:rFonts w:hint="cs"/>
          <w:sz w:val="32"/>
          <w:szCs w:val="32"/>
          <w:rtl/>
        </w:rPr>
        <w:t>التقارن</w:t>
      </w:r>
      <w:proofErr w:type="spellEnd"/>
      <w:r w:rsidR="002B172D" w:rsidRPr="002B172D">
        <w:rPr>
          <w:rFonts w:hint="cs"/>
          <w:sz w:val="32"/>
          <w:szCs w:val="32"/>
          <w:rtl/>
        </w:rPr>
        <w:t xml:space="preserve"> لاحقاً</w:t>
      </w:r>
      <w:r w:rsidR="00AF6EAC">
        <w:rPr>
          <w:rFonts w:hint="cs"/>
          <w:sz w:val="32"/>
          <w:szCs w:val="32"/>
          <w:rtl/>
        </w:rPr>
        <w:t>.</w:t>
      </w:r>
    </w:p>
    <w:p w14:paraId="43F458B7" w14:textId="77777777" w:rsidR="005A4AB0" w:rsidRDefault="00AF6EAC" w:rsidP="002B172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ولكن </w:t>
      </w:r>
      <w:r w:rsidR="002B172D" w:rsidRPr="002B172D">
        <w:rPr>
          <w:rFonts w:hint="cs"/>
          <w:sz w:val="32"/>
          <w:szCs w:val="32"/>
          <w:rtl/>
        </w:rPr>
        <w:t xml:space="preserve">لم تحيرت أفكار الفقهاء (رض) في هذه النقطة </w:t>
      </w:r>
      <w:r w:rsidR="005A4AB0">
        <w:rPr>
          <w:rFonts w:hint="cs"/>
          <w:sz w:val="32"/>
          <w:szCs w:val="32"/>
          <w:rtl/>
        </w:rPr>
        <w:t xml:space="preserve">مع وجود نظائر لها، كفقدان المصلي الطهارة أثناء الصلاة، أو انحرافه عن القبلة عمداً، ونحوهما فهي مبطلات للصلاة </w:t>
      </w:r>
      <w:proofErr w:type="spellStart"/>
      <w:r w:rsidR="005A4AB0">
        <w:rPr>
          <w:rFonts w:hint="cs"/>
          <w:sz w:val="32"/>
          <w:szCs w:val="32"/>
          <w:rtl/>
        </w:rPr>
        <w:t>بالأثناء</w:t>
      </w:r>
      <w:proofErr w:type="spellEnd"/>
      <w:r w:rsidR="005A4AB0">
        <w:rPr>
          <w:rFonts w:hint="cs"/>
          <w:sz w:val="32"/>
          <w:szCs w:val="32"/>
          <w:rtl/>
        </w:rPr>
        <w:t>.</w:t>
      </w:r>
    </w:p>
    <w:p w14:paraId="53E6986E" w14:textId="77777777" w:rsidR="00022D63" w:rsidRDefault="00AC23F1" w:rsidP="002B172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فه</w:t>
      </w:r>
      <w:r w:rsidR="002B172D" w:rsidRPr="002B172D">
        <w:rPr>
          <w:rFonts w:hint="cs"/>
          <w:sz w:val="32"/>
          <w:szCs w:val="32"/>
          <w:rtl/>
        </w:rPr>
        <w:t xml:space="preserve">ذا الذي حير الفقهاء مبني على عدم الالتفات إلى هذه النقطة وهو أن المبطل للصلاة كما يمكن أن يتحقق من </w:t>
      </w:r>
      <w:r w:rsidR="00022D63">
        <w:rPr>
          <w:rFonts w:hint="cs"/>
          <w:sz w:val="32"/>
          <w:szCs w:val="32"/>
          <w:rtl/>
        </w:rPr>
        <w:t>أ</w:t>
      </w:r>
      <w:r w:rsidR="002B172D" w:rsidRPr="002B172D">
        <w:rPr>
          <w:rFonts w:hint="cs"/>
          <w:sz w:val="32"/>
          <w:szCs w:val="32"/>
          <w:rtl/>
        </w:rPr>
        <w:t xml:space="preserve">ول العمل فكذلك يمكن أن يتحقق </w:t>
      </w:r>
      <w:r w:rsidR="00022D63">
        <w:rPr>
          <w:rFonts w:hint="cs"/>
          <w:sz w:val="32"/>
          <w:szCs w:val="32"/>
          <w:rtl/>
        </w:rPr>
        <w:t>أ</w:t>
      </w:r>
      <w:r w:rsidR="002B172D" w:rsidRPr="002B172D">
        <w:rPr>
          <w:rFonts w:hint="cs"/>
          <w:sz w:val="32"/>
          <w:szCs w:val="32"/>
          <w:rtl/>
        </w:rPr>
        <w:t>ثناء العمل</w:t>
      </w:r>
      <w:r w:rsidR="00022D63">
        <w:rPr>
          <w:rFonts w:hint="cs"/>
          <w:sz w:val="32"/>
          <w:szCs w:val="32"/>
          <w:rtl/>
        </w:rPr>
        <w:t>.</w:t>
      </w:r>
    </w:p>
    <w:p w14:paraId="53D4DE0E" w14:textId="77777777" w:rsidR="00B06046" w:rsidRDefault="002B172D" w:rsidP="002B172D">
      <w:pPr>
        <w:rPr>
          <w:sz w:val="32"/>
          <w:szCs w:val="32"/>
          <w:rtl/>
        </w:rPr>
      </w:pPr>
      <w:r w:rsidRPr="002B172D">
        <w:rPr>
          <w:rFonts w:hint="cs"/>
          <w:sz w:val="32"/>
          <w:szCs w:val="32"/>
          <w:rtl/>
        </w:rPr>
        <w:lastRenderedPageBreak/>
        <w:t xml:space="preserve">هناك روايتان </w:t>
      </w:r>
      <w:r w:rsidR="00C904FE">
        <w:rPr>
          <w:rFonts w:hint="cs"/>
          <w:sz w:val="32"/>
          <w:szCs w:val="32"/>
          <w:rtl/>
        </w:rPr>
        <w:t>في المقام</w:t>
      </w:r>
      <w:r w:rsidR="00B06046">
        <w:rPr>
          <w:rFonts w:hint="cs"/>
          <w:sz w:val="32"/>
          <w:szCs w:val="32"/>
          <w:rtl/>
        </w:rPr>
        <w:t xml:space="preserve"> </w:t>
      </w:r>
      <w:r w:rsidR="00C904FE">
        <w:rPr>
          <w:rFonts w:hint="cs"/>
          <w:sz w:val="32"/>
          <w:szCs w:val="32"/>
          <w:rtl/>
        </w:rPr>
        <w:t>إ</w:t>
      </w:r>
      <w:r w:rsidRPr="002B172D">
        <w:rPr>
          <w:rFonts w:hint="cs"/>
          <w:sz w:val="32"/>
          <w:szCs w:val="32"/>
          <w:rtl/>
        </w:rPr>
        <w:t>حداهما صحيحة ولكنهما اتفقتا في الحكم وهو أن صلاة المرأة باطلة وصلاة باقي المصلين صحيحة</w:t>
      </w:r>
      <w:r w:rsidR="00B06046">
        <w:rPr>
          <w:rFonts w:hint="cs"/>
          <w:sz w:val="32"/>
          <w:szCs w:val="32"/>
          <w:rtl/>
        </w:rPr>
        <w:t>.</w:t>
      </w:r>
    </w:p>
    <w:p w14:paraId="750F92CF" w14:textId="2C67E6C6" w:rsidR="002B172D" w:rsidRPr="002B172D" w:rsidRDefault="00B06046" w:rsidP="002B172D">
      <w:p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فقد</w:t>
      </w:r>
      <w:r w:rsidR="002B172D" w:rsidRPr="002B172D">
        <w:rPr>
          <w:rFonts w:hint="cs"/>
          <w:sz w:val="32"/>
          <w:szCs w:val="32"/>
          <w:rtl/>
        </w:rPr>
        <w:t xml:space="preserve"> اعتبروا هذه الرواية دليلا</w:t>
      </w:r>
      <w:r>
        <w:rPr>
          <w:rFonts w:hint="cs"/>
          <w:sz w:val="32"/>
          <w:szCs w:val="32"/>
          <w:rtl/>
        </w:rPr>
        <w:t>ً</w:t>
      </w:r>
      <w:r w:rsidR="002B172D" w:rsidRPr="002B172D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على بط</w:t>
      </w:r>
      <w:r w:rsidR="006E69BF">
        <w:rPr>
          <w:rFonts w:hint="cs"/>
          <w:sz w:val="32"/>
          <w:szCs w:val="32"/>
          <w:rtl/>
        </w:rPr>
        <w:t>ل</w:t>
      </w:r>
      <w:r>
        <w:rPr>
          <w:rFonts w:hint="cs"/>
          <w:sz w:val="32"/>
          <w:szCs w:val="32"/>
          <w:rtl/>
        </w:rPr>
        <w:t xml:space="preserve">ان صلاة </w:t>
      </w:r>
      <w:r w:rsidR="002B172D" w:rsidRPr="002B172D">
        <w:rPr>
          <w:rFonts w:hint="cs"/>
          <w:sz w:val="32"/>
          <w:szCs w:val="32"/>
          <w:rtl/>
        </w:rPr>
        <w:t xml:space="preserve">المتأخر، اختلفت الروايتان </w:t>
      </w:r>
      <w:r w:rsidR="00425DD2">
        <w:rPr>
          <w:rFonts w:hint="cs"/>
          <w:sz w:val="32"/>
          <w:szCs w:val="32"/>
          <w:rtl/>
        </w:rPr>
        <w:t>في</w:t>
      </w:r>
      <w:r w:rsidR="002B172D" w:rsidRPr="002B172D">
        <w:rPr>
          <w:rFonts w:hint="cs"/>
          <w:sz w:val="32"/>
          <w:szCs w:val="32"/>
          <w:rtl/>
        </w:rPr>
        <w:t xml:space="preserve"> التعبير </w:t>
      </w:r>
      <w:r w:rsidR="00425DD2">
        <w:rPr>
          <w:rFonts w:hint="cs"/>
          <w:sz w:val="32"/>
          <w:szCs w:val="32"/>
          <w:rtl/>
        </w:rPr>
        <w:t>ف</w:t>
      </w:r>
      <w:r w:rsidR="002B172D" w:rsidRPr="002B172D">
        <w:rPr>
          <w:rFonts w:hint="cs"/>
          <w:sz w:val="32"/>
          <w:szCs w:val="32"/>
          <w:rtl/>
        </w:rPr>
        <w:t>جاء السؤال مختلفا</w:t>
      </w:r>
      <w:r w:rsidR="00425DD2">
        <w:rPr>
          <w:rFonts w:hint="cs"/>
          <w:sz w:val="32"/>
          <w:szCs w:val="32"/>
          <w:rtl/>
        </w:rPr>
        <w:t>ً</w:t>
      </w:r>
      <w:r w:rsidR="002B172D" w:rsidRPr="002B172D">
        <w:rPr>
          <w:rFonts w:hint="cs"/>
          <w:sz w:val="32"/>
          <w:szCs w:val="32"/>
          <w:rtl/>
        </w:rPr>
        <w:t xml:space="preserve">، </w:t>
      </w:r>
      <w:r w:rsidR="00983C3C">
        <w:rPr>
          <w:rFonts w:hint="cs"/>
          <w:sz w:val="32"/>
          <w:szCs w:val="32"/>
          <w:rtl/>
        </w:rPr>
        <w:t>رواية ذكر</w:t>
      </w:r>
      <w:r w:rsidR="00015398">
        <w:rPr>
          <w:rFonts w:hint="cs"/>
          <w:sz w:val="32"/>
          <w:szCs w:val="32"/>
          <w:rtl/>
        </w:rPr>
        <w:t>ت</w:t>
      </w:r>
      <w:r w:rsidR="00983C3C">
        <w:rPr>
          <w:rFonts w:hint="cs"/>
          <w:sz w:val="32"/>
          <w:szCs w:val="32"/>
          <w:rtl/>
        </w:rPr>
        <w:t xml:space="preserve"> وقوف امرأة والأخرى وقوف امرأته</w:t>
      </w:r>
      <w:r w:rsidR="002B172D" w:rsidRPr="002B172D">
        <w:rPr>
          <w:rFonts w:hint="cs"/>
          <w:sz w:val="32"/>
          <w:szCs w:val="32"/>
          <w:rtl/>
        </w:rPr>
        <w:t xml:space="preserve">، </w:t>
      </w:r>
      <w:r w:rsidR="00983C3C">
        <w:rPr>
          <w:rFonts w:hint="cs"/>
          <w:sz w:val="32"/>
          <w:szCs w:val="32"/>
          <w:rtl/>
        </w:rPr>
        <w:t>و</w:t>
      </w:r>
      <w:r w:rsidR="002B172D" w:rsidRPr="002B172D">
        <w:rPr>
          <w:rFonts w:hint="cs"/>
          <w:sz w:val="32"/>
          <w:szCs w:val="32"/>
          <w:rtl/>
        </w:rPr>
        <w:t xml:space="preserve">هذا </w:t>
      </w:r>
      <w:r w:rsidR="00983C3C">
        <w:rPr>
          <w:rFonts w:hint="cs"/>
          <w:sz w:val="32"/>
          <w:szCs w:val="32"/>
          <w:rtl/>
        </w:rPr>
        <w:t xml:space="preserve">أيضاً </w:t>
      </w:r>
      <w:r w:rsidR="002B172D" w:rsidRPr="002B172D">
        <w:rPr>
          <w:rFonts w:hint="cs"/>
          <w:sz w:val="32"/>
          <w:szCs w:val="32"/>
          <w:rtl/>
        </w:rPr>
        <w:t>صار سبباً لت</w:t>
      </w:r>
      <w:r w:rsidR="00983C3C">
        <w:rPr>
          <w:rFonts w:hint="cs"/>
          <w:sz w:val="32"/>
          <w:szCs w:val="32"/>
          <w:rtl/>
        </w:rPr>
        <w:t>أمل</w:t>
      </w:r>
      <w:r w:rsidR="002B172D" w:rsidRPr="002B172D">
        <w:rPr>
          <w:rFonts w:hint="cs"/>
          <w:sz w:val="32"/>
          <w:szCs w:val="32"/>
          <w:rtl/>
        </w:rPr>
        <w:t xml:space="preserve"> الفقهاء (رض) وحاولوا الاستدلال بهذه الرواية على أن </w:t>
      </w:r>
      <w:r w:rsidR="00983C3C">
        <w:rPr>
          <w:rFonts w:hint="cs"/>
          <w:sz w:val="32"/>
          <w:szCs w:val="32"/>
          <w:rtl/>
        </w:rPr>
        <w:t>البطلان</w:t>
      </w:r>
      <w:r w:rsidR="002B172D" w:rsidRPr="002B172D">
        <w:rPr>
          <w:rFonts w:hint="cs"/>
          <w:sz w:val="32"/>
          <w:szCs w:val="32"/>
          <w:rtl/>
        </w:rPr>
        <w:t xml:space="preserve"> أو الحرمة أو الكراهة بالنسبة إلى الثاني وليس الأول إن شاء الله تعالى </w:t>
      </w:r>
      <w:r w:rsidR="00983C3C">
        <w:rPr>
          <w:rFonts w:hint="cs"/>
          <w:sz w:val="32"/>
          <w:szCs w:val="32"/>
          <w:rtl/>
        </w:rPr>
        <w:t>نبحث</w:t>
      </w:r>
      <w:r w:rsidR="002B172D" w:rsidRPr="002B172D">
        <w:rPr>
          <w:rFonts w:hint="cs"/>
          <w:sz w:val="32"/>
          <w:szCs w:val="32"/>
          <w:rtl/>
        </w:rPr>
        <w:t xml:space="preserve"> ذلك</w:t>
      </w:r>
      <w:r w:rsidR="00983C3C">
        <w:rPr>
          <w:rFonts w:hint="cs"/>
          <w:sz w:val="32"/>
          <w:szCs w:val="32"/>
          <w:rtl/>
        </w:rPr>
        <w:t xml:space="preserve"> والحمد لله رب العالمين</w:t>
      </w:r>
      <w:r w:rsidR="002B172D" w:rsidRPr="002B172D">
        <w:rPr>
          <w:rFonts w:hint="cs"/>
          <w:sz w:val="32"/>
          <w:szCs w:val="32"/>
          <w:rtl/>
        </w:rPr>
        <w:t xml:space="preserve">. </w:t>
      </w:r>
    </w:p>
    <w:p w14:paraId="5589C5A8" w14:textId="77777777" w:rsidR="00306F07" w:rsidRPr="002B172D" w:rsidRDefault="00306F07">
      <w:pPr>
        <w:rPr>
          <w:b/>
          <w:bCs/>
          <w:sz w:val="32"/>
          <w:szCs w:val="32"/>
        </w:rPr>
      </w:pPr>
    </w:p>
    <w:sectPr w:rsidR="00306F07" w:rsidRPr="002B172D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96A"/>
    <w:rsid w:val="00005E76"/>
    <w:rsid w:val="00015398"/>
    <w:rsid w:val="00022D63"/>
    <w:rsid w:val="000547E4"/>
    <w:rsid w:val="00144B1B"/>
    <w:rsid w:val="001A4EF1"/>
    <w:rsid w:val="00212EFD"/>
    <w:rsid w:val="002B172D"/>
    <w:rsid w:val="002B7E0F"/>
    <w:rsid w:val="00306F07"/>
    <w:rsid w:val="00425DD2"/>
    <w:rsid w:val="00431C46"/>
    <w:rsid w:val="005A4AB0"/>
    <w:rsid w:val="005F72A1"/>
    <w:rsid w:val="00602288"/>
    <w:rsid w:val="0064596A"/>
    <w:rsid w:val="00656AC0"/>
    <w:rsid w:val="006E69BF"/>
    <w:rsid w:val="00780CF3"/>
    <w:rsid w:val="007C7227"/>
    <w:rsid w:val="00811EC9"/>
    <w:rsid w:val="0084049D"/>
    <w:rsid w:val="00894DF5"/>
    <w:rsid w:val="008B5B85"/>
    <w:rsid w:val="00902C5B"/>
    <w:rsid w:val="009117BA"/>
    <w:rsid w:val="00983C3C"/>
    <w:rsid w:val="00A159C8"/>
    <w:rsid w:val="00AC23F1"/>
    <w:rsid w:val="00AC7D65"/>
    <w:rsid w:val="00AE603B"/>
    <w:rsid w:val="00AF6EAC"/>
    <w:rsid w:val="00B06046"/>
    <w:rsid w:val="00C904FE"/>
    <w:rsid w:val="00CA69B5"/>
    <w:rsid w:val="00D8522C"/>
    <w:rsid w:val="00E30C5B"/>
    <w:rsid w:val="00F614F0"/>
    <w:rsid w:val="00FF0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B2E8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96A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6459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459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4596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459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4596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459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459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459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459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4596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4596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4596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4596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4596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4596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4596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4596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4596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459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459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4596A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459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4596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4596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4596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4596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4596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4596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4596A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96A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6459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459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4596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459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4596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459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459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459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459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4596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4596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4596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4596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4596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4596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4596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4596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4596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459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459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4596A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459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4596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4596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4596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4596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4596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4596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4596A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450</Words>
  <Characters>2571</Characters>
  <Application>Microsoft Office Word</Application>
  <DocSecurity>0</DocSecurity>
  <Lines>21</Lines>
  <Paragraphs>6</Paragraphs>
  <ScaleCrop>false</ScaleCrop>
  <Company/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35</cp:revision>
  <dcterms:created xsi:type="dcterms:W3CDTF">2026-01-05T12:58:00Z</dcterms:created>
  <dcterms:modified xsi:type="dcterms:W3CDTF">2026-01-06T05:00:00Z</dcterms:modified>
</cp:coreProperties>
</file>