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84745" w14:textId="4ECF2F41" w:rsidR="00B24BD2" w:rsidRPr="00B24BD2" w:rsidRDefault="00B24BD2" w:rsidP="00B24BD2">
      <w:pPr>
        <w:jc w:val="center"/>
        <w:rPr>
          <w:rFonts w:cs="Arial"/>
          <w:sz w:val="32"/>
          <w:szCs w:val="32"/>
        </w:rPr>
      </w:pPr>
      <w:r w:rsidRPr="00B24BD2">
        <w:rPr>
          <w:rFonts w:cs="Arial"/>
          <w:sz w:val="32"/>
          <w:szCs w:val="32"/>
          <w:rtl/>
        </w:rPr>
        <w:t xml:space="preserve">درس الفقه </w:t>
      </w:r>
      <w:r w:rsidRPr="00B24BD2">
        <w:rPr>
          <w:rFonts w:cs="Arial" w:hint="cs"/>
          <w:sz w:val="32"/>
          <w:szCs w:val="32"/>
          <w:rtl/>
        </w:rPr>
        <w:t>29</w:t>
      </w:r>
      <w:r w:rsidRPr="00B24BD2">
        <w:rPr>
          <w:rFonts w:cs="Arial"/>
          <w:sz w:val="32"/>
          <w:szCs w:val="32"/>
          <w:rtl/>
        </w:rPr>
        <w:t xml:space="preserve"> ربيع الثاني 1447هـ‏</w:t>
      </w:r>
    </w:p>
    <w:p w14:paraId="5AD2E174" w14:textId="7FD54E7D" w:rsidR="00B24BD2" w:rsidRPr="00B24BD2" w:rsidRDefault="00B24BD2" w:rsidP="00B24BD2">
      <w:pPr>
        <w:jc w:val="center"/>
        <w:rPr>
          <w:rFonts w:cs="Arial"/>
          <w:sz w:val="32"/>
          <w:szCs w:val="32"/>
          <w:rtl/>
        </w:rPr>
      </w:pPr>
      <w:r w:rsidRPr="00B24BD2">
        <w:rPr>
          <w:rFonts w:cs="Arial" w:hint="cs"/>
          <w:sz w:val="32"/>
          <w:szCs w:val="32"/>
          <w:rtl/>
        </w:rPr>
        <w:t>الأربعاء</w:t>
      </w:r>
      <w:r w:rsidRPr="00B24BD2">
        <w:rPr>
          <w:rFonts w:cs="Arial"/>
          <w:sz w:val="32"/>
          <w:szCs w:val="32"/>
          <w:rtl/>
        </w:rPr>
        <w:t xml:space="preserve"> </w:t>
      </w:r>
      <w:r w:rsidRPr="00B24BD2">
        <w:rPr>
          <w:rFonts w:cs="Arial" w:hint="cs"/>
          <w:sz w:val="32"/>
          <w:szCs w:val="32"/>
          <w:rtl/>
        </w:rPr>
        <w:t>22</w:t>
      </w:r>
      <w:r w:rsidRPr="00B24BD2">
        <w:rPr>
          <w:rFonts w:cs="Arial"/>
          <w:sz w:val="32"/>
          <w:szCs w:val="32"/>
          <w:rtl/>
        </w:rPr>
        <w:t xml:space="preserve"> تشرين الأول 2025‏ م</w:t>
      </w:r>
    </w:p>
    <w:p w14:paraId="6720129A" w14:textId="0F5C2676" w:rsidR="00B24BD2" w:rsidRPr="00B24BD2" w:rsidRDefault="00DC32A3" w:rsidP="00B24BD2">
      <w:pPr>
        <w:jc w:val="center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B24BD2" w:rsidRPr="00B24BD2">
        <w:rPr>
          <w:rFonts w:cs="Arial"/>
          <w:sz w:val="32"/>
          <w:szCs w:val="32"/>
          <w:rtl/>
        </w:rPr>
        <w:t>مكان المصلي: الصلاة على الدابة ونحوها</w:t>
      </w:r>
    </w:p>
    <w:p w14:paraId="045DFD96" w14:textId="77777777" w:rsidR="00B24BD2" w:rsidRPr="00B24BD2" w:rsidRDefault="00B24BD2" w:rsidP="00B24BD2">
      <w:pPr>
        <w:jc w:val="center"/>
        <w:rPr>
          <w:rFonts w:cs="Arial"/>
          <w:sz w:val="32"/>
          <w:szCs w:val="32"/>
          <w:rtl/>
        </w:rPr>
      </w:pPr>
      <w:r w:rsidRPr="00B24BD2">
        <w:rPr>
          <w:rFonts w:cs="Arial"/>
          <w:sz w:val="32"/>
          <w:szCs w:val="32"/>
          <w:rtl/>
        </w:rPr>
        <w:t>بسم الله الرحمن الرحيم</w:t>
      </w:r>
    </w:p>
    <w:p w14:paraId="1C110A20" w14:textId="77777777" w:rsidR="00841D41" w:rsidRDefault="00B24BD2" w:rsidP="00B24BD2">
      <w:pPr>
        <w:jc w:val="lowKashida"/>
        <w:rPr>
          <w:sz w:val="32"/>
          <w:szCs w:val="32"/>
          <w:rtl/>
        </w:rPr>
      </w:pPr>
      <w:r w:rsidRPr="00B24BD2">
        <w:rPr>
          <w:rFonts w:hint="cs"/>
          <w:sz w:val="32"/>
          <w:szCs w:val="32"/>
          <w:rtl/>
        </w:rPr>
        <w:t xml:space="preserve">يظهر من كلمات عموم الفقهاء (قدس) </w:t>
      </w:r>
      <w:r w:rsidR="00946363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 xml:space="preserve">ن الاستقرار بالمعنى الذي تقدم الكلام فيه هو معتبر في جملة من أفعال الصلاة </w:t>
      </w:r>
      <w:r w:rsidR="00F764F6">
        <w:rPr>
          <w:rFonts w:hint="cs"/>
          <w:sz w:val="32"/>
          <w:szCs w:val="32"/>
          <w:rtl/>
        </w:rPr>
        <w:t>ك</w:t>
      </w:r>
      <w:r w:rsidRPr="00B24BD2">
        <w:rPr>
          <w:rFonts w:hint="cs"/>
          <w:sz w:val="32"/>
          <w:szCs w:val="32"/>
          <w:rtl/>
        </w:rPr>
        <w:t>تكبيرة ال</w:t>
      </w:r>
      <w:r w:rsidR="00F764F6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>حرام</w:t>
      </w:r>
      <w:r w:rsidR="00F764F6">
        <w:rPr>
          <w:rFonts w:hint="cs"/>
          <w:sz w:val="32"/>
          <w:szCs w:val="32"/>
          <w:rtl/>
        </w:rPr>
        <w:t>،</w:t>
      </w:r>
      <w:r w:rsidRPr="00B24BD2">
        <w:rPr>
          <w:rFonts w:hint="cs"/>
          <w:sz w:val="32"/>
          <w:szCs w:val="32"/>
          <w:rtl/>
        </w:rPr>
        <w:t xml:space="preserve"> ك</w:t>
      </w:r>
      <w:r w:rsidR="00841D41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 xml:space="preserve">نه </w:t>
      </w:r>
      <w:r w:rsidR="00841D41">
        <w:rPr>
          <w:rFonts w:hint="cs"/>
          <w:sz w:val="32"/>
          <w:szCs w:val="32"/>
          <w:rtl/>
        </w:rPr>
        <w:t>أُ</w:t>
      </w:r>
      <w:r w:rsidRPr="00B24BD2">
        <w:rPr>
          <w:rFonts w:hint="cs"/>
          <w:sz w:val="32"/>
          <w:szCs w:val="32"/>
          <w:rtl/>
        </w:rPr>
        <w:t xml:space="preserve">خذ </w:t>
      </w:r>
      <w:r w:rsidR="00841D41">
        <w:rPr>
          <w:rFonts w:hint="cs"/>
          <w:sz w:val="32"/>
          <w:szCs w:val="32"/>
          <w:rtl/>
        </w:rPr>
        <w:t xml:space="preserve">من </w:t>
      </w:r>
      <w:r w:rsidRPr="00B24BD2">
        <w:rPr>
          <w:rFonts w:hint="cs"/>
          <w:sz w:val="32"/>
          <w:szCs w:val="32"/>
          <w:rtl/>
        </w:rPr>
        <w:t>القيام الذي يكون وقت تكبيرة ال</w:t>
      </w:r>
      <w:r w:rsidR="00841D41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حرام كذلك القيام </w:t>
      </w:r>
      <w:r w:rsidR="00841D41">
        <w:rPr>
          <w:rFonts w:hint="cs"/>
          <w:sz w:val="32"/>
          <w:szCs w:val="32"/>
          <w:rtl/>
        </w:rPr>
        <w:t>ال</w:t>
      </w:r>
      <w:r w:rsidRPr="00B24BD2">
        <w:rPr>
          <w:rFonts w:hint="cs"/>
          <w:sz w:val="32"/>
          <w:szCs w:val="32"/>
          <w:rtl/>
        </w:rPr>
        <w:t>متصل بالركوع الذي قيل بوجوبه في محل البحث أيضاً يجب الاستقرار</w:t>
      </w:r>
      <w:r w:rsidR="00841D41">
        <w:rPr>
          <w:rFonts w:hint="cs"/>
          <w:sz w:val="32"/>
          <w:szCs w:val="32"/>
          <w:rtl/>
        </w:rPr>
        <w:t>.</w:t>
      </w:r>
    </w:p>
    <w:p w14:paraId="68136731" w14:textId="77777777" w:rsidR="00671FCA" w:rsidRDefault="00B24BD2" w:rsidP="00BF6EE2">
      <w:pPr>
        <w:jc w:val="lowKashida"/>
        <w:rPr>
          <w:sz w:val="32"/>
          <w:szCs w:val="32"/>
          <w:rtl/>
        </w:rPr>
      </w:pPr>
      <w:r w:rsidRPr="00B24BD2">
        <w:rPr>
          <w:rFonts w:hint="cs"/>
          <w:sz w:val="32"/>
          <w:szCs w:val="32"/>
          <w:rtl/>
        </w:rPr>
        <w:t xml:space="preserve"> ولكن سيدنا الأعظم (رض) على ما </w:t>
      </w:r>
      <w:r w:rsidR="00A223A6">
        <w:rPr>
          <w:rFonts w:hint="cs"/>
          <w:sz w:val="32"/>
          <w:szCs w:val="32"/>
          <w:rtl/>
        </w:rPr>
        <w:t xml:space="preserve">في </w:t>
      </w:r>
      <w:proofErr w:type="spellStart"/>
      <w:r w:rsidR="001D5CFD">
        <w:rPr>
          <w:rFonts w:hint="cs"/>
          <w:sz w:val="32"/>
          <w:szCs w:val="32"/>
          <w:rtl/>
        </w:rPr>
        <w:t>تقريرات</w:t>
      </w:r>
      <w:proofErr w:type="spellEnd"/>
      <w:r w:rsidRPr="00B24BD2">
        <w:rPr>
          <w:rFonts w:hint="cs"/>
          <w:sz w:val="32"/>
          <w:szCs w:val="32"/>
          <w:rtl/>
        </w:rPr>
        <w:t xml:space="preserve"> بحثه قال </w:t>
      </w:r>
      <w:r w:rsidR="001D5CFD">
        <w:rPr>
          <w:rFonts w:hint="cs"/>
          <w:sz w:val="32"/>
          <w:szCs w:val="32"/>
          <w:rtl/>
        </w:rPr>
        <w:t>بعدم وجود</w:t>
      </w:r>
      <w:r w:rsidRPr="00B24BD2">
        <w:rPr>
          <w:rFonts w:hint="cs"/>
          <w:sz w:val="32"/>
          <w:szCs w:val="32"/>
          <w:rtl/>
        </w:rPr>
        <w:t xml:space="preserve"> دليل لفظي على اعتبار الاستقرار</w:t>
      </w:r>
      <w:r w:rsidR="00BF6EE2">
        <w:rPr>
          <w:rFonts w:hint="cs"/>
          <w:sz w:val="32"/>
          <w:szCs w:val="32"/>
          <w:rtl/>
        </w:rPr>
        <w:t xml:space="preserve"> بل هو</w:t>
      </w:r>
      <w:r w:rsidRPr="00B24BD2">
        <w:rPr>
          <w:rFonts w:hint="cs"/>
          <w:sz w:val="32"/>
          <w:szCs w:val="32"/>
          <w:rtl/>
        </w:rPr>
        <w:t xml:space="preserve"> دليل لبي لا </w:t>
      </w:r>
      <w:r w:rsidR="00BF6EE2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طلاق فيه ولا عموم </w:t>
      </w:r>
      <w:r w:rsidR="00BF6EE2">
        <w:rPr>
          <w:rFonts w:hint="cs"/>
          <w:sz w:val="32"/>
          <w:szCs w:val="32"/>
          <w:rtl/>
        </w:rPr>
        <w:t>و</w:t>
      </w:r>
      <w:r w:rsidRPr="00B24BD2">
        <w:rPr>
          <w:rFonts w:hint="cs"/>
          <w:sz w:val="32"/>
          <w:szCs w:val="32"/>
          <w:rtl/>
        </w:rPr>
        <w:t>لو لا ال</w:t>
      </w:r>
      <w:r w:rsidR="00BF6EE2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جماع فلا دليل على الاستقرار هكذا </w:t>
      </w:r>
      <w:r w:rsidR="00A223A6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>فاد (رض)</w:t>
      </w:r>
      <w:r w:rsidR="007B0DC9">
        <w:rPr>
          <w:rFonts w:hint="cs"/>
          <w:sz w:val="32"/>
          <w:szCs w:val="32"/>
          <w:rtl/>
        </w:rPr>
        <w:t xml:space="preserve">، مع أنا </w:t>
      </w:r>
      <w:r w:rsidRPr="00B24BD2">
        <w:rPr>
          <w:rFonts w:hint="cs"/>
          <w:sz w:val="32"/>
          <w:szCs w:val="32"/>
          <w:rtl/>
        </w:rPr>
        <w:t xml:space="preserve">قد ذكرنا </w:t>
      </w:r>
      <w:r w:rsidR="007B0DC9">
        <w:rPr>
          <w:rFonts w:hint="cs"/>
          <w:sz w:val="32"/>
          <w:szCs w:val="32"/>
          <w:rtl/>
        </w:rPr>
        <w:t>في الدرس السابق</w:t>
      </w:r>
      <w:r w:rsidRPr="00B24BD2">
        <w:rPr>
          <w:rFonts w:hint="cs"/>
          <w:sz w:val="32"/>
          <w:szCs w:val="32"/>
          <w:rtl/>
        </w:rPr>
        <w:t xml:space="preserve"> رواية واردة في خصوص الاستقرار ولكن</w:t>
      </w:r>
      <w:r w:rsidR="007B0DC9">
        <w:rPr>
          <w:rFonts w:hint="cs"/>
          <w:sz w:val="32"/>
          <w:szCs w:val="32"/>
          <w:rtl/>
        </w:rPr>
        <w:t>ها</w:t>
      </w:r>
      <w:r w:rsidRPr="00B24BD2">
        <w:rPr>
          <w:rFonts w:hint="cs"/>
          <w:sz w:val="32"/>
          <w:szCs w:val="32"/>
          <w:rtl/>
        </w:rPr>
        <w:t xml:space="preserve"> كانت ضع</w:t>
      </w:r>
      <w:r w:rsidR="007B0DC9">
        <w:rPr>
          <w:rFonts w:hint="cs"/>
          <w:sz w:val="32"/>
          <w:szCs w:val="32"/>
          <w:rtl/>
        </w:rPr>
        <w:t>ي</w:t>
      </w:r>
      <w:r w:rsidRPr="00B24BD2">
        <w:rPr>
          <w:rFonts w:hint="cs"/>
          <w:sz w:val="32"/>
          <w:szCs w:val="32"/>
          <w:rtl/>
        </w:rPr>
        <w:t>ف</w:t>
      </w:r>
      <w:r w:rsidR="007B0DC9">
        <w:rPr>
          <w:rFonts w:hint="cs"/>
          <w:sz w:val="32"/>
          <w:szCs w:val="32"/>
          <w:rtl/>
        </w:rPr>
        <w:t>ة</w:t>
      </w:r>
      <w:r w:rsidRPr="00B24BD2">
        <w:rPr>
          <w:rFonts w:hint="cs"/>
          <w:sz w:val="32"/>
          <w:szCs w:val="32"/>
          <w:rtl/>
        </w:rPr>
        <w:t xml:space="preserve"> </w:t>
      </w:r>
      <w:r w:rsidR="001E166F">
        <w:rPr>
          <w:rFonts w:hint="cs"/>
          <w:sz w:val="32"/>
          <w:szCs w:val="32"/>
          <w:rtl/>
        </w:rPr>
        <w:t>ف</w:t>
      </w:r>
      <w:r w:rsidRPr="00B24BD2">
        <w:rPr>
          <w:rFonts w:hint="cs"/>
          <w:sz w:val="32"/>
          <w:szCs w:val="32"/>
          <w:rtl/>
        </w:rPr>
        <w:t xml:space="preserve">لعل </w:t>
      </w:r>
      <w:r w:rsidR="001E166F">
        <w:rPr>
          <w:rFonts w:hint="cs"/>
          <w:sz w:val="32"/>
          <w:szCs w:val="32"/>
          <w:rtl/>
        </w:rPr>
        <w:t>قصد</w:t>
      </w:r>
      <w:r w:rsidRPr="00B24BD2">
        <w:rPr>
          <w:rFonts w:hint="cs"/>
          <w:sz w:val="32"/>
          <w:szCs w:val="32"/>
          <w:rtl/>
        </w:rPr>
        <w:t xml:space="preserve"> السيد </w:t>
      </w:r>
      <w:r w:rsidR="006961DF">
        <w:rPr>
          <w:rFonts w:hint="cs"/>
          <w:sz w:val="32"/>
          <w:szCs w:val="32"/>
          <w:rtl/>
        </w:rPr>
        <w:t>بعدم وجود</w:t>
      </w:r>
      <w:r w:rsidRPr="00B24BD2">
        <w:rPr>
          <w:rFonts w:hint="cs"/>
          <w:sz w:val="32"/>
          <w:szCs w:val="32"/>
          <w:rtl/>
        </w:rPr>
        <w:t xml:space="preserve"> دليل لفظي </w:t>
      </w:r>
      <w:r w:rsidR="006961DF">
        <w:rPr>
          <w:rFonts w:hint="cs"/>
          <w:sz w:val="32"/>
          <w:szCs w:val="32"/>
          <w:rtl/>
        </w:rPr>
        <w:t>أي بعد</w:t>
      </w:r>
      <w:r w:rsidRPr="00B24BD2">
        <w:rPr>
          <w:rFonts w:hint="cs"/>
          <w:sz w:val="32"/>
          <w:szCs w:val="32"/>
          <w:rtl/>
        </w:rPr>
        <w:t xml:space="preserve"> طرح هذه الرواية ل</w:t>
      </w:r>
      <w:r w:rsidR="006961DF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>جل ضعف السند</w:t>
      </w:r>
      <w:r w:rsidR="00671FCA">
        <w:rPr>
          <w:rFonts w:hint="cs"/>
          <w:sz w:val="32"/>
          <w:szCs w:val="32"/>
          <w:rtl/>
        </w:rPr>
        <w:t>.</w:t>
      </w:r>
    </w:p>
    <w:p w14:paraId="2BDBB9E7" w14:textId="290CC725" w:rsidR="007A364A" w:rsidRDefault="00BA2EC9" w:rsidP="00BF6EE2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 لا بد من الالتفات إلى مس</w:t>
      </w:r>
      <w:r w:rsidR="00D147A1">
        <w:rPr>
          <w:rFonts w:hint="cs"/>
          <w:sz w:val="32"/>
          <w:szCs w:val="32"/>
          <w:rtl/>
        </w:rPr>
        <w:t>أ</w:t>
      </w:r>
      <w:r>
        <w:rPr>
          <w:rFonts w:hint="cs"/>
          <w:sz w:val="32"/>
          <w:szCs w:val="32"/>
          <w:rtl/>
        </w:rPr>
        <w:t>ل</w:t>
      </w:r>
      <w:r w:rsidR="00D147A1">
        <w:rPr>
          <w:rFonts w:hint="cs"/>
          <w:sz w:val="32"/>
          <w:szCs w:val="32"/>
          <w:rtl/>
        </w:rPr>
        <w:t>تين</w:t>
      </w:r>
      <w:r>
        <w:rPr>
          <w:rFonts w:hint="cs"/>
          <w:sz w:val="32"/>
          <w:szCs w:val="32"/>
          <w:rtl/>
        </w:rPr>
        <w:t xml:space="preserve"> </w:t>
      </w:r>
      <w:r w:rsidR="00D147A1">
        <w:rPr>
          <w:rFonts w:hint="cs"/>
          <w:sz w:val="32"/>
          <w:szCs w:val="32"/>
          <w:rtl/>
        </w:rPr>
        <w:t xml:space="preserve">أولاً </w:t>
      </w:r>
      <w:r w:rsidR="00B24BD2" w:rsidRPr="00B24BD2">
        <w:rPr>
          <w:rFonts w:hint="cs"/>
          <w:sz w:val="32"/>
          <w:szCs w:val="32"/>
          <w:rtl/>
        </w:rPr>
        <w:t xml:space="preserve">الاستقرار </w:t>
      </w:r>
      <w:r>
        <w:rPr>
          <w:rFonts w:hint="cs"/>
          <w:sz w:val="32"/>
          <w:szCs w:val="32"/>
          <w:rtl/>
        </w:rPr>
        <w:t>في كلمات</w:t>
      </w:r>
      <w:r w:rsidR="00B24BD2" w:rsidRPr="00B24BD2">
        <w:rPr>
          <w:rFonts w:hint="cs"/>
          <w:sz w:val="32"/>
          <w:szCs w:val="32"/>
          <w:rtl/>
        </w:rPr>
        <w:t xml:space="preserve"> الفقهاء مطلوب ولكن</w:t>
      </w:r>
      <w:r w:rsidR="00D147A1">
        <w:rPr>
          <w:rFonts w:hint="cs"/>
          <w:sz w:val="32"/>
          <w:szCs w:val="32"/>
          <w:rtl/>
        </w:rPr>
        <w:t>ه</w:t>
      </w:r>
      <w:r w:rsidR="00B24BD2" w:rsidRPr="00B24BD2">
        <w:rPr>
          <w:rFonts w:hint="cs"/>
          <w:sz w:val="32"/>
          <w:szCs w:val="32"/>
          <w:rtl/>
        </w:rPr>
        <w:t xml:space="preserve"> مفقود في الدابة وكذلك في السفينة وقد تقدم الكلام في السفينة </w:t>
      </w:r>
      <w:r w:rsidR="00D147A1">
        <w:rPr>
          <w:rFonts w:hint="cs"/>
          <w:sz w:val="32"/>
          <w:szCs w:val="32"/>
          <w:rtl/>
        </w:rPr>
        <w:t>ووجود</w:t>
      </w:r>
      <w:r w:rsidR="00B24BD2" w:rsidRPr="00B24BD2">
        <w:rPr>
          <w:rFonts w:hint="cs"/>
          <w:sz w:val="32"/>
          <w:szCs w:val="32"/>
          <w:rtl/>
        </w:rPr>
        <w:t xml:space="preserve"> روايات متعددة تجوز الركوب في السفينة الصلاة فيها مع الاختيار </w:t>
      </w:r>
      <w:r w:rsidR="00D147A1">
        <w:rPr>
          <w:rFonts w:hint="cs"/>
          <w:sz w:val="32"/>
          <w:szCs w:val="32"/>
          <w:rtl/>
        </w:rPr>
        <w:t>وغيرها</w:t>
      </w:r>
      <w:r w:rsidR="00B24BD2" w:rsidRPr="00B24BD2">
        <w:rPr>
          <w:rFonts w:hint="cs"/>
          <w:sz w:val="32"/>
          <w:szCs w:val="32"/>
          <w:rtl/>
        </w:rPr>
        <w:t xml:space="preserve"> صحيحة معتبرة استفدنا منها </w:t>
      </w:r>
      <w:r w:rsidR="00D147A1">
        <w:rPr>
          <w:rFonts w:hint="cs"/>
          <w:sz w:val="32"/>
          <w:szCs w:val="32"/>
          <w:rtl/>
        </w:rPr>
        <w:t>تجوزه للمضطر أما غير المضطر</w:t>
      </w:r>
      <w:r w:rsidR="00B24BD2" w:rsidRPr="00B24BD2">
        <w:rPr>
          <w:rFonts w:hint="cs"/>
          <w:sz w:val="32"/>
          <w:szCs w:val="32"/>
          <w:rtl/>
        </w:rPr>
        <w:t xml:space="preserve"> فلا يصلي في</w:t>
      </w:r>
      <w:r w:rsidR="00D147A1">
        <w:rPr>
          <w:rFonts w:hint="cs"/>
          <w:sz w:val="32"/>
          <w:szCs w:val="32"/>
          <w:rtl/>
        </w:rPr>
        <w:t>ها</w:t>
      </w:r>
      <w:r w:rsidR="00B24BD2" w:rsidRPr="00B24BD2">
        <w:rPr>
          <w:rFonts w:hint="cs"/>
          <w:sz w:val="32"/>
          <w:szCs w:val="32"/>
          <w:rtl/>
        </w:rPr>
        <w:t xml:space="preserve"> بل يخرج من السفينة </w:t>
      </w:r>
      <w:r w:rsidR="007A364A" w:rsidRPr="00B24BD2">
        <w:rPr>
          <w:rFonts w:hint="cs"/>
          <w:sz w:val="32"/>
          <w:szCs w:val="32"/>
          <w:rtl/>
        </w:rPr>
        <w:t>إذا</w:t>
      </w:r>
      <w:r w:rsidR="00B24BD2" w:rsidRPr="00B24BD2">
        <w:rPr>
          <w:rFonts w:hint="cs"/>
          <w:sz w:val="32"/>
          <w:szCs w:val="32"/>
          <w:rtl/>
        </w:rPr>
        <w:t xml:space="preserve"> كان قادر</w:t>
      </w:r>
      <w:r w:rsidR="00D147A1">
        <w:rPr>
          <w:rFonts w:hint="cs"/>
          <w:sz w:val="32"/>
          <w:szCs w:val="32"/>
          <w:rtl/>
        </w:rPr>
        <w:t>اً</w:t>
      </w:r>
      <w:r w:rsidR="00B24BD2" w:rsidRPr="00B24BD2">
        <w:rPr>
          <w:rFonts w:hint="cs"/>
          <w:sz w:val="32"/>
          <w:szCs w:val="32"/>
          <w:rtl/>
        </w:rPr>
        <w:t xml:space="preserve"> على ذلك </w:t>
      </w:r>
      <w:r w:rsidR="007A364A">
        <w:rPr>
          <w:rFonts w:hint="cs"/>
          <w:sz w:val="32"/>
          <w:szCs w:val="32"/>
          <w:rtl/>
        </w:rPr>
        <w:t>ف</w:t>
      </w:r>
      <w:r w:rsidR="00B24BD2" w:rsidRPr="00B24BD2">
        <w:rPr>
          <w:rFonts w:hint="cs"/>
          <w:sz w:val="32"/>
          <w:szCs w:val="32"/>
          <w:rtl/>
        </w:rPr>
        <w:t xml:space="preserve">لا بُدَّ </w:t>
      </w:r>
      <w:r w:rsidR="007A364A">
        <w:rPr>
          <w:rFonts w:hint="cs"/>
          <w:sz w:val="32"/>
          <w:szCs w:val="32"/>
          <w:rtl/>
        </w:rPr>
        <w:t>أ</w:t>
      </w:r>
      <w:r w:rsidR="00B24BD2" w:rsidRPr="00B24BD2">
        <w:rPr>
          <w:rFonts w:hint="cs"/>
          <w:sz w:val="32"/>
          <w:szCs w:val="32"/>
          <w:rtl/>
        </w:rPr>
        <w:t xml:space="preserve">ن نلتزم بالجدية </w:t>
      </w:r>
      <w:r w:rsidR="007A364A">
        <w:rPr>
          <w:rFonts w:hint="cs"/>
          <w:sz w:val="32"/>
          <w:szCs w:val="32"/>
          <w:rtl/>
        </w:rPr>
        <w:t>أ</w:t>
      </w:r>
      <w:r w:rsidR="00B24BD2" w:rsidRPr="00B24BD2">
        <w:rPr>
          <w:rFonts w:hint="cs"/>
          <w:sz w:val="32"/>
          <w:szCs w:val="32"/>
          <w:rtl/>
        </w:rPr>
        <w:t>ن الاستقرار من حيث المفهوم مجمل</w:t>
      </w:r>
      <w:r w:rsidR="007A364A">
        <w:rPr>
          <w:rFonts w:hint="cs"/>
          <w:sz w:val="32"/>
          <w:szCs w:val="32"/>
          <w:rtl/>
        </w:rPr>
        <w:t>.</w:t>
      </w:r>
    </w:p>
    <w:p w14:paraId="49414D17" w14:textId="77777777" w:rsidR="0006026B" w:rsidRDefault="00B24BD2" w:rsidP="00BF6EE2">
      <w:pPr>
        <w:jc w:val="lowKashida"/>
        <w:rPr>
          <w:sz w:val="32"/>
          <w:szCs w:val="32"/>
          <w:rtl/>
        </w:rPr>
      </w:pPr>
      <w:r w:rsidRPr="00B24BD2">
        <w:rPr>
          <w:rFonts w:hint="cs"/>
          <w:sz w:val="32"/>
          <w:szCs w:val="32"/>
          <w:rtl/>
        </w:rPr>
        <w:t>ثانيا</w:t>
      </w:r>
      <w:r w:rsidR="007A364A">
        <w:rPr>
          <w:rFonts w:hint="cs"/>
          <w:sz w:val="32"/>
          <w:szCs w:val="32"/>
          <w:rtl/>
        </w:rPr>
        <w:t>ً</w:t>
      </w:r>
      <w:r w:rsidRPr="00B24BD2">
        <w:rPr>
          <w:rFonts w:hint="cs"/>
          <w:sz w:val="32"/>
          <w:szCs w:val="32"/>
          <w:rtl/>
        </w:rPr>
        <w:t xml:space="preserve"> حصل الخلط بين الاطمئنان وبين الاستقرار </w:t>
      </w:r>
      <w:r w:rsidR="007A364A">
        <w:rPr>
          <w:rFonts w:hint="cs"/>
          <w:sz w:val="32"/>
          <w:szCs w:val="32"/>
          <w:rtl/>
        </w:rPr>
        <w:t>فا</w:t>
      </w:r>
      <w:r w:rsidRPr="00B24BD2">
        <w:rPr>
          <w:rFonts w:hint="cs"/>
          <w:sz w:val="32"/>
          <w:szCs w:val="32"/>
          <w:rtl/>
        </w:rPr>
        <w:t>لاطمئنان مقابل حركة ال</w:t>
      </w:r>
      <w:r w:rsidR="007A364A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نسان </w:t>
      </w:r>
      <w:r w:rsidR="007A364A">
        <w:rPr>
          <w:rFonts w:hint="cs"/>
          <w:sz w:val="32"/>
          <w:szCs w:val="32"/>
          <w:rtl/>
        </w:rPr>
        <w:t>و</w:t>
      </w:r>
      <w:r w:rsidRPr="00B24BD2">
        <w:rPr>
          <w:rFonts w:hint="cs"/>
          <w:sz w:val="32"/>
          <w:szCs w:val="32"/>
          <w:rtl/>
        </w:rPr>
        <w:t xml:space="preserve">مقصود به السكون في حالة في أفعال الصلاة </w:t>
      </w:r>
      <w:r w:rsidR="007A364A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>ما الاستقرار فهو كما تقدم الكلام في</w:t>
      </w:r>
      <w:r w:rsidR="007A364A">
        <w:rPr>
          <w:rFonts w:hint="cs"/>
          <w:sz w:val="32"/>
          <w:szCs w:val="32"/>
          <w:rtl/>
        </w:rPr>
        <w:t>ه</w:t>
      </w:r>
      <w:r w:rsidRPr="00B24BD2">
        <w:rPr>
          <w:rFonts w:hint="cs"/>
          <w:sz w:val="32"/>
          <w:szCs w:val="32"/>
          <w:rtl/>
        </w:rPr>
        <w:t xml:space="preserve"> </w:t>
      </w:r>
      <w:r w:rsidR="007A364A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 xml:space="preserve">نه ليس هناك شيء مستقر حقيقة </w:t>
      </w:r>
      <w:r w:rsidR="0006026B">
        <w:rPr>
          <w:rFonts w:hint="cs"/>
          <w:sz w:val="32"/>
          <w:szCs w:val="32"/>
          <w:rtl/>
        </w:rPr>
        <w:t>فمن يصلي في السفينة المتحركة</w:t>
      </w:r>
      <w:r w:rsidRPr="00B24BD2">
        <w:rPr>
          <w:rFonts w:hint="cs"/>
          <w:sz w:val="32"/>
          <w:szCs w:val="32"/>
          <w:rtl/>
        </w:rPr>
        <w:t xml:space="preserve"> نفس السكون والاطمئنان </w:t>
      </w:r>
      <w:r w:rsidR="0006026B">
        <w:rPr>
          <w:rFonts w:hint="cs"/>
          <w:sz w:val="32"/>
          <w:szCs w:val="32"/>
          <w:rtl/>
        </w:rPr>
        <w:t>يحصل عنده</w:t>
      </w:r>
      <w:r w:rsidRPr="00B24BD2">
        <w:rPr>
          <w:rFonts w:hint="cs"/>
          <w:sz w:val="32"/>
          <w:szCs w:val="32"/>
          <w:rtl/>
        </w:rPr>
        <w:t xml:space="preserve"> </w:t>
      </w:r>
      <w:r w:rsidR="0006026B">
        <w:rPr>
          <w:rFonts w:hint="cs"/>
          <w:sz w:val="32"/>
          <w:szCs w:val="32"/>
          <w:rtl/>
        </w:rPr>
        <w:t>أما</w:t>
      </w:r>
      <w:r w:rsidRPr="00B24BD2">
        <w:rPr>
          <w:rFonts w:hint="cs"/>
          <w:sz w:val="32"/>
          <w:szCs w:val="32"/>
          <w:rtl/>
        </w:rPr>
        <w:t xml:space="preserve"> الاستقرار </w:t>
      </w:r>
      <w:r w:rsidR="0006026B">
        <w:rPr>
          <w:rFonts w:hint="cs"/>
          <w:sz w:val="32"/>
          <w:szCs w:val="32"/>
          <w:rtl/>
        </w:rPr>
        <w:t>فلا يحصل مع تحركها.</w:t>
      </w:r>
    </w:p>
    <w:p w14:paraId="063BD5FA" w14:textId="77777777" w:rsidR="00761FD9" w:rsidRDefault="00B24BD2" w:rsidP="00BF6EE2">
      <w:pPr>
        <w:jc w:val="lowKashida"/>
        <w:rPr>
          <w:sz w:val="32"/>
          <w:szCs w:val="32"/>
          <w:rtl/>
        </w:rPr>
      </w:pPr>
      <w:r w:rsidRPr="00B24BD2">
        <w:rPr>
          <w:rFonts w:hint="cs"/>
          <w:sz w:val="32"/>
          <w:szCs w:val="32"/>
          <w:rtl/>
        </w:rPr>
        <w:t xml:space="preserve"> </w:t>
      </w:r>
      <w:r w:rsidR="0006026B">
        <w:rPr>
          <w:rFonts w:hint="cs"/>
          <w:sz w:val="32"/>
          <w:szCs w:val="32"/>
          <w:rtl/>
        </w:rPr>
        <w:t>كذلك</w:t>
      </w:r>
      <w:r w:rsidRPr="00B24BD2">
        <w:rPr>
          <w:rFonts w:hint="cs"/>
          <w:sz w:val="32"/>
          <w:szCs w:val="32"/>
          <w:rtl/>
        </w:rPr>
        <w:t xml:space="preserve"> الراكب </w:t>
      </w:r>
      <w:r w:rsidR="0006026B">
        <w:rPr>
          <w:rFonts w:hint="cs"/>
          <w:sz w:val="32"/>
          <w:szCs w:val="32"/>
          <w:rtl/>
        </w:rPr>
        <w:t>على الدابة التي تسير</w:t>
      </w:r>
      <w:r w:rsidR="00761FD9">
        <w:rPr>
          <w:rFonts w:hint="cs"/>
          <w:sz w:val="32"/>
          <w:szCs w:val="32"/>
          <w:rtl/>
        </w:rPr>
        <w:t>.</w:t>
      </w:r>
    </w:p>
    <w:p w14:paraId="08914092" w14:textId="040A58AD" w:rsidR="00C3281F" w:rsidRDefault="00272767" w:rsidP="00BF6EE2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B24BD2" w:rsidRPr="00B24BD2">
        <w:rPr>
          <w:rFonts w:hint="cs"/>
          <w:sz w:val="32"/>
          <w:szCs w:val="32"/>
          <w:rtl/>
        </w:rPr>
        <w:t xml:space="preserve">الذي ينبغي </w:t>
      </w:r>
      <w:r>
        <w:rPr>
          <w:rFonts w:hint="cs"/>
          <w:sz w:val="32"/>
          <w:szCs w:val="32"/>
          <w:rtl/>
        </w:rPr>
        <w:t>أ</w:t>
      </w:r>
      <w:r w:rsidR="00B24BD2" w:rsidRPr="00B24BD2">
        <w:rPr>
          <w:rFonts w:hint="cs"/>
          <w:sz w:val="32"/>
          <w:szCs w:val="32"/>
          <w:rtl/>
        </w:rPr>
        <w:t xml:space="preserve">ن يقال </w:t>
      </w:r>
      <w:r w:rsidR="0094520D">
        <w:rPr>
          <w:rFonts w:hint="cs"/>
          <w:sz w:val="32"/>
          <w:szCs w:val="32"/>
          <w:rtl/>
        </w:rPr>
        <w:t>إن</w:t>
      </w:r>
      <w:r w:rsidR="00B24BD2" w:rsidRPr="00B24BD2">
        <w:rPr>
          <w:rFonts w:hint="cs"/>
          <w:sz w:val="32"/>
          <w:szCs w:val="32"/>
          <w:rtl/>
        </w:rPr>
        <w:t xml:space="preserve"> الاستقرار الذي لم يفسره العلماء (رض) بالدقة العقلية </w:t>
      </w:r>
      <w:r w:rsidR="0094520D">
        <w:rPr>
          <w:rFonts w:hint="cs"/>
          <w:sz w:val="32"/>
          <w:szCs w:val="32"/>
          <w:rtl/>
        </w:rPr>
        <w:t>ينبغي أن نجعله</w:t>
      </w:r>
      <w:r w:rsidR="00B24BD2" w:rsidRPr="00B24BD2">
        <w:rPr>
          <w:rFonts w:hint="cs"/>
          <w:sz w:val="32"/>
          <w:szCs w:val="32"/>
          <w:rtl/>
        </w:rPr>
        <w:t xml:space="preserve"> عبارة</w:t>
      </w:r>
      <w:r w:rsidR="0094520D">
        <w:rPr>
          <w:rFonts w:hint="cs"/>
          <w:sz w:val="32"/>
          <w:szCs w:val="32"/>
          <w:rtl/>
        </w:rPr>
        <w:t xml:space="preserve"> عن</w:t>
      </w:r>
      <w:r w:rsidR="00B24BD2" w:rsidRPr="00B24BD2">
        <w:rPr>
          <w:rFonts w:hint="cs"/>
          <w:sz w:val="32"/>
          <w:szCs w:val="32"/>
          <w:rtl/>
        </w:rPr>
        <w:t xml:space="preserve"> ا</w:t>
      </w:r>
      <w:r w:rsidR="0094520D">
        <w:rPr>
          <w:rFonts w:hint="cs"/>
          <w:sz w:val="32"/>
          <w:szCs w:val="32"/>
          <w:rtl/>
        </w:rPr>
        <w:t>لا</w:t>
      </w:r>
      <w:r w:rsidR="00B24BD2" w:rsidRPr="00B24BD2">
        <w:rPr>
          <w:rFonts w:hint="cs"/>
          <w:sz w:val="32"/>
          <w:szCs w:val="32"/>
          <w:rtl/>
        </w:rPr>
        <w:t xml:space="preserve">طمئنان بحكم العقل حسب الإمكان </w:t>
      </w:r>
      <w:r w:rsidR="00B04548">
        <w:rPr>
          <w:rFonts w:hint="cs"/>
          <w:sz w:val="32"/>
          <w:szCs w:val="32"/>
          <w:rtl/>
        </w:rPr>
        <w:t xml:space="preserve">لأن </w:t>
      </w:r>
      <w:r w:rsidR="00B24BD2" w:rsidRPr="00B24BD2">
        <w:rPr>
          <w:rFonts w:hint="cs"/>
          <w:sz w:val="32"/>
          <w:szCs w:val="32"/>
          <w:rtl/>
        </w:rPr>
        <w:t>الاس</w:t>
      </w:r>
      <w:r w:rsidR="00B04548">
        <w:rPr>
          <w:rFonts w:hint="cs"/>
          <w:sz w:val="32"/>
          <w:szCs w:val="32"/>
          <w:rtl/>
        </w:rPr>
        <w:t>ت</w:t>
      </w:r>
      <w:r w:rsidR="00B24BD2" w:rsidRPr="00B24BD2">
        <w:rPr>
          <w:rFonts w:hint="cs"/>
          <w:sz w:val="32"/>
          <w:szCs w:val="32"/>
          <w:rtl/>
        </w:rPr>
        <w:t xml:space="preserve">قرار هو الثبات بحسب التمكن </w:t>
      </w:r>
      <w:r w:rsidR="00B04548">
        <w:rPr>
          <w:rFonts w:hint="cs"/>
          <w:sz w:val="32"/>
          <w:szCs w:val="32"/>
          <w:rtl/>
        </w:rPr>
        <w:t>و</w:t>
      </w:r>
      <w:r w:rsidR="00B24BD2" w:rsidRPr="00B24BD2">
        <w:rPr>
          <w:rFonts w:hint="cs"/>
          <w:sz w:val="32"/>
          <w:szCs w:val="32"/>
          <w:rtl/>
        </w:rPr>
        <w:t xml:space="preserve">هذا الذي </w:t>
      </w:r>
      <w:r w:rsidR="00B04548">
        <w:rPr>
          <w:rFonts w:hint="cs"/>
          <w:sz w:val="32"/>
          <w:szCs w:val="32"/>
          <w:rtl/>
        </w:rPr>
        <w:t>ن</w:t>
      </w:r>
      <w:r w:rsidR="00B24BD2" w:rsidRPr="00B24BD2">
        <w:rPr>
          <w:rFonts w:hint="cs"/>
          <w:sz w:val="32"/>
          <w:szCs w:val="32"/>
          <w:rtl/>
        </w:rPr>
        <w:t xml:space="preserve">فهمه من كلمات الفقهاء (رض) </w:t>
      </w:r>
      <w:r w:rsidR="00C3281F" w:rsidRPr="00B24BD2">
        <w:rPr>
          <w:rFonts w:hint="cs"/>
          <w:sz w:val="32"/>
          <w:szCs w:val="32"/>
          <w:rtl/>
        </w:rPr>
        <w:t>فحينئذ</w:t>
      </w:r>
      <w:r w:rsidR="00B24BD2" w:rsidRPr="00B24BD2">
        <w:rPr>
          <w:rFonts w:hint="cs"/>
          <w:sz w:val="32"/>
          <w:szCs w:val="32"/>
          <w:rtl/>
        </w:rPr>
        <w:t xml:space="preserve"> يتحقق </w:t>
      </w:r>
      <w:r w:rsidR="00B04548" w:rsidRPr="00B24BD2">
        <w:rPr>
          <w:rFonts w:hint="cs"/>
          <w:sz w:val="32"/>
          <w:szCs w:val="32"/>
          <w:rtl/>
        </w:rPr>
        <w:t xml:space="preserve">الاستقرار </w:t>
      </w:r>
      <w:r w:rsidR="00B24BD2" w:rsidRPr="00B24BD2">
        <w:rPr>
          <w:rFonts w:hint="cs"/>
          <w:sz w:val="32"/>
          <w:szCs w:val="32"/>
          <w:rtl/>
        </w:rPr>
        <w:t>في جملة من ال</w:t>
      </w:r>
      <w:r w:rsidR="00B04548">
        <w:rPr>
          <w:rFonts w:hint="cs"/>
          <w:sz w:val="32"/>
          <w:szCs w:val="32"/>
          <w:rtl/>
        </w:rPr>
        <w:t>أ</w:t>
      </w:r>
      <w:r w:rsidR="00B24BD2" w:rsidRPr="00B24BD2">
        <w:rPr>
          <w:rFonts w:hint="cs"/>
          <w:sz w:val="32"/>
          <w:szCs w:val="32"/>
          <w:rtl/>
        </w:rPr>
        <w:t xml:space="preserve">عمال التي أشار </w:t>
      </w:r>
      <w:r w:rsidR="00B04548">
        <w:rPr>
          <w:rFonts w:hint="cs"/>
          <w:sz w:val="32"/>
          <w:szCs w:val="32"/>
          <w:rtl/>
        </w:rPr>
        <w:t>إ</w:t>
      </w:r>
      <w:r w:rsidR="00B24BD2" w:rsidRPr="00B24BD2">
        <w:rPr>
          <w:rFonts w:hint="cs"/>
          <w:sz w:val="32"/>
          <w:szCs w:val="32"/>
          <w:rtl/>
        </w:rPr>
        <w:t>ليها</w:t>
      </w:r>
      <w:r w:rsidR="00C3281F">
        <w:rPr>
          <w:rFonts w:hint="cs"/>
          <w:sz w:val="32"/>
          <w:szCs w:val="32"/>
          <w:rtl/>
        </w:rPr>
        <w:t xml:space="preserve"> الأعلام.</w:t>
      </w:r>
    </w:p>
    <w:p w14:paraId="38A1D315" w14:textId="77777777" w:rsidR="00294719" w:rsidRDefault="00E119A6" w:rsidP="00BF6EE2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ف</w:t>
      </w:r>
      <w:r w:rsidRPr="00B24BD2">
        <w:rPr>
          <w:rFonts w:hint="cs"/>
          <w:sz w:val="32"/>
          <w:szCs w:val="32"/>
          <w:rtl/>
        </w:rPr>
        <w:t xml:space="preserve">منع </w:t>
      </w:r>
      <w:proofErr w:type="spellStart"/>
      <w:r w:rsidR="00B24BD2" w:rsidRPr="00B24BD2">
        <w:rPr>
          <w:rFonts w:hint="cs"/>
          <w:sz w:val="32"/>
          <w:szCs w:val="32"/>
          <w:rtl/>
        </w:rPr>
        <w:t>اليزدي</w:t>
      </w:r>
      <w:proofErr w:type="spellEnd"/>
      <w:r w:rsidR="00B24BD2" w:rsidRPr="00B24BD2">
        <w:rPr>
          <w:rFonts w:hint="cs"/>
          <w:sz w:val="32"/>
          <w:szCs w:val="32"/>
          <w:rtl/>
        </w:rPr>
        <w:t xml:space="preserve"> (رض) عن الصلاة على الدابة وعلى ال</w:t>
      </w:r>
      <w:r>
        <w:rPr>
          <w:rFonts w:hint="cs"/>
          <w:sz w:val="32"/>
          <w:szCs w:val="32"/>
          <w:rtl/>
        </w:rPr>
        <w:t>أ</w:t>
      </w:r>
      <w:r w:rsidR="00B24BD2" w:rsidRPr="00B24BD2">
        <w:rPr>
          <w:rFonts w:hint="cs"/>
          <w:sz w:val="32"/>
          <w:szCs w:val="32"/>
          <w:rtl/>
        </w:rPr>
        <w:t xml:space="preserve">رجوحة وعلى السفينة </w:t>
      </w:r>
      <w:r w:rsidR="00105088">
        <w:rPr>
          <w:rFonts w:hint="cs"/>
          <w:sz w:val="32"/>
          <w:szCs w:val="32"/>
          <w:rtl/>
        </w:rPr>
        <w:t xml:space="preserve">جاء </w:t>
      </w:r>
      <w:r w:rsidR="00B24BD2" w:rsidRPr="00B24BD2">
        <w:rPr>
          <w:rFonts w:hint="cs"/>
          <w:sz w:val="32"/>
          <w:szCs w:val="32"/>
          <w:rtl/>
        </w:rPr>
        <w:t>بدعوى عدم الاستقرار فيها</w:t>
      </w:r>
      <w:r w:rsidR="00294719">
        <w:rPr>
          <w:rFonts w:hint="cs"/>
          <w:sz w:val="32"/>
          <w:szCs w:val="32"/>
          <w:rtl/>
        </w:rPr>
        <w:t>.</w:t>
      </w:r>
    </w:p>
    <w:p w14:paraId="00A1B2BB" w14:textId="6C9AC1D1" w:rsidR="00B24BD2" w:rsidRPr="00B24BD2" w:rsidRDefault="00B24BD2" w:rsidP="00BF6EE2">
      <w:pPr>
        <w:jc w:val="lowKashida"/>
        <w:rPr>
          <w:sz w:val="32"/>
          <w:szCs w:val="32"/>
          <w:rtl/>
        </w:rPr>
      </w:pPr>
      <w:r w:rsidRPr="00B24BD2">
        <w:rPr>
          <w:rFonts w:hint="cs"/>
          <w:sz w:val="32"/>
          <w:szCs w:val="32"/>
          <w:rtl/>
        </w:rPr>
        <w:t xml:space="preserve">فالاستقرار معتبر حسب كلمات الفقهاء </w:t>
      </w:r>
      <w:r w:rsidR="00AC35E7">
        <w:rPr>
          <w:rFonts w:hint="cs"/>
          <w:sz w:val="32"/>
          <w:szCs w:val="32"/>
          <w:rtl/>
        </w:rPr>
        <w:t>و</w:t>
      </w:r>
      <w:r w:rsidRPr="00B24BD2">
        <w:rPr>
          <w:rFonts w:hint="cs"/>
          <w:sz w:val="32"/>
          <w:szCs w:val="32"/>
          <w:rtl/>
        </w:rPr>
        <w:t>في بعضها ال</w:t>
      </w:r>
      <w:r w:rsidR="00AC35E7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جماع ولكن لا بُدَّ من </w:t>
      </w:r>
      <w:r w:rsidR="00AC35E7" w:rsidRPr="00B24BD2">
        <w:rPr>
          <w:rFonts w:hint="cs"/>
          <w:sz w:val="32"/>
          <w:szCs w:val="32"/>
          <w:rtl/>
        </w:rPr>
        <w:t>ا</w:t>
      </w:r>
      <w:r w:rsidR="00AC35E7">
        <w:rPr>
          <w:rFonts w:hint="cs"/>
          <w:sz w:val="32"/>
          <w:szCs w:val="32"/>
          <w:rtl/>
        </w:rPr>
        <w:t>لا</w:t>
      </w:r>
      <w:r w:rsidR="00AC35E7" w:rsidRPr="00B24BD2">
        <w:rPr>
          <w:rFonts w:hint="cs"/>
          <w:sz w:val="32"/>
          <w:szCs w:val="32"/>
          <w:rtl/>
        </w:rPr>
        <w:t>حتياط</w:t>
      </w:r>
      <w:r w:rsidR="00AC35E7">
        <w:rPr>
          <w:rFonts w:hint="cs"/>
          <w:sz w:val="32"/>
          <w:szCs w:val="32"/>
          <w:rtl/>
        </w:rPr>
        <w:t xml:space="preserve"> على أ</w:t>
      </w:r>
      <w:r w:rsidRPr="00B24BD2">
        <w:rPr>
          <w:rFonts w:hint="cs"/>
          <w:sz w:val="32"/>
          <w:szCs w:val="32"/>
          <w:rtl/>
        </w:rPr>
        <w:t xml:space="preserve">قل تقدير في مورد من </w:t>
      </w:r>
      <w:r w:rsidR="00AC35E7">
        <w:rPr>
          <w:rFonts w:hint="cs"/>
          <w:sz w:val="32"/>
          <w:szCs w:val="32"/>
          <w:rtl/>
        </w:rPr>
        <w:t>ال</w:t>
      </w:r>
      <w:r w:rsidRPr="00B24BD2">
        <w:rPr>
          <w:rFonts w:hint="cs"/>
          <w:sz w:val="32"/>
          <w:szCs w:val="32"/>
          <w:rtl/>
        </w:rPr>
        <w:t xml:space="preserve">موارد مثل التشهد </w:t>
      </w:r>
      <w:r w:rsidR="00AC35E7">
        <w:rPr>
          <w:rFonts w:hint="cs"/>
          <w:sz w:val="32"/>
          <w:szCs w:val="32"/>
          <w:rtl/>
        </w:rPr>
        <w:t>أو</w:t>
      </w:r>
      <w:r w:rsidRPr="00B24BD2">
        <w:rPr>
          <w:rFonts w:hint="cs"/>
          <w:sz w:val="32"/>
          <w:szCs w:val="32"/>
          <w:rtl/>
        </w:rPr>
        <w:t xml:space="preserve"> حالة القنوت ونحو ذلك </w:t>
      </w:r>
      <w:r w:rsidR="007C2DB4">
        <w:rPr>
          <w:rFonts w:hint="cs"/>
          <w:sz w:val="32"/>
          <w:szCs w:val="32"/>
          <w:rtl/>
        </w:rPr>
        <w:t xml:space="preserve">وإن كان </w:t>
      </w:r>
      <w:r w:rsidRPr="00B24BD2">
        <w:rPr>
          <w:rFonts w:hint="cs"/>
          <w:sz w:val="32"/>
          <w:szCs w:val="32"/>
          <w:rtl/>
        </w:rPr>
        <w:t xml:space="preserve">في هذه الأفعال لم يصرح الفقهاء </w:t>
      </w:r>
      <w:r w:rsidR="007C2DB4">
        <w:rPr>
          <w:rFonts w:hint="cs"/>
          <w:sz w:val="32"/>
          <w:szCs w:val="32"/>
          <w:rtl/>
        </w:rPr>
        <w:t>بوجوب</w:t>
      </w:r>
      <w:r w:rsidRPr="00B24BD2">
        <w:rPr>
          <w:rFonts w:hint="cs"/>
          <w:sz w:val="32"/>
          <w:szCs w:val="32"/>
          <w:rtl/>
        </w:rPr>
        <w:t xml:space="preserve"> الاستقرار ولكنه مقتضى الاحتياط في الصلاة فتحصل من ذلك </w:t>
      </w:r>
      <w:r w:rsidR="007C2DB4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 xml:space="preserve">ن كلمات الفقهاء في اعتبار </w:t>
      </w:r>
      <w:r w:rsidR="007C2DB4">
        <w:rPr>
          <w:rFonts w:hint="cs"/>
          <w:sz w:val="32"/>
          <w:szCs w:val="32"/>
          <w:rtl/>
        </w:rPr>
        <w:t>الاستقرار</w:t>
      </w:r>
      <w:r w:rsidRPr="00B24BD2">
        <w:rPr>
          <w:rFonts w:hint="cs"/>
          <w:sz w:val="32"/>
          <w:szCs w:val="32"/>
          <w:rtl/>
        </w:rPr>
        <w:t xml:space="preserve"> مجملة جدا</w:t>
      </w:r>
      <w:r w:rsidR="007571A6">
        <w:rPr>
          <w:rFonts w:hint="cs"/>
          <w:sz w:val="32"/>
          <w:szCs w:val="32"/>
          <w:rtl/>
        </w:rPr>
        <w:t>ً</w:t>
      </w:r>
      <w:r w:rsidRPr="00B24BD2">
        <w:rPr>
          <w:rFonts w:hint="cs"/>
          <w:sz w:val="32"/>
          <w:szCs w:val="32"/>
          <w:rtl/>
        </w:rPr>
        <w:t>ولا يمكن ا</w:t>
      </w:r>
      <w:r w:rsidR="007571A6">
        <w:rPr>
          <w:rFonts w:hint="cs"/>
          <w:sz w:val="32"/>
          <w:szCs w:val="32"/>
          <w:rtl/>
        </w:rPr>
        <w:t>لا</w:t>
      </w:r>
      <w:r w:rsidRPr="00B24BD2">
        <w:rPr>
          <w:rFonts w:hint="cs"/>
          <w:sz w:val="32"/>
          <w:szCs w:val="32"/>
          <w:rtl/>
        </w:rPr>
        <w:t xml:space="preserve">ستناد اليها ولكن مقتضى الاحتياط </w:t>
      </w:r>
      <w:r w:rsidR="007571A6">
        <w:rPr>
          <w:rFonts w:hint="cs"/>
          <w:sz w:val="32"/>
          <w:szCs w:val="32"/>
          <w:rtl/>
        </w:rPr>
        <w:t>أ</w:t>
      </w:r>
      <w:r w:rsidRPr="00B24BD2">
        <w:rPr>
          <w:rFonts w:hint="cs"/>
          <w:sz w:val="32"/>
          <w:szCs w:val="32"/>
          <w:rtl/>
        </w:rPr>
        <w:t>ن الصلاة</w:t>
      </w:r>
      <w:r w:rsidR="007571A6">
        <w:rPr>
          <w:rFonts w:hint="cs"/>
          <w:sz w:val="32"/>
          <w:szCs w:val="32"/>
          <w:rtl/>
        </w:rPr>
        <w:t xml:space="preserve"> لا</w:t>
      </w:r>
      <w:r w:rsidRPr="00B24BD2">
        <w:rPr>
          <w:rFonts w:hint="cs"/>
          <w:sz w:val="32"/>
          <w:szCs w:val="32"/>
          <w:rtl/>
        </w:rPr>
        <w:t xml:space="preserve"> تصح </w:t>
      </w:r>
      <w:r w:rsidR="007571A6">
        <w:rPr>
          <w:rFonts w:hint="cs"/>
          <w:sz w:val="32"/>
          <w:szCs w:val="32"/>
          <w:rtl/>
        </w:rPr>
        <w:t>إ</w:t>
      </w:r>
      <w:r w:rsidRPr="00B24BD2">
        <w:rPr>
          <w:rFonts w:hint="cs"/>
          <w:sz w:val="32"/>
          <w:szCs w:val="32"/>
          <w:rtl/>
        </w:rPr>
        <w:t xml:space="preserve">لا مع الاستقرار بالمعنى الذي </w:t>
      </w:r>
      <w:proofErr w:type="spellStart"/>
      <w:r w:rsidRPr="00B24BD2">
        <w:rPr>
          <w:rFonts w:hint="cs"/>
          <w:sz w:val="32"/>
          <w:szCs w:val="32"/>
          <w:rtl/>
        </w:rPr>
        <w:t>قلنا</w:t>
      </w:r>
      <w:r w:rsidR="007571A6">
        <w:rPr>
          <w:rFonts w:hint="cs"/>
          <w:sz w:val="32"/>
          <w:szCs w:val="32"/>
          <w:rtl/>
        </w:rPr>
        <w:t>ه</w:t>
      </w:r>
      <w:proofErr w:type="spellEnd"/>
      <w:r w:rsidRPr="00B24BD2">
        <w:rPr>
          <w:rFonts w:hint="cs"/>
          <w:sz w:val="32"/>
          <w:szCs w:val="32"/>
          <w:rtl/>
        </w:rPr>
        <w:t xml:space="preserve"> </w:t>
      </w:r>
      <w:r w:rsidR="007571A6">
        <w:rPr>
          <w:rFonts w:hint="cs"/>
          <w:sz w:val="32"/>
          <w:szCs w:val="32"/>
          <w:rtl/>
        </w:rPr>
        <w:t xml:space="preserve">أي العقلي </w:t>
      </w:r>
      <w:r w:rsidRPr="00B24BD2">
        <w:rPr>
          <w:rFonts w:hint="cs"/>
          <w:sz w:val="32"/>
          <w:szCs w:val="32"/>
          <w:rtl/>
        </w:rPr>
        <w:t xml:space="preserve">غير </w:t>
      </w:r>
      <w:r w:rsidR="007571A6">
        <w:rPr>
          <w:rFonts w:hint="cs"/>
          <w:sz w:val="32"/>
          <w:szCs w:val="32"/>
          <w:rtl/>
        </w:rPr>
        <w:t>ال</w:t>
      </w:r>
      <w:r w:rsidRPr="00B24BD2">
        <w:rPr>
          <w:rFonts w:hint="cs"/>
          <w:sz w:val="32"/>
          <w:szCs w:val="32"/>
          <w:rtl/>
        </w:rPr>
        <w:t xml:space="preserve">دقيق غير </w:t>
      </w:r>
      <w:r w:rsidR="007571A6">
        <w:rPr>
          <w:rFonts w:hint="cs"/>
          <w:sz w:val="32"/>
          <w:szCs w:val="32"/>
          <w:rtl/>
        </w:rPr>
        <w:t>ال</w:t>
      </w:r>
      <w:r w:rsidRPr="00B24BD2">
        <w:rPr>
          <w:rFonts w:hint="cs"/>
          <w:sz w:val="32"/>
          <w:szCs w:val="32"/>
          <w:rtl/>
        </w:rPr>
        <w:t xml:space="preserve">فلسفي </w:t>
      </w:r>
      <w:r w:rsidR="007571A6">
        <w:rPr>
          <w:rFonts w:hint="cs"/>
          <w:sz w:val="32"/>
          <w:szCs w:val="32"/>
          <w:rtl/>
        </w:rPr>
        <w:t>بل العقل</w:t>
      </w:r>
      <w:r w:rsidRPr="00B24BD2">
        <w:rPr>
          <w:rFonts w:hint="cs"/>
          <w:sz w:val="32"/>
          <w:szCs w:val="32"/>
          <w:rtl/>
        </w:rPr>
        <w:t xml:space="preserve"> العرفي الذي </w:t>
      </w:r>
      <w:r w:rsidR="007571A6">
        <w:rPr>
          <w:rFonts w:hint="cs"/>
          <w:sz w:val="32"/>
          <w:szCs w:val="32"/>
          <w:rtl/>
        </w:rPr>
        <w:t>ن</w:t>
      </w:r>
      <w:r w:rsidRPr="00B24BD2">
        <w:rPr>
          <w:rFonts w:hint="cs"/>
          <w:sz w:val="32"/>
          <w:szCs w:val="32"/>
          <w:rtl/>
        </w:rPr>
        <w:t>قول به</w:t>
      </w:r>
      <w:r w:rsidR="007571A6">
        <w:rPr>
          <w:rFonts w:hint="cs"/>
          <w:sz w:val="32"/>
          <w:szCs w:val="32"/>
          <w:rtl/>
        </w:rPr>
        <w:t>.</w:t>
      </w:r>
      <w:r w:rsidRPr="00B24BD2">
        <w:rPr>
          <w:rFonts w:hint="cs"/>
          <w:sz w:val="32"/>
          <w:szCs w:val="32"/>
          <w:rtl/>
        </w:rPr>
        <w:t xml:space="preserve"> والحمد لله رب العالمين. </w:t>
      </w:r>
    </w:p>
    <w:p w14:paraId="351BF59D" w14:textId="77777777" w:rsidR="00B24BD2" w:rsidRPr="00B24BD2" w:rsidRDefault="00B24BD2" w:rsidP="00B24BD2">
      <w:pPr>
        <w:rPr>
          <w:rFonts w:cs="Arial"/>
          <w:sz w:val="32"/>
          <w:szCs w:val="32"/>
          <w:rtl/>
        </w:rPr>
      </w:pPr>
    </w:p>
    <w:p w14:paraId="05E177F2" w14:textId="77777777" w:rsidR="00306F07" w:rsidRPr="00B24BD2" w:rsidRDefault="00306F07">
      <w:pPr>
        <w:rPr>
          <w:sz w:val="32"/>
          <w:szCs w:val="32"/>
        </w:rPr>
      </w:pPr>
    </w:p>
    <w:sectPr w:rsidR="00306F07" w:rsidRPr="00B24BD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BD2"/>
    <w:rsid w:val="0006026B"/>
    <w:rsid w:val="00105088"/>
    <w:rsid w:val="001D5CFD"/>
    <w:rsid w:val="001E166F"/>
    <w:rsid w:val="00272767"/>
    <w:rsid w:val="00294719"/>
    <w:rsid w:val="00306F07"/>
    <w:rsid w:val="003A6098"/>
    <w:rsid w:val="00544E2F"/>
    <w:rsid w:val="005F72A1"/>
    <w:rsid w:val="00671FCA"/>
    <w:rsid w:val="006961DF"/>
    <w:rsid w:val="007571A6"/>
    <w:rsid w:val="00761FD9"/>
    <w:rsid w:val="007A364A"/>
    <w:rsid w:val="007B0DC9"/>
    <w:rsid w:val="007C2DB4"/>
    <w:rsid w:val="00811EC9"/>
    <w:rsid w:val="00841D41"/>
    <w:rsid w:val="0094520D"/>
    <w:rsid w:val="00946363"/>
    <w:rsid w:val="00A223A6"/>
    <w:rsid w:val="00AC35E7"/>
    <w:rsid w:val="00AE603B"/>
    <w:rsid w:val="00B04548"/>
    <w:rsid w:val="00B24BD2"/>
    <w:rsid w:val="00BA2EC9"/>
    <w:rsid w:val="00BF6EE2"/>
    <w:rsid w:val="00C3281F"/>
    <w:rsid w:val="00D147A1"/>
    <w:rsid w:val="00DC32A3"/>
    <w:rsid w:val="00E119A6"/>
    <w:rsid w:val="00E53394"/>
    <w:rsid w:val="00F7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A1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D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24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4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4BD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4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4BD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4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4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4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4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24BD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24B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24BD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24BD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24BD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24BD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24BD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24BD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24B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24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24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24BD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24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24B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24BD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24BD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24BD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24BD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24BD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24BD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D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24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24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4BD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24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24BD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24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24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24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24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24BD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24B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24BD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24BD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24BD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24BD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24BD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24BD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24B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24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24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24BD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24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24B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24BD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24BD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24BD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24BD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24BD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24BD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31</cp:revision>
  <dcterms:created xsi:type="dcterms:W3CDTF">2025-10-25T12:53:00Z</dcterms:created>
  <dcterms:modified xsi:type="dcterms:W3CDTF">2025-10-26T04:41:00Z</dcterms:modified>
</cp:coreProperties>
</file>