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6518F0" w14:textId="77777777" w:rsidR="00AB3BC9" w:rsidRPr="009D2534" w:rsidRDefault="00AB3BC9" w:rsidP="009373D1">
      <w:pPr>
        <w:jc w:val="center"/>
        <w:rPr>
          <w:rFonts w:cs="Arial"/>
          <w:sz w:val="32"/>
          <w:szCs w:val="32"/>
        </w:rPr>
      </w:pPr>
      <w:r w:rsidRPr="009D2534">
        <w:rPr>
          <w:rFonts w:cs="Arial"/>
          <w:sz w:val="32"/>
          <w:szCs w:val="32"/>
          <w:rtl/>
        </w:rPr>
        <w:t>درس الفقه 22 ربيع الثاني 1447هـ‏</w:t>
      </w:r>
    </w:p>
    <w:p w14:paraId="207AB0F7" w14:textId="77777777" w:rsidR="00AB3BC9" w:rsidRPr="009D2534" w:rsidRDefault="00AB3BC9" w:rsidP="009373D1">
      <w:pPr>
        <w:jc w:val="center"/>
        <w:rPr>
          <w:rFonts w:cs="Arial"/>
          <w:sz w:val="32"/>
          <w:szCs w:val="32"/>
          <w:rtl/>
        </w:rPr>
      </w:pPr>
      <w:r w:rsidRPr="009D2534">
        <w:rPr>
          <w:rFonts w:cs="Arial"/>
          <w:sz w:val="32"/>
          <w:szCs w:val="32"/>
          <w:rtl/>
        </w:rPr>
        <w:t>الأربعاء 15 تشرين الأول 2025‏ م</w:t>
      </w:r>
    </w:p>
    <w:p w14:paraId="1DE3BE49" w14:textId="04A24B5E" w:rsidR="00AB3BC9" w:rsidRPr="009D2534" w:rsidRDefault="009007EF" w:rsidP="009373D1">
      <w:pPr>
        <w:jc w:val="center"/>
        <w:rPr>
          <w:rFonts w:cs="Arial"/>
          <w:sz w:val="32"/>
          <w:szCs w:val="32"/>
          <w:rtl/>
        </w:rPr>
      </w:pPr>
      <w:r>
        <w:rPr>
          <w:rFonts w:cs="Arial" w:hint="cs"/>
          <w:sz w:val="32"/>
          <w:szCs w:val="32"/>
          <w:rtl/>
        </w:rPr>
        <w:t xml:space="preserve">الموضوع: </w:t>
      </w:r>
      <w:bookmarkStart w:id="0" w:name="_GoBack"/>
      <w:bookmarkEnd w:id="0"/>
      <w:r w:rsidR="00AB3BC9" w:rsidRPr="009D2534">
        <w:rPr>
          <w:rFonts w:cs="Arial"/>
          <w:sz w:val="32"/>
          <w:szCs w:val="32"/>
          <w:rtl/>
        </w:rPr>
        <w:t>مكان المصلي: الصلاة على الدابة ونحوها</w:t>
      </w:r>
    </w:p>
    <w:p w14:paraId="3E699BFF" w14:textId="77777777" w:rsidR="00AB3BC9" w:rsidRPr="009D2534" w:rsidRDefault="00AB3BC9" w:rsidP="009373D1">
      <w:pPr>
        <w:jc w:val="center"/>
        <w:rPr>
          <w:rFonts w:cs="Arial"/>
          <w:sz w:val="32"/>
          <w:szCs w:val="32"/>
          <w:rtl/>
        </w:rPr>
      </w:pPr>
      <w:r w:rsidRPr="009D2534">
        <w:rPr>
          <w:rFonts w:cs="Arial"/>
          <w:sz w:val="32"/>
          <w:szCs w:val="32"/>
          <w:rtl/>
        </w:rPr>
        <w:t>بسم الله الرحمن الرحيم</w:t>
      </w:r>
    </w:p>
    <w:p w14:paraId="74924C24" w14:textId="77777777" w:rsidR="00AB3BC9" w:rsidRPr="009D2534" w:rsidRDefault="00AB3BC9" w:rsidP="00AB3BC9">
      <w:pPr>
        <w:rPr>
          <w:rFonts w:cs="Arial"/>
          <w:sz w:val="32"/>
          <w:szCs w:val="32"/>
          <w:rtl/>
        </w:rPr>
      </w:pPr>
    </w:p>
    <w:p w14:paraId="2B7FFE5C" w14:textId="77777777" w:rsidR="00AB3BC9" w:rsidRPr="009D2534" w:rsidRDefault="00AB3BC9" w:rsidP="00AB3BC9">
      <w:pPr>
        <w:rPr>
          <w:rFonts w:cs="Arial"/>
          <w:sz w:val="32"/>
          <w:szCs w:val="32"/>
          <w:rtl/>
        </w:rPr>
      </w:pPr>
      <w:r w:rsidRPr="009D2534">
        <w:rPr>
          <w:rFonts w:cs="Arial"/>
          <w:sz w:val="32"/>
          <w:szCs w:val="32"/>
          <w:rtl/>
        </w:rPr>
        <w:t xml:space="preserve">تقدم الكلام في المباحثة السابقة وقلنا إنه لا بُدَّ أن يكون في فتوى </w:t>
      </w:r>
      <w:proofErr w:type="spellStart"/>
      <w:r w:rsidRPr="009D2534">
        <w:rPr>
          <w:rFonts w:cs="Arial"/>
          <w:sz w:val="32"/>
          <w:szCs w:val="32"/>
          <w:rtl/>
        </w:rPr>
        <w:t>اليزدي</w:t>
      </w:r>
      <w:proofErr w:type="spellEnd"/>
      <w:r w:rsidRPr="009D2534">
        <w:rPr>
          <w:rFonts w:cs="Arial"/>
          <w:sz w:val="32"/>
          <w:szCs w:val="32"/>
          <w:rtl/>
        </w:rPr>
        <w:t xml:space="preserve"> (رض) قيد وهو أن اشتراط الاستقرار في المكان عرفي وأما بالدقة فلا يوجد شيء مستقر حقيقة وتقدم الكلام فيه.</w:t>
      </w:r>
    </w:p>
    <w:p w14:paraId="684DDDDF" w14:textId="77777777" w:rsidR="00AB3BC9" w:rsidRPr="009D2534" w:rsidRDefault="00AB3BC9" w:rsidP="00AB3BC9">
      <w:pPr>
        <w:rPr>
          <w:rFonts w:cs="Arial"/>
          <w:sz w:val="32"/>
          <w:szCs w:val="32"/>
          <w:rtl/>
        </w:rPr>
      </w:pPr>
      <w:r w:rsidRPr="009D2534">
        <w:rPr>
          <w:rFonts w:cs="Arial"/>
          <w:sz w:val="32"/>
          <w:szCs w:val="32"/>
          <w:rtl/>
        </w:rPr>
        <w:t>وأما حكيم الفقهاء (رض) فمضمون كلامه الشريف أن ما يعتبر في الصلاة من الاستقرار والركوع والسجود والطمأنينة وغير ذلك إذا لم يكن متحققاً في الركوب على الدابة فلا تصح الصلاة.</w:t>
      </w:r>
    </w:p>
    <w:p w14:paraId="0E4594AC" w14:textId="77777777" w:rsidR="00AB3BC9" w:rsidRPr="009D2534" w:rsidRDefault="00AB3BC9" w:rsidP="00AB3BC9">
      <w:pPr>
        <w:rPr>
          <w:rFonts w:cs="Arial"/>
          <w:sz w:val="32"/>
          <w:szCs w:val="32"/>
          <w:rtl/>
        </w:rPr>
      </w:pPr>
      <w:r w:rsidRPr="009D2534">
        <w:rPr>
          <w:rFonts w:cs="Arial"/>
          <w:sz w:val="32"/>
          <w:szCs w:val="32"/>
          <w:rtl/>
        </w:rPr>
        <w:t>ثم استدل (رض) بروايتين معتبرتين واردتين في الدابة:</w:t>
      </w:r>
    </w:p>
    <w:p w14:paraId="1E654A1A" w14:textId="77777777" w:rsidR="00AB3BC9" w:rsidRPr="009D2534" w:rsidRDefault="00AB3BC9" w:rsidP="00AB3BC9">
      <w:pPr>
        <w:rPr>
          <w:rFonts w:cs="Arial"/>
          <w:sz w:val="32"/>
          <w:szCs w:val="32"/>
          <w:rtl/>
        </w:rPr>
      </w:pPr>
      <w:r w:rsidRPr="009D2534">
        <w:rPr>
          <w:rFonts w:cs="Arial"/>
          <w:sz w:val="32"/>
          <w:szCs w:val="32"/>
          <w:rtl/>
        </w:rPr>
        <w:t>وهي الرواية الأولى من الباب الخامس والثلاثين من أبواب مكان المصلي:</w:t>
      </w:r>
    </w:p>
    <w:p w14:paraId="2ED88317" w14:textId="77777777" w:rsidR="00AB3BC9" w:rsidRPr="009D2534" w:rsidRDefault="00AB3BC9" w:rsidP="00AB3BC9">
      <w:pPr>
        <w:rPr>
          <w:rFonts w:cs="Arial"/>
          <w:b/>
          <w:bCs/>
          <w:sz w:val="32"/>
          <w:szCs w:val="32"/>
          <w:rtl/>
        </w:rPr>
      </w:pPr>
      <w:r w:rsidRPr="009D2534">
        <w:rPr>
          <w:rFonts w:cs="Arial"/>
          <w:b/>
          <w:bCs/>
          <w:sz w:val="32"/>
          <w:szCs w:val="32"/>
          <w:rtl/>
        </w:rPr>
        <w:t>علي بن جعفر عن أخيه موسى بن جعفر (عليه السلام) قال: سألته عن الرجل هل يصلح له أن يصلي على الرف المعلق بين نخلتين؟ فقال: إن كان مستوياً يقدر على الصلاة فيه فلا بأس.</w:t>
      </w:r>
    </w:p>
    <w:p w14:paraId="4329D34F" w14:textId="77777777" w:rsidR="00AB3BC9" w:rsidRPr="009D2534" w:rsidRDefault="00AB3BC9" w:rsidP="00AB3BC9">
      <w:pPr>
        <w:rPr>
          <w:rFonts w:cs="Arial"/>
          <w:sz w:val="32"/>
          <w:szCs w:val="32"/>
          <w:rtl/>
        </w:rPr>
      </w:pPr>
      <w:r w:rsidRPr="009D2534">
        <w:rPr>
          <w:rFonts w:cs="Arial"/>
          <w:sz w:val="32"/>
          <w:szCs w:val="32"/>
          <w:rtl/>
        </w:rPr>
        <w:t>فحكيم الفقهاء انتقل من البحث عن الصلاة على الدابة إلى البحث عن اشتراط الاستقرار في الصلاة.</w:t>
      </w:r>
    </w:p>
    <w:p w14:paraId="369C6241" w14:textId="77777777" w:rsidR="00AB3BC9" w:rsidRPr="009D2534" w:rsidRDefault="00AB3BC9" w:rsidP="00AB3BC9">
      <w:pPr>
        <w:rPr>
          <w:rFonts w:cs="Arial"/>
          <w:sz w:val="32"/>
          <w:szCs w:val="32"/>
          <w:rtl/>
        </w:rPr>
      </w:pPr>
      <w:r w:rsidRPr="009D2534">
        <w:rPr>
          <w:rFonts w:cs="Arial"/>
          <w:sz w:val="32"/>
          <w:szCs w:val="32"/>
          <w:rtl/>
        </w:rPr>
        <w:t>الصلاة على الدابة محل بحث مستقل في كلمات الفقهاء وفي الروايات عرض السؤال عن الصلاة على الدابة من حيث هي دابة لا من حيث الاستقرار، لكن السيد حكيم الفقهاء جر الكلام إلى اشتراط الاستقرار في الصلاة.</w:t>
      </w:r>
    </w:p>
    <w:p w14:paraId="28722850" w14:textId="77777777" w:rsidR="00AB3BC9" w:rsidRPr="009D2534" w:rsidRDefault="00AB3BC9" w:rsidP="00AB3BC9">
      <w:pPr>
        <w:rPr>
          <w:rFonts w:cs="Arial"/>
          <w:sz w:val="32"/>
          <w:szCs w:val="32"/>
          <w:rtl/>
        </w:rPr>
      </w:pPr>
      <w:r w:rsidRPr="009D2534">
        <w:rPr>
          <w:rFonts w:cs="Arial"/>
          <w:sz w:val="32"/>
          <w:szCs w:val="32"/>
          <w:rtl/>
        </w:rPr>
        <w:t xml:space="preserve"> وفي الرواية جوز الإمام الصلاة على شيء معلق ثابت مستوٍ وهذا هذا أجنبي عن محل الكلام فليس صلاة على الدابة فهذه الرواية بتمامها مع التأمل أجنبية عن محل الكلام.</w:t>
      </w:r>
    </w:p>
    <w:p w14:paraId="3E815097" w14:textId="77777777" w:rsidR="00AB3BC9" w:rsidRPr="009D2534" w:rsidRDefault="00AB3BC9" w:rsidP="00AB3BC9">
      <w:pPr>
        <w:rPr>
          <w:rFonts w:cs="Arial"/>
          <w:sz w:val="32"/>
          <w:szCs w:val="32"/>
          <w:rtl/>
        </w:rPr>
      </w:pPr>
      <w:r w:rsidRPr="009D2534">
        <w:rPr>
          <w:rFonts w:cs="Arial"/>
          <w:sz w:val="32"/>
          <w:szCs w:val="32"/>
          <w:rtl/>
        </w:rPr>
        <w:t xml:space="preserve"> وأما السيد الأعظم (رض) فقد ذكر روايات استظهر منها عدم الجواز في الصلاة على الدابة:</w:t>
      </w:r>
    </w:p>
    <w:p w14:paraId="01FD8E4C" w14:textId="77777777" w:rsidR="00AB3BC9" w:rsidRPr="009D2534" w:rsidRDefault="00AB3BC9" w:rsidP="00AB3BC9">
      <w:pPr>
        <w:rPr>
          <w:rFonts w:cs="Arial"/>
          <w:sz w:val="32"/>
          <w:szCs w:val="32"/>
          <w:rtl/>
        </w:rPr>
      </w:pPr>
      <w:r w:rsidRPr="009D2534">
        <w:rPr>
          <w:rFonts w:cs="Arial"/>
          <w:sz w:val="32"/>
          <w:szCs w:val="32"/>
          <w:rtl/>
        </w:rPr>
        <w:lastRenderedPageBreak/>
        <w:t>منها الرواية الأولى من الباب الرابع عشر من أبواب القبلة وهي معتبرة سنداً:</w:t>
      </w:r>
    </w:p>
    <w:p w14:paraId="77489A20" w14:textId="77777777" w:rsidR="00AB3BC9" w:rsidRPr="009D2534" w:rsidRDefault="00AB3BC9" w:rsidP="00AB3BC9">
      <w:pPr>
        <w:rPr>
          <w:rFonts w:cs="Arial"/>
          <w:sz w:val="32"/>
          <w:szCs w:val="32"/>
          <w:rtl/>
        </w:rPr>
      </w:pPr>
      <w:r w:rsidRPr="009D2534">
        <w:rPr>
          <w:rFonts w:cs="Arial"/>
          <w:sz w:val="32"/>
          <w:szCs w:val="32"/>
          <w:rtl/>
        </w:rPr>
        <w:t xml:space="preserve">الشيخ الطوسي (رض) بإسناده عن سعد بن عبد الله عن أحمد بن محمد عن محمد بن إسماعيل بن </w:t>
      </w:r>
      <w:proofErr w:type="spellStart"/>
      <w:r w:rsidRPr="009D2534">
        <w:rPr>
          <w:rFonts w:cs="Arial"/>
          <w:sz w:val="32"/>
          <w:szCs w:val="32"/>
          <w:rtl/>
        </w:rPr>
        <w:t>بزيع</w:t>
      </w:r>
      <w:proofErr w:type="spellEnd"/>
      <w:r w:rsidRPr="009D2534">
        <w:rPr>
          <w:rFonts w:cs="Arial"/>
          <w:sz w:val="32"/>
          <w:szCs w:val="32"/>
          <w:rtl/>
        </w:rPr>
        <w:t xml:space="preserve"> عن ثعلبة بن ميمون عن حماد بن عثمان عن عبد الرحمن بن أبي عبد الله </w:t>
      </w:r>
      <w:r w:rsidRPr="009D2534">
        <w:rPr>
          <w:rFonts w:cs="Arial"/>
          <w:b/>
          <w:bCs/>
          <w:sz w:val="32"/>
          <w:szCs w:val="32"/>
          <w:rtl/>
        </w:rPr>
        <w:t>عن أبي عبد الله قال: لا يصلي على الدابة الفريضة إلا مريض.</w:t>
      </w:r>
    </w:p>
    <w:p w14:paraId="374DB763" w14:textId="77777777" w:rsidR="00AB3BC9" w:rsidRPr="009D2534" w:rsidRDefault="00AB3BC9" w:rsidP="00AB3BC9">
      <w:pPr>
        <w:rPr>
          <w:rFonts w:cs="Arial"/>
          <w:sz w:val="32"/>
          <w:szCs w:val="32"/>
          <w:rtl/>
        </w:rPr>
      </w:pPr>
      <w:r w:rsidRPr="009D2534">
        <w:rPr>
          <w:rFonts w:cs="Arial"/>
          <w:sz w:val="32"/>
          <w:szCs w:val="32"/>
          <w:rtl/>
        </w:rPr>
        <w:t>كذلك السيد الأعظم (رض) مباشرة بحث في الصلاة على الدابة والمسألة الأصل في الاستقرار هل يعتبر في مكان المصلي أم لا.</w:t>
      </w:r>
    </w:p>
    <w:p w14:paraId="3B8121D0" w14:textId="77777777" w:rsidR="00AB3BC9" w:rsidRPr="009D2534" w:rsidRDefault="00AB3BC9" w:rsidP="00AB3BC9">
      <w:pPr>
        <w:rPr>
          <w:rFonts w:cs="Arial"/>
          <w:sz w:val="32"/>
          <w:szCs w:val="32"/>
          <w:rtl/>
        </w:rPr>
      </w:pPr>
      <w:r w:rsidRPr="009D2534">
        <w:rPr>
          <w:rFonts w:cs="Arial"/>
          <w:sz w:val="32"/>
          <w:szCs w:val="32"/>
          <w:rtl/>
        </w:rPr>
        <w:t>لعل المقصود الراوي هو بيان جواز الصلاة الدابة المتحركة للمريض وهي ظاهرة في هذا فلا يصح ان يصلي إلا إذا كان مريضاً مضطراً لا يمكنه أن ينزل ويصلي.</w:t>
      </w:r>
    </w:p>
    <w:p w14:paraId="63FB0206" w14:textId="77777777" w:rsidR="00AB3BC9" w:rsidRPr="009D2534" w:rsidRDefault="00AB3BC9" w:rsidP="00AB3BC9">
      <w:pPr>
        <w:rPr>
          <w:rFonts w:cs="Arial"/>
          <w:sz w:val="32"/>
          <w:szCs w:val="32"/>
          <w:rtl/>
        </w:rPr>
      </w:pPr>
      <w:r w:rsidRPr="009D2534">
        <w:rPr>
          <w:rFonts w:cs="Arial"/>
          <w:sz w:val="32"/>
          <w:szCs w:val="32"/>
          <w:rtl/>
        </w:rPr>
        <w:t xml:space="preserve">الرواية الرابعة من نفس الباب رواها الشيخ الطوسي بإسناده عن محمد بن أحمد بن يحيى، عن أحمد بن هلال، عن يونس بن عبد الرحمن، </w:t>
      </w:r>
      <w:r w:rsidRPr="009D2534">
        <w:rPr>
          <w:rFonts w:cs="Arial"/>
          <w:b/>
          <w:bCs/>
          <w:sz w:val="32"/>
          <w:szCs w:val="32"/>
          <w:rtl/>
        </w:rPr>
        <w:t>عن عبد الله بن سنان قال: قلت لأبي عبد الله (عليه السلام): أيصلي الرجل شيئاً من المفروض راكباً؟ فقال: لا، إلا من ضرورة.</w:t>
      </w:r>
    </w:p>
    <w:p w14:paraId="2F899BBD" w14:textId="77777777" w:rsidR="00AB3BC9" w:rsidRPr="009D2534" w:rsidRDefault="00AB3BC9" w:rsidP="00AB3BC9">
      <w:pPr>
        <w:rPr>
          <w:rFonts w:cs="Arial"/>
          <w:sz w:val="32"/>
          <w:szCs w:val="32"/>
          <w:rtl/>
        </w:rPr>
      </w:pPr>
      <w:r w:rsidRPr="009D2534">
        <w:rPr>
          <w:rFonts w:cs="Arial"/>
          <w:sz w:val="32"/>
          <w:szCs w:val="32"/>
          <w:rtl/>
        </w:rPr>
        <w:t xml:space="preserve">والمتعارف في زمان صدور هذه الرواية الركوب على الدابة والسفن ويمكن </w:t>
      </w:r>
      <w:r w:rsidRPr="009D2534">
        <w:rPr>
          <w:rFonts w:cs="Arial"/>
          <w:sz w:val="32"/>
          <w:szCs w:val="32"/>
          <w:rtl/>
          <w:lang w:bidi="ar-IQ"/>
        </w:rPr>
        <w:t xml:space="preserve">أن </w:t>
      </w:r>
      <w:r w:rsidRPr="009D2534">
        <w:rPr>
          <w:rFonts w:cs="Arial"/>
          <w:sz w:val="32"/>
          <w:szCs w:val="32"/>
          <w:rtl/>
        </w:rPr>
        <w:t>نعمم هذا الكلام لمطلق الطائرة والقطار والسيارة ونحو ذلك بحيث يكون ما يستقر عليه المصلي هو المتحرك ولكن نفس المصلي غير متحرك.</w:t>
      </w:r>
    </w:p>
    <w:p w14:paraId="4D28694B" w14:textId="77777777" w:rsidR="00AB3BC9" w:rsidRPr="009D2534" w:rsidRDefault="00AB3BC9" w:rsidP="00AB3BC9">
      <w:pPr>
        <w:rPr>
          <w:rFonts w:cs="Arial"/>
          <w:sz w:val="32"/>
          <w:szCs w:val="32"/>
          <w:rtl/>
        </w:rPr>
      </w:pPr>
      <w:r w:rsidRPr="009D2534">
        <w:rPr>
          <w:rFonts w:cs="Arial"/>
          <w:sz w:val="32"/>
          <w:szCs w:val="32"/>
          <w:rtl/>
        </w:rPr>
        <w:t xml:space="preserve"> قال عليه السلا: </w:t>
      </w:r>
      <w:r w:rsidRPr="009D2534">
        <w:rPr>
          <w:rFonts w:cs="Arial"/>
          <w:b/>
          <w:bCs/>
          <w:sz w:val="32"/>
          <w:szCs w:val="32"/>
          <w:rtl/>
        </w:rPr>
        <w:t>لا، إلا من ضرورة</w:t>
      </w:r>
      <w:r w:rsidRPr="009D2534">
        <w:rPr>
          <w:rFonts w:cs="Arial"/>
          <w:sz w:val="32"/>
          <w:szCs w:val="32"/>
          <w:rtl/>
        </w:rPr>
        <w:t>.</w:t>
      </w:r>
    </w:p>
    <w:p w14:paraId="225C2E9A" w14:textId="77777777" w:rsidR="00AB3BC9" w:rsidRPr="009D2534" w:rsidRDefault="00AB3BC9" w:rsidP="00AB3BC9">
      <w:pPr>
        <w:rPr>
          <w:rFonts w:cs="Arial"/>
          <w:sz w:val="32"/>
          <w:szCs w:val="32"/>
          <w:rtl/>
        </w:rPr>
      </w:pPr>
      <w:r w:rsidRPr="009D2534">
        <w:rPr>
          <w:rFonts w:cs="Arial"/>
          <w:sz w:val="32"/>
          <w:szCs w:val="32"/>
          <w:rtl/>
        </w:rPr>
        <w:t>ومن هذه الرواية يستفاد حسب فهم خادم الطلبة أن الشيء المتحرك لا تصح الصلاة فيه.</w:t>
      </w:r>
    </w:p>
    <w:p w14:paraId="457480F1" w14:textId="77777777" w:rsidR="00AB3BC9" w:rsidRPr="009D2534" w:rsidRDefault="00AB3BC9" w:rsidP="00AB3BC9">
      <w:pPr>
        <w:rPr>
          <w:rFonts w:cs="Arial"/>
          <w:sz w:val="32"/>
          <w:szCs w:val="32"/>
          <w:rtl/>
        </w:rPr>
      </w:pPr>
      <w:r w:rsidRPr="009D2534">
        <w:rPr>
          <w:rFonts w:cs="Arial"/>
          <w:sz w:val="32"/>
          <w:szCs w:val="32"/>
          <w:rtl/>
        </w:rPr>
        <w:t xml:space="preserve"> والرواية السابعة من نفس هذا الباب أيضاً:</w:t>
      </w:r>
    </w:p>
    <w:p w14:paraId="218383D5" w14:textId="77777777" w:rsidR="00AB3BC9" w:rsidRPr="009D2534" w:rsidRDefault="00AB3BC9" w:rsidP="00AB3BC9">
      <w:pPr>
        <w:rPr>
          <w:rFonts w:cs="Arial"/>
          <w:sz w:val="32"/>
          <w:szCs w:val="32"/>
          <w:rtl/>
        </w:rPr>
      </w:pPr>
      <w:r w:rsidRPr="009D2534">
        <w:rPr>
          <w:rFonts w:cs="Arial"/>
          <w:sz w:val="32"/>
          <w:szCs w:val="32"/>
          <w:rtl/>
        </w:rPr>
        <w:t xml:space="preserve"> الشيخ الطوسي عن الحسين بن عن النضر </w:t>
      </w:r>
      <w:r w:rsidRPr="009D2534">
        <w:rPr>
          <w:rFonts w:cs="Arial"/>
          <w:b/>
          <w:bCs/>
          <w:sz w:val="32"/>
          <w:szCs w:val="32"/>
          <w:rtl/>
        </w:rPr>
        <w:t>عن ابن سنان عن أبي عبد الله عليه السلام قال: لا تصل شيئاً من المفروض راكباً، قال النضر في حديثه: إلا أن يكون مريضاً.</w:t>
      </w:r>
    </w:p>
    <w:p w14:paraId="4D653388" w14:textId="77777777" w:rsidR="00AB3BC9" w:rsidRPr="009D2534" w:rsidRDefault="00AB3BC9" w:rsidP="00AB3BC9">
      <w:pPr>
        <w:rPr>
          <w:rFonts w:cs="Arial"/>
          <w:sz w:val="32"/>
          <w:szCs w:val="32"/>
          <w:rtl/>
        </w:rPr>
      </w:pPr>
      <w:r w:rsidRPr="009D2534">
        <w:rPr>
          <w:rFonts w:cs="Arial"/>
          <w:sz w:val="32"/>
          <w:szCs w:val="32"/>
          <w:rtl/>
        </w:rPr>
        <w:t xml:space="preserve">ذكر السيد </w:t>
      </w:r>
      <w:proofErr w:type="spellStart"/>
      <w:r w:rsidRPr="009D2534">
        <w:rPr>
          <w:rFonts w:cs="Arial"/>
          <w:sz w:val="32"/>
          <w:szCs w:val="32"/>
          <w:rtl/>
        </w:rPr>
        <w:t>الخوئي</w:t>
      </w:r>
      <w:proofErr w:type="spellEnd"/>
      <w:r w:rsidRPr="009D2534">
        <w:rPr>
          <w:rFonts w:cs="Arial"/>
          <w:sz w:val="32"/>
          <w:szCs w:val="32"/>
          <w:rtl/>
        </w:rPr>
        <w:t xml:space="preserve"> (رض) موافقة سيد المدارك له بجعلها موثقة، واعتراض صاحب الحدائق عليه بوجود أحمد بن هلال.</w:t>
      </w:r>
    </w:p>
    <w:p w14:paraId="3E76C83D" w14:textId="77777777" w:rsidR="00AB3BC9" w:rsidRPr="009D2534" w:rsidRDefault="00AB3BC9" w:rsidP="00AB3BC9">
      <w:pPr>
        <w:rPr>
          <w:rFonts w:cs="Arial"/>
          <w:sz w:val="32"/>
          <w:szCs w:val="32"/>
          <w:rtl/>
        </w:rPr>
      </w:pPr>
      <w:r w:rsidRPr="009D2534">
        <w:rPr>
          <w:rFonts w:cs="Arial"/>
          <w:sz w:val="32"/>
          <w:szCs w:val="32"/>
          <w:rtl/>
        </w:rPr>
        <w:t xml:space="preserve">وإن شاء الله تعالى نبين ما ينبغي البحث عنه والحمد لله رب العالمين.    </w:t>
      </w:r>
    </w:p>
    <w:p w14:paraId="6DECB236" w14:textId="77777777" w:rsidR="00AB3BC9" w:rsidRPr="009D2534" w:rsidRDefault="00AB3BC9" w:rsidP="00AB3BC9">
      <w:pPr>
        <w:rPr>
          <w:rFonts w:cs="Arial"/>
          <w:sz w:val="32"/>
          <w:szCs w:val="32"/>
          <w:rtl/>
        </w:rPr>
      </w:pPr>
    </w:p>
    <w:p w14:paraId="2C7DAA98" w14:textId="77777777" w:rsidR="00AB3BC9" w:rsidRPr="009D2534" w:rsidRDefault="00AB3BC9" w:rsidP="00AB3BC9"/>
    <w:p w14:paraId="02CBED9D" w14:textId="77777777" w:rsidR="00306F07" w:rsidRPr="00AB3BC9" w:rsidRDefault="00306F07" w:rsidP="00AB3BC9"/>
    <w:sectPr w:rsidR="00306F07" w:rsidRPr="00AB3BC9"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522"/>
    <w:rsid w:val="000D0A54"/>
    <w:rsid w:val="00133609"/>
    <w:rsid w:val="001F3E6F"/>
    <w:rsid w:val="002228D2"/>
    <w:rsid w:val="00306F07"/>
    <w:rsid w:val="003129F3"/>
    <w:rsid w:val="003272A5"/>
    <w:rsid w:val="0033477A"/>
    <w:rsid w:val="00412098"/>
    <w:rsid w:val="00455F08"/>
    <w:rsid w:val="004F300B"/>
    <w:rsid w:val="005364C1"/>
    <w:rsid w:val="005F50AC"/>
    <w:rsid w:val="005F72A1"/>
    <w:rsid w:val="00657B1F"/>
    <w:rsid w:val="00675BFA"/>
    <w:rsid w:val="00774522"/>
    <w:rsid w:val="00811EC9"/>
    <w:rsid w:val="00842B8A"/>
    <w:rsid w:val="008E4CD0"/>
    <w:rsid w:val="008F7048"/>
    <w:rsid w:val="009007EF"/>
    <w:rsid w:val="009373D1"/>
    <w:rsid w:val="00963FE4"/>
    <w:rsid w:val="0098002A"/>
    <w:rsid w:val="00A50C3E"/>
    <w:rsid w:val="00AB3BC9"/>
    <w:rsid w:val="00AE603B"/>
    <w:rsid w:val="00B76D8B"/>
    <w:rsid w:val="00BE59D1"/>
    <w:rsid w:val="00CC394E"/>
    <w:rsid w:val="00D55A46"/>
    <w:rsid w:val="00DC675D"/>
    <w:rsid w:val="00F60301"/>
    <w:rsid w:val="00FD4D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42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BC9"/>
    <w:pPr>
      <w:bidi/>
    </w:pPr>
  </w:style>
  <w:style w:type="paragraph" w:styleId="1">
    <w:name w:val="heading 1"/>
    <w:basedOn w:val="a"/>
    <w:next w:val="a"/>
    <w:link w:val="1Char"/>
    <w:uiPriority w:val="9"/>
    <w:qFormat/>
    <w:rsid w:val="0077452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77452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774522"/>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774522"/>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77452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7745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745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745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745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774522"/>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774522"/>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774522"/>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774522"/>
    <w:rPr>
      <w:rFonts w:eastAsiaTheme="majorEastAsia" w:cstheme="majorBidi"/>
      <w:i/>
      <w:iCs/>
      <w:color w:val="365F91" w:themeColor="accent1" w:themeShade="BF"/>
    </w:rPr>
  </w:style>
  <w:style w:type="character" w:customStyle="1" w:styleId="5Char">
    <w:name w:val="عنوان 5 Char"/>
    <w:basedOn w:val="a0"/>
    <w:link w:val="5"/>
    <w:uiPriority w:val="9"/>
    <w:semiHidden/>
    <w:rsid w:val="00774522"/>
    <w:rPr>
      <w:rFonts w:eastAsiaTheme="majorEastAsia" w:cstheme="majorBidi"/>
      <w:color w:val="365F91" w:themeColor="accent1" w:themeShade="BF"/>
    </w:rPr>
  </w:style>
  <w:style w:type="character" w:customStyle="1" w:styleId="6Char">
    <w:name w:val="عنوان 6 Char"/>
    <w:basedOn w:val="a0"/>
    <w:link w:val="6"/>
    <w:uiPriority w:val="9"/>
    <w:semiHidden/>
    <w:rsid w:val="00774522"/>
    <w:rPr>
      <w:rFonts w:eastAsiaTheme="majorEastAsia" w:cstheme="majorBidi"/>
      <w:i/>
      <w:iCs/>
      <w:color w:val="595959" w:themeColor="text1" w:themeTint="A6"/>
    </w:rPr>
  </w:style>
  <w:style w:type="character" w:customStyle="1" w:styleId="7Char">
    <w:name w:val="عنوان 7 Char"/>
    <w:basedOn w:val="a0"/>
    <w:link w:val="7"/>
    <w:uiPriority w:val="9"/>
    <w:semiHidden/>
    <w:rsid w:val="00774522"/>
    <w:rPr>
      <w:rFonts w:eastAsiaTheme="majorEastAsia" w:cstheme="majorBidi"/>
      <w:color w:val="595959" w:themeColor="text1" w:themeTint="A6"/>
    </w:rPr>
  </w:style>
  <w:style w:type="character" w:customStyle="1" w:styleId="8Char">
    <w:name w:val="عنوان 8 Char"/>
    <w:basedOn w:val="a0"/>
    <w:link w:val="8"/>
    <w:uiPriority w:val="9"/>
    <w:semiHidden/>
    <w:rsid w:val="00774522"/>
    <w:rPr>
      <w:rFonts w:eastAsiaTheme="majorEastAsia" w:cstheme="majorBidi"/>
      <w:i/>
      <w:iCs/>
      <w:color w:val="272727" w:themeColor="text1" w:themeTint="D8"/>
    </w:rPr>
  </w:style>
  <w:style w:type="character" w:customStyle="1" w:styleId="9Char">
    <w:name w:val="عنوان 9 Char"/>
    <w:basedOn w:val="a0"/>
    <w:link w:val="9"/>
    <w:uiPriority w:val="9"/>
    <w:semiHidden/>
    <w:rsid w:val="00774522"/>
    <w:rPr>
      <w:rFonts w:eastAsiaTheme="majorEastAsia" w:cstheme="majorBidi"/>
      <w:color w:val="272727" w:themeColor="text1" w:themeTint="D8"/>
    </w:rPr>
  </w:style>
  <w:style w:type="paragraph" w:styleId="a3">
    <w:name w:val="Title"/>
    <w:basedOn w:val="a"/>
    <w:next w:val="a"/>
    <w:link w:val="Char"/>
    <w:uiPriority w:val="10"/>
    <w:qFormat/>
    <w:rsid w:val="007745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745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74522"/>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745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74522"/>
    <w:pPr>
      <w:spacing w:before="160" w:after="160"/>
      <w:jc w:val="center"/>
    </w:pPr>
    <w:rPr>
      <w:i/>
      <w:iCs/>
      <w:color w:val="404040" w:themeColor="text1" w:themeTint="BF"/>
    </w:rPr>
  </w:style>
  <w:style w:type="character" w:customStyle="1" w:styleId="Char1">
    <w:name w:val="اقتباس Char"/>
    <w:basedOn w:val="a0"/>
    <w:link w:val="a5"/>
    <w:uiPriority w:val="29"/>
    <w:rsid w:val="00774522"/>
    <w:rPr>
      <w:i/>
      <w:iCs/>
      <w:color w:val="404040" w:themeColor="text1" w:themeTint="BF"/>
    </w:rPr>
  </w:style>
  <w:style w:type="paragraph" w:styleId="a6">
    <w:name w:val="List Paragraph"/>
    <w:basedOn w:val="a"/>
    <w:uiPriority w:val="34"/>
    <w:qFormat/>
    <w:rsid w:val="00774522"/>
    <w:pPr>
      <w:ind w:left="720"/>
      <w:contextualSpacing/>
    </w:pPr>
  </w:style>
  <w:style w:type="character" w:styleId="a7">
    <w:name w:val="Intense Emphasis"/>
    <w:basedOn w:val="a0"/>
    <w:uiPriority w:val="21"/>
    <w:qFormat/>
    <w:rsid w:val="00774522"/>
    <w:rPr>
      <w:i/>
      <w:iCs/>
      <w:color w:val="365F91" w:themeColor="accent1" w:themeShade="BF"/>
    </w:rPr>
  </w:style>
  <w:style w:type="paragraph" w:styleId="a8">
    <w:name w:val="Intense Quote"/>
    <w:basedOn w:val="a"/>
    <w:next w:val="a"/>
    <w:link w:val="Char2"/>
    <w:uiPriority w:val="30"/>
    <w:qFormat/>
    <w:rsid w:val="0077452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774522"/>
    <w:rPr>
      <w:i/>
      <w:iCs/>
      <w:color w:val="365F91" w:themeColor="accent1" w:themeShade="BF"/>
    </w:rPr>
  </w:style>
  <w:style w:type="character" w:styleId="a9">
    <w:name w:val="Intense Reference"/>
    <w:basedOn w:val="a0"/>
    <w:uiPriority w:val="32"/>
    <w:qFormat/>
    <w:rsid w:val="00774522"/>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BC9"/>
    <w:pPr>
      <w:bidi/>
    </w:pPr>
  </w:style>
  <w:style w:type="paragraph" w:styleId="1">
    <w:name w:val="heading 1"/>
    <w:basedOn w:val="a"/>
    <w:next w:val="a"/>
    <w:link w:val="1Char"/>
    <w:uiPriority w:val="9"/>
    <w:qFormat/>
    <w:rsid w:val="0077452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77452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774522"/>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774522"/>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77452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7745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745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745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745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774522"/>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774522"/>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774522"/>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774522"/>
    <w:rPr>
      <w:rFonts w:eastAsiaTheme="majorEastAsia" w:cstheme="majorBidi"/>
      <w:i/>
      <w:iCs/>
      <w:color w:val="365F91" w:themeColor="accent1" w:themeShade="BF"/>
    </w:rPr>
  </w:style>
  <w:style w:type="character" w:customStyle="1" w:styleId="5Char">
    <w:name w:val="عنوان 5 Char"/>
    <w:basedOn w:val="a0"/>
    <w:link w:val="5"/>
    <w:uiPriority w:val="9"/>
    <w:semiHidden/>
    <w:rsid w:val="00774522"/>
    <w:rPr>
      <w:rFonts w:eastAsiaTheme="majorEastAsia" w:cstheme="majorBidi"/>
      <w:color w:val="365F91" w:themeColor="accent1" w:themeShade="BF"/>
    </w:rPr>
  </w:style>
  <w:style w:type="character" w:customStyle="1" w:styleId="6Char">
    <w:name w:val="عنوان 6 Char"/>
    <w:basedOn w:val="a0"/>
    <w:link w:val="6"/>
    <w:uiPriority w:val="9"/>
    <w:semiHidden/>
    <w:rsid w:val="00774522"/>
    <w:rPr>
      <w:rFonts w:eastAsiaTheme="majorEastAsia" w:cstheme="majorBidi"/>
      <w:i/>
      <w:iCs/>
      <w:color w:val="595959" w:themeColor="text1" w:themeTint="A6"/>
    </w:rPr>
  </w:style>
  <w:style w:type="character" w:customStyle="1" w:styleId="7Char">
    <w:name w:val="عنوان 7 Char"/>
    <w:basedOn w:val="a0"/>
    <w:link w:val="7"/>
    <w:uiPriority w:val="9"/>
    <w:semiHidden/>
    <w:rsid w:val="00774522"/>
    <w:rPr>
      <w:rFonts w:eastAsiaTheme="majorEastAsia" w:cstheme="majorBidi"/>
      <w:color w:val="595959" w:themeColor="text1" w:themeTint="A6"/>
    </w:rPr>
  </w:style>
  <w:style w:type="character" w:customStyle="1" w:styleId="8Char">
    <w:name w:val="عنوان 8 Char"/>
    <w:basedOn w:val="a0"/>
    <w:link w:val="8"/>
    <w:uiPriority w:val="9"/>
    <w:semiHidden/>
    <w:rsid w:val="00774522"/>
    <w:rPr>
      <w:rFonts w:eastAsiaTheme="majorEastAsia" w:cstheme="majorBidi"/>
      <w:i/>
      <w:iCs/>
      <w:color w:val="272727" w:themeColor="text1" w:themeTint="D8"/>
    </w:rPr>
  </w:style>
  <w:style w:type="character" w:customStyle="1" w:styleId="9Char">
    <w:name w:val="عنوان 9 Char"/>
    <w:basedOn w:val="a0"/>
    <w:link w:val="9"/>
    <w:uiPriority w:val="9"/>
    <w:semiHidden/>
    <w:rsid w:val="00774522"/>
    <w:rPr>
      <w:rFonts w:eastAsiaTheme="majorEastAsia" w:cstheme="majorBidi"/>
      <w:color w:val="272727" w:themeColor="text1" w:themeTint="D8"/>
    </w:rPr>
  </w:style>
  <w:style w:type="paragraph" w:styleId="a3">
    <w:name w:val="Title"/>
    <w:basedOn w:val="a"/>
    <w:next w:val="a"/>
    <w:link w:val="Char"/>
    <w:uiPriority w:val="10"/>
    <w:qFormat/>
    <w:rsid w:val="007745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745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74522"/>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745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74522"/>
    <w:pPr>
      <w:spacing w:before="160" w:after="160"/>
      <w:jc w:val="center"/>
    </w:pPr>
    <w:rPr>
      <w:i/>
      <w:iCs/>
      <w:color w:val="404040" w:themeColor="text1" w:themeTint="BF"/>
    </w:rPr>
  </w:style>
  <w:style w:type="character" w:customStyle="1" w:styleId="Char1">
    <w:name w:val="اقتباس Char"/>
    <w:basedOn w:val="a0"/>
    <w:link w:val="a5"/>
    <w:uiPriority w:val="29"/>
    <w:rsid w:val="00774522"/>
    <w:rPr>
      <w:i/>
      <w:iCs/>
      <w:color w:val="404040" w:themeColor="text1" w:themeTint="BF"/>
    </w:rPr>
  </w:style>
  <w:style w:type="paragraph" w:styleId="a6">
    <w:name w:val="List Paragraph"/>
    <w:basedOn w:val="a"/>
    <w:uiPriority w:val="34"/>
    <w:qFormat/>
    <w:rsid w:val="00774522"/>
    <w:pPr>
      <w:ind w:left="720"/>
      <w:contextualSpacing/>
    </w:pPr>
  </w:style>
  <w:style w:type="character" w:styleId="a7">
    <w:name w:val="Intense Emphasis"/>
    <w:basedOn w:val="a0"/>
    <w:uiPriority w:val="21"/>
    <w:qFormat/>
    <w:rsid w:val="00774522"/>
    <w:rPr>
      <w:i/>
      <w:iCs/>
      <w:color w:val="365F91" w:themeColor="accent1" w:themeShade="BF"/>
    </w:rPr>
  </w:style>
  <w:style w:type="paragraph" w:styleId="a8">
    <w:name w:val="Intense Quote"/>
    <w:basedOn w:val="a"/>
    <w:next w:val="a"/>
    <w:link w:val="Char2"/>
    <w:uiPriority w:val="30"/>
    <w:qFormat/>
    <w:rsid w:val="0077452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774522"/>
    <w:rPr>
      <w:i/>
      <w:iCs/>
      <w:color w:val="365F91" w:themeColor="accent1" w:themeShade="BF"/>
    </w:rPr>
  </w:style>
  <w:style w:type="character" w:styleId="a9">
    <w:name w:val="Intense Reference"/>
    <w:basedOn w:val="a0"/>
    <w:uiPriority w:val="32"/>
    <w:qFormat/>
    <w:rsid w:val="00774522"/>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411</Words>
  <Characters>2347</Characters>
  <Application>Microsoft Office Word</Application>
  <DocSecurity>0</DocSecurity>
  <Lines>19</Lines>
  <Paragraphs>5</Paragraphs>
  <ScaleCrop>false</ScaleCrop>
  <Company/>
  <LinksUpToDate>false</LinksUpToDate>
  <CharactersWithSpaces>2753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30</cp:revision>
  <dcterms:created xsi:type="dcterms:W3CDTF">2025-10-15T09:07:00Z</dcterms:created>
  <dcterms:modified xsi:type="dcterms:W3CDTF">2025-10-18T04:50:00Z</dcterms:modified>
</cp:coreProperties>
</file>