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EE3C2" w14:textId="20B715C6" w:rsidR="004211E1" w:rsidRPr="00E62256" w:rsidRDefault="004211E1" w:rsidP="004211E1">
      <w:pPr>
        <w:jc w:val="center"/>
        <w:rPr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 xml:space="preserve">درس الفقه </w:t>
      </w:r>
      <w:r w:rsidR="00AC2E5D">
        <w:rPr>
          <w:rFonts w:cs="Arial" w:hint="cs"/>
          <w:sz w:val="32"/>
          <w:szCs w:val="32"/>
          <w:rtl/>
        </w:rPr>
        <w:t>22</w:t>
      </w:r>
      <w:r w:rsidRPr="00E62256">
        <w:rPr>
          <w:rFonts w:cs="Arial" w:hint="cs"/>
          <w:sz w:val="32"/>
          <w:szCs w:val="32"/>
          <w:rtl/>
        </w:rPr>
        <w:t xml:space="preserve"> ربيع الأول </w:t>
      </w:r>
      <w:r w:rsidRPr="00E62256">
        <w:rPr>
          <w:rFonts w:cs="Arial"/>
          <w:sz w:val="32"/>
          <w:szCs w:val="32"/>
          <w:rtl/>
        </w:rPr>
        <w:t>144</w:t>
      </w:r>
      <w:r w:rsidRPr="00E62256">
        <w:rPr>
          <w:rFonts w:cs="Arial" w:hint="cs"/>
          <w:sz w:val="32"/>
          <w:szCs w:val="32"/>
          <w:rtl/>
        </w:rPr>
        <w:t>7</w:t>
      </w:r>
      <w:r w:rsidRPr="00E62256">
        <w:rPr>
          <w:rFonts w:cs="Arial"/>
          <w:sz w:val="32"/>
          <w:szCs w:val="32"/>
          <w:rtl/>
        </w:rPr>
        <w:t>هـ‏</w:t>
      </w:r>
    </w:p>
    <w:p w14:paraId="17F47933" w14:textId="152C8606" w:rsidR="004211E1" w:rsidRPr="00E62256" w:rsidRDefault="004211E1" w:rsidP="004211E1">
      <w:pPr>
        <w:jc w:val="center"/>
        <w:rPr>
          <w:sz w:val="32"/>
          <w:szCs w:val="32"/>
          <w:rtl/>
        </w:rPr>
      </w:pPr>
      <w:proofErr w:type="spellStart"/>
      <w:r>
        <w:rPr>
          <w:rFonts w:cs="Arial" w:hint="cs"/>
          <w:sz w:val="32"/>
          <w:szCs w:val="32"/>
          <w:rtl/>
          <w:lang w:bidi="ar-IQ"/>
        </w:rPr>
        <w:t>الإثنين</w:t>
      </w:r>
      <w:proofErr w:type="spellEnd"/>
      <w:r w:rsidRPr="00E62256">
        <w:rPr>
          <w:rFonts w:cs="Arial" w:hint="cs"/>
          <w:sz w:val="32"/>
          <w:szCs w:val="32"/>
          <w:rtl/>
          <w:lang w:bidi="ar-IQ"/>
        </w:rPr>
        <w:t xml:space="preserve"> </w:t>
      </w:r>
      <w:r>
        <w:rPr>
          <w:rFonts w:cs="Arial" w:hint="cs"/>
          <w:sz w:val="32"/>
          <w:szCs w:val="32"/>
          <w:rtl/>
          <w:lang w:bidi="ar-IQ"/>
        </w:rPr>
        <w:t>15</w:t>
      </w:r>
      <w:r w:rsidRPr="00E62256">
        <w:rPr>
          <w:rFonts w:cs="Arial"/>
          <w:sz w:val="32"/>
          <w:szCs w:val="32"/>
          <w:rtl/>
        </w:rPr>
        <w:t xml:space="preserve"> </w:t>
      </w:r>
      <w:r w:rsidRPr="00E62256">
        <w:rPr>
          <w:rFonts w:cs="Arial" w:hint="cs"/>
          <w:sz w:val="32"/>
          <w:szCs w:val="32"/>
          <w:rtl/>
        </w:rPr>
        <w:t>أيلول</w:t>
      </w:r>
      <w:r w:rsidRPr="00E62256">
        <w:rPr>
          <w:rFonts w:cs="Arial"/>
          <w:sz w:val="32"/>
          <w:szCs w:val="32"/>
          <w:rtl/>
        </w:rPr>
        <w:t xml:space="preserve"> 2025‏ م</w:t>
      </w:r>
    </w:p>
    <w:p w14:paraId="18DA4656" w14:textId="6ED32778" w:rsidR="004211E1" w:rsidRPr="00E62256" w:rsidRDefault="00FA72DD" w:rsidP="004211E1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4211E1" w:rsidRPr="00E62256">
        <w:rPr>
          <w:rFonts w:cs="Arial"/>
          <w:sz w:val="32"/>
          <w:szCs w:val="32"/>
          <w:rtl/>
        </w:rPr>
        <w:t xml:space="preserve">مكان المصلي: </w:t>
      </w:r>
      <w:r w:rsidR="004211E1" w:rsidRPr="00E62256">
        <w:rPr>
          <w:rFonts w:cs="Arial" w:hint="cs"/>
          <w:sz w:val="32"/>
          <w:szCs w:val="32"/>
          <w:rtl/>
        </w:rPr>
        <w:t>الصلاة في الأراضي الواسعة جداً</w:t>
      </w:r>
    </w:p>
    <w:p w14:paraId="7B038F98" w14:textId="77777777" w:rsidR="004211E1" w:rsidRDefault="004211E1" w:rsidP="004211E1">
      <w:pPr>
        <w:jc w:val="center"/>
        <w:rPr>
          <w:rFonts w:cs="Arial"/>
          <w:sz w:val="32"/>
          <w:szCs w:val="32"/>
          <w:rtl/>
        </w:rPr>
      </w:pPr>
      <w:r w:rsidRPr="00E62256">
        <w:rPr>
          <w:rFonts w:cs="Arial"/>
          <w:sz w:val="32"/>
          <w:szCs w:val="32"/>
          <w:rtl/>
        </w:rPr>
        <w:t>بسم الله الرحمن الرحيم</w:t>
      </w:r>
    </w:p>
    <w:p w14:paraId="6BEC527F" w14:textId="77777777" w:rsidR="004211E1" w:rsidRDefault="004211E1" w:rsidP="004211E1">
      <w:pPr>
        <w:rPr>
          <w:rFonts w:cs="Arial"/>
          <w:sz w:val="32"/>
          <w:szCs w:val="32"/>
          <w:rtl/>
        </w:rPr>
      </w:pPr>
    </w:p>
    <w:p w14:paraId="1072028B" w14:textId="77777777" w:rsidR="00722C1C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حكم </w:t>
      </w:r>
      <w:proofErr w:type="spellStart"/>
      <w:r w:rsidRPr="00DD3F89">
        <w:rPr>
          <w:sz w:val="32"/>
          <w:szCs w:val="32"/>
          <w:rtl/>
        </w:rPr>
        <w:t>اليزدي</w:t>
      </w:r>
      <w:proofErr w:type="spellEnd"/>
      <w:r w:rsidRPr="00DD3F89">
        <w:rPr>
          <w:sz w:val="32"/>
          <w:szCs w:val="32"/>
          <w:rtl/>
        </w:rPr>
        <w:t xml:space="preserve"> (رض) في هذه المسألة </w:t>
      </w:r>
      <w:r w:rsidR="00B678EF">
        <w:rPr>
          <w:rFonts w:hint="cs"/>
          <w:sz w:val="32"/>
          <w:szCs w:val="32"/>
          <w:rtl/>
        </w:rPr>
        <w:t>بجواز</w:t>
      </w:r>
      <w:r w:rsidRPr="00DD3F89">
        <w:rPr>
          <w:sz w:val="32"/>
          <w:szCs w:val="32"/>
          <w:rtl/>
        </w:rPr>
        <w:t xml:space="preserve"> الصلاة في بيوت من ذكرته الآية الشريفة </w:t>
      </w:r>
      <w:r w:rsidR="00B678EF">
        <w:rPr>
          <w:rFonts w:hint="cs"/>
          <w:sz w:val="32"/>
          <w:szCs w:val="32"/>
          <w:rtl/>
        </w:rPr>
        <w:t>اعتماداً على</w:t>
      </w:r>
      <w:r w:rsidRPr="00DD3F89">
        <w:rPr>
          <w:sz w:val="32"/>
          <w:szCs w:val="32"/>
          <w:rtl/>
        </w:rPr>
        <w:t xml:space="preserve"> جواز الأكل</w:t>
      </w:r>
      <w:r w:rsidR="00722C1C">
        <w:rPr>
          <w:rFonts w:hint="cs"/>
          <w:sz w:val="32"/>
          <w:szCs w:val="32"/>
          <w:rtl/>
        </w:rPr>
        <w:t>.</w:t>
      </w:r>
    </w:p>
    <w:p w14:paraId="16F78481" w14:textId="7C022C2A" w:rsidR="00B718D8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ينبغي الكلام في </w:t>
      </w:r>
      <w:r w:rsidR="00722C1C">
        <w:rPr>
          <w:rFonts w:hint="cs"/>
          <w:sz w:val="32"/>
          <w:szCs w:val="32"/>
          <w:rtl/>
        </w:rPr>
        <w:t>أمرين:</w:t>
      </w:r>
      <w:r w:rsidRPr="00DD3F89">
        <w:rPr>
          <w:sz w:val="32"/>
          <w:szCs w:val="32"/>
          <w:rtl/>
        </w:rPr>
        <w:t xml:space="preserve"> الأول جواز الصلاة إذا جاز ا</w:t>
      </w:r>
      <w:r w:rsidR="00DB2F0E">
        <w:rPr>
          <w:rFonts w:hint="cs"/>
          <w:sz w:val="32"/>
          <w:szCs w:val="32"/>
          <w:rtl/>
        </w:rPr>
        <w:t>لأ</w:t>
      </w:r>
      <w:r w:rsidRPr="00DD3F89">
        <w:rPr>
          <w:sz w:val="32"/>
          <w:szCs w:val="32"/>
          <w:rtl/>
        </w:rPr>
        <w:t xml:space="preserve">كل من هذه البيوت المذكورة في الآية الشريفة </w:t>
      </w:r>
      <w:r w:rsidR="00722C1C">
        <w:rPr>
          <w:rFonts w:hint="cs"/>
          <w:sz w:val="32"/>
          <w:szCs w:val="32"/>
          <w:rtl/>
        </w:rPr>
        <w:t xml:space="preserve">من سورة النور، </w:t>
      </w:r>
      <w:r w:rsidRPr="00DD3F89">
        <w:rPr>
          <w:sz w:val="32"/>
          <w:szCs w:val="32"/>
          <w:rtl/>
        </w:rPr>
        <w:t xml:space="preserve">يقول السيد (رض) السيد </w:t>
      </w:r>
      <w:proofErr w:type="spellStart"/>
      <w:r w:rsidRPr="00DD3F89">
        <w:rPr>
          <w:sz w:val="32"/>
          <w:szCs w:val="32"/>
          <w:rtl/>
        </w:rPr>
        <w:t>اليزدي</w:t>
      </w:r>
      <w:proofErr w:type="spellEnd"/>
      <w:r w:rsidRPr="00DD3F89">
        <w:rPr>
          <w:sz w:val="32"/>
          <w:szCs w:val="32"/>
          <w:rtl/>
        </w:rPr>
        <w:t xml:space="preserve"> </w:t>
      </w:r>
      <w:r w:rsidR="00293747">
        <w:rPr>
          <w:rFonts w:hint="cs"/>
          <w:sz w:val="32"/>
          <w:szCs w:val="32"/>
          <w:rtl/>
        </w:rPr>
        <w:t>إن</w:t>
      </w:r>
      <w:r w:rsidRPr="00DD3F89">
        <w:rPr>
          <w:sz w:val="32"/>
          <w:szCs w:val="32"/>
          <w:rtl/>
        </w:rPr>
        <w:t xml:space="preserve"> هذه الآية تدل على جواز ال</w:t>
      </w:r>
      <w:r w:rsidR="00293747">
        <w:rPr>
          <w:rFonts w:hint="cs"/>
          <w:sz w:val="32"/>
          <w:szCs w:val="32"/>
          <w:rtl/>
        </w:rPr>
        <w:t>أ</w:t>
      </w:r>
      <w:r w:rsidRPr="00DD3F89">
        <w:rPr>
          <w:sz w:val="32"/>
          <w:szCs w:val="32"/>
          <w:rtl/>
        </w:rPr>
        <w:t xml:space="preserve">كل من بيوت المذكورة في الآية الشريفة ومن هذا نستفيد جواز الصلاة في البيوت أيضاً، </w:t>
      </w:r>
      <w:r w:rsidR="00293747">
        <w:rPr>
          <w:rFonts w:hint="cs"/>
          <w:sz w:val="32"/>
          <w:szCs w:val="32"/>
          <w:rtl/>
        </w:rPr>
        <w:t>و</w:t>
      </w:r>
      <w:r w:rsidRPr="00DD3F89">
        <w:rPr>
          <w:sz w:val="32"/>
          <w:szCs w:val="32"/>
          <w:rtl/>
        </w:rPr>
        <w:t>كلام</w:t>
      </w:r>
      <w:r w:rsidR="00293747">
        <w:rPr>
          <w:rFonts w:hint="cs"/>
          <w:sz w:val="32"/>
          <w:szCs w:val="32"/>
          <w:rtl/>
        </w:rPr>
        <w:t>ه</w:t>
      </w:r>
      <w:r w:rsidRPr="00DD3F89">
        <w:rPr>
          <w:sz w:val="32"/>
          <w:szCs w:val="32"/>
          <w:rtl/>
        </w:rPr>
        <w:t xml:space="preserve"> </w:t>
      </w:r>
      <w:r w:rsidR="00B718D8">
        <w:rPr>
          <w:rFonts w:hint="cs"/>
          <w:sz w:val="32"/>
          <w:szCs w:val="32"/>
          <w:rtl/>
        </w:rPr>
        <w:t xml:space="preserve">أي دعوى الملازمة بين جواز الأكل وجواز الصلاة </w:t>
      </w:r>
      <w:r w:rsidRPr="00DD3F89">
        <w:rPr>
          <w:sz w:val="32"/>
          <w:szCs w:val="32"/>
          <w:rtl/>
        </w:rPr>
        <w:t>غير واضح</w:t>
      </w:r>
      <w:r w:rsidR="00B718D8">
        <w:rPr>
          <w:rFonts w:hint="cs"/>
          <w:sz w:val="32"/>
          <w:szCs w:val="32"/>
          <w:rtl/>
        </w:rPr>
        <w:t>ة.</w:t>
      </w:r>
    </w:p>
    <w:p w14:paraId="417D1DF0" w14:textId="209F3A65" w:rsidR="00EA74AF" w:rsidRDefault="00F223C0" w:rsidP="00DD3F89">
      <w:pPr>
        <w:rPr>
          <w:sz w:val="32"/>
          <w:szCs w:val="32"/>
          <w:rtl/>
        </w:rPr>
      </w:pPr>
      <w:proofErr w:type="spellStart"/>
      <w:r>
        <w:rPr>
          <w:rFonts w:hint="cs"/>
          <w:sz w:val="32"/>
          <w:szCs w:val="32"/>
          <w:rtl/>
        </w:rPr>
        <w:t>الثامي</w:t>
      </w:r>
      <w:proofErr w:type="spellEnd"/>
      <w:r>
        <w:rPr>
          <w:rFonts w:hint="cs"/>
          <w:sz w:val="32"/>
          <w:szCs w:val="32"/>
          <w:rtl/>
        </w:rPr>
        <w:t xml:space="preserve"> أن </w:t>
      </w:r>
      <w:r w:rsidR="002C3268" w:rsidRPr="00DD3F89">
        <w:rPr>
          <w:sz w:val="32"/>
          <w:szCs w:val="32"/>
          <w:rtl/>
        </w:rPr>
        <w:t xml:space="preserve">حكيم الفقهاء (رض) </w:t>
      </w:r>
      <w:r w:rsidR="00DD3F89" w:rsidRPr="00DD3F89">
        <w:rPr>
          <w:sz w:val="32"/>
          <w:szCs w:val="32"/>
          <w:rtl/>
        </w:rPr>
        <w:t>قال</w:t>
      </w:r>
      <w:r w:rsidR="002C3268">
        <w:rPr>
          <w:rFonts w:hint="cs"/>
          <w:sz w:val="32"/>
          <w:szCs w:val="32"/>
          <w:rtl/>
        </w:rPr>
        <w:t xml:space="preserve"> إن</w:t>
      </w:r>
      <w:r w:rsidR="00DD3F89" w:rsidRPr="00DD3F89">
        <w:rPr>
          <w:sz w:val="32"/>
          <w:szCs w:val="32"/>
          <w:rtl/>
        </w:rPr>
        <w:t xml:space="preserve"> جواز الصلاة </w:t>
      </w:r>
      <w:r w:rsidR="002C3268">
        <w:rPr>
          <w:rFonts w:hint="cs"/>
          <w:sz w:val="32"/>
          <w:szCs w:val="32"/>
          <w:rtl/>
        </w:rPr>
        <w:t xml:space="preserve">يكون </w:t>
      </w:r>
      <w:r w:rsidR="00DD3F89" w:rsidRPr="00DD3F89">
        <w:rPr>
          <w:sz w:val="32"/>
          <w:szCs w:val="32"/>
          <w:rtl/>
        </w:rPr>
        <w:t>بطريق أولى هكذا أفاد أنه إذا كان ا</w:t>
      </w:r>
      <w:r w:rsidR="00916163">
        <w:rPr>
          <w:rFonts w:hint="cs"/>
          <w:sz w:val="32"/>
          <w:szCs w:val="32"/>
          <w:rtl/>
        </w:rPr>
        <w:t>لأ</w:t>
      </w:r>
      <w:r w:rsidR="00DD3F89" w:rsidRPr="00DD3F89">
        <w:rPr>
          <w:sz w:val="32"/>
          <w:szCs w:val="32"/>
          <w:rtl/>
        </w:rPr>
        <w:t xml:space="preserve">كل جائزاً من بيوت هؤلاء المذكورين في الآية الشريفة فالصلاة </w:t>
      </w:r>
      <w:r w:rsidR="00916163">
        <w:rPr>
          <w:rFonts w:hint="cs"/>
          <w:sz w:val="32"/>
          <w:szCs w:val="32"/>
          <w:rtl/>
        </w:rPr>
        <w:t>ت</w:t>
      </w:r>
      <w:r w:rsidR="00DD3F89" w:rsidRPr="00DD3F89">
        <w:rPr>
          <w:sz w:val="32"/>
          <w:szCs w:val="32"/>
          <w:rtl/>
        </w:rPr>
        <w:t>جوز بطريق أولى</w:t>
      </w:r>
      <w:r w:rsidR="00916163">
        <w:rPr>
          <w:rFonts w:hint="cs"/>
          <w:sz w:val="32"/>
          <w:szCs w:val="32"/>
          <w:rtl/>
        </w:rPr>
        <w:t xml:space="preserve">، ولكن </w:t>
      </w:r>
      <w:r w:rsidR="00DD3F89" w:rsidRPr="00DD3F89">
        <w:rPr>
          <w:sz w:val="32"/>
          <w:szCs w:val="32"/>
          <w:rtl/>
        </w:rPr>
        <w:t>هل حكيم الفقهاء يستف</w:t>
      </w:r>
      <w:r w:rsidR="00916163">
        <w:rPr>
          <w:rFonts w:hint="cs"/>
          <w:sz w:val="32"/>
          <w:szCs w:val="32"/>
          <w:rtl/>
        </w:rPr>
        <w:t>ي</w:t>
      </w:r>
      <w:r w:rsidR="00DD3F89" w:rsidRPr="00DD3F89">
        <w:rPr>
          <w:sz w:val="32"/>
          <w:szCs w:val="32"/>
          <w:rtl/>
        </w:rPr>
        <w:t>د جواز صلاة الإنسان في بيته</w:t>
      </w:r>
      <w:r w:rsidR="00916163">
        <w:rPr>
          <w:rFonts w:hint="cs"/>
          <w:sz w:val="32"/>
          <w:szCs w:val="32"/>
          <w:rtl/>
        </w:rPr>
        <w:t xml:space="preserve"> بطريق أولى</w:t>
      </w:r>
      <w:r w:rsidR="00EA74AF">
        <w:rPr>
          <w:rFonts w:hint="cs"/>
          <w:sz w:val="32"/>
          <w:szCs w:val="32"/>
          <w:rtl/>
        </w:rPr>
        <w:t>؛</w:t>
      </w:r>
      <w:r w:rsidR="00916163">
        <w:rPr>
          <w:rFonts w:hint="cs"/>
          <w:sz w:val="32"/>
          <w:szCs w:val="32"/>
          <w:rtl/>
        </w:rPr>
        <w:t xml:space="preserve"> باعتبار أنه من المذكورين في </w:t>
      </w:r>
      <w:r w:rsidR="00DD3F89" w:rsidRPr="00DD3F89">
        <w:rPr>
          <w:sz w:val="32"/>
          <w:szCs w:val="32"/>
          <w:rtl/>
        </w:rPr>
        <w:t>هذه الآية الشريفة</w:t>
      </w:r>
      <w:r w:rsidR="00EA74AF">
        <w:rPr>
          <w:rFonts w:hint="cs"/>
          <w:sz w:val="32"/>
          <w:szCs w:val="32"/>
          <w:rtl/>
        </w:rPr>
        <w:t>؟</w:t>
      </w:r>
      <w:r w:rsidR="00DD3F89" w:rsidRPr="00DD3F89">
        <w:rPr>
          <w:sz w:val="32"/>
          <w:szCs w:val="32"/>
          <w:rtl/>
        </w:rPr>
        <w:t xml:space="preserve"> جداً غير واضح</w:t>
      </w:r>
      <w:r w:rsidR="00EA74AF">
        <w:rPr>
          <w:rFonts w:hint="cs"/>
          <w:sz w:val="32"/>
          <w:szCs w:val="32"/>
          <w:rtl/>
        </w:rPr>
        <w:t>.</w:t>
      </w:r>
    </w:p>
    <w:p w14:paraId="23885984" w14:textId="3FFD117A" w:rsidR="003A2283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ثم في الآية الشريفة </w:t>
      </w:r>
      <w:r w:rsidR="007F5026">
        <w:rPr>
          <w:rFonts w:hint="cs"/>
          <w:sz w:val="32"/>
          <w:szCs w:val="32"/>
          <w:rtl/>
        </w:rPr>
        <w:t>لم ت</w:t>
      </w:r>
      <w:r w:rsidRPr="00DD3F89">
        <w:rPr>
          <w:sz w:val="32"/>
          <w:szCs w:val="32"/>
          <w:rtl/>
        </w:rPr>
        <w:t xml:space="preserve">ذكر بيوت </w:t>
      </w:r>
      <w:r w:rsidR="007F5026">
        <w:rPr>
          <w:rFonts w:hint="cs"/>
          <w:sz w:val="32"/>
          <w:szCs w:val="32"/>
          <w:rtl/>
        </w:rPr>
        <w:t>أ</w:t>
      </w:r>
      <w:r w:rsidRPr="00DD3F89">
        <w:rPr>
          <w:sz w:val="32"/>
          <w:szCs w:val="32"/>
          <w:rtl/>
        </w:rPr>
        <w:t xml:space="preserve">بنائكم، </w:t>
      </w:r>
      <w:r w:rsidR="007F5026">
        <w:rPr>
          <w:rFonts w:hint="cs"/>
          <w:sz w:val="32"/>
          <w:szCs w:val="32"/>
          <w:rtl/>
        </w:rPr>
        <w:t>إلا أن يقال إ</w:t>
      </w:r>
      <w:r w:rsidRPr="00DD3F89">
        <w:rPr>
          <w:sz w:val="32"/>
          <w:szCs w:val="32"/>
          <w:rtl/>
        </w:rPr>
        <w:t xml:space="preserve">ن بيت الابن وبيته شيء واحد فإذا ذكر بيته فبيت ابنه </w:t>
      </w:r>
      <w:r w:rsidR="007F5026">
        <w:rPr>
          <w:rFonts w:hint="cs"/>
          <w:sz w:val="32"/>
          <w:szCs w:val="32"/>
          <w:rtl/>
        </w:rPr>
        <w:t>مشمول</w:t>
      </w:r>
      <w:r w:rsidRPr="00DD3F89">
        <w:rPr>
          <w:sz w:val="32"/>
          <w:szCs w:val="32"/>
          <w:rtl/>
        </w:rPr>
        <w:t xml:space="preserve"> </w:t>
      </w:r>
      <w:r w:rsidR="007F5026">
        <w:rPr>
          <w:rFonts w:hint="cs"/>
          <w:sz w:val="32"/>
          <w:szCs w:val="32"/>
          <w:rtl/>
        </w:rPr>
        <w:t>ب</w:t>
      </w:r>
      <w:r w:rsidRPr="00DD3F89">
        <w:rPr>
          <w:sz w:val="32"/>
          <w:szCs w:val="32"/>
          <w:rtl/>
        </w:rPr>
        <w:t xml:space="preserve">عنوان بيت بيوتكم وشامل لبيت الأولاد أيضاً، </w:t>
      </w:r>
      <w:r w:rsidR="003A2283">
        <w:rPr>
          <w:rFonts w:hint="cs"/>
          <w:sz w:val="32"/>
          <w:szCs w:val="32"/>
          <w:rtl/>
        </w:rPr>
        <w:t xml:space="preserve">ولكنه </w:t>
      </w:r>
      <w:r w:rsidRPr="00DD3F89">
        <w:rPr>
          <w:sz w:val="32"/>
          <w:szCs w:val="32"/>
          <w:rtl/>
        </w:rPr>
        <w:t>غير واضح</w:t>
      </w:r>
      <w:r w:rsidR="003A2283">
        <w:rPr>
          <w:rFonts w:hint="cs"/>
          <w:sz w:val="32"/>
          <w:szCs w:val="32"/>
          <w:rtl/>
        </w:rPr>
        <w:t>.</w:t>
      </w:r>
    </w:p>
    <w:p w14:paraId="1024C7AB" w14:textId="77777777" w:rsidR="00B54FD2" w:rsidRDefault="000955F6" w:rsidP="00DD3F89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</w:t>
      </w:r>
      <w:r w:rsidR="00DD3F89" w:rsidRPr="00DD3F89">
        <w:rPr>
          <w:sz w:val="32"/>
          <w:szCs w:val="32"/>
          <w:rtl/>
        </w:rPr>
        <w:t xml:space="preserve">م ظاهر كلام </w:t>
      </w:r>
      <w:r>
        <w:rPr>
          <w:rFonts w:hint="cs"/>
          <w:sz w:val="32"/>
          <w:szCs w:val="32"/>
          <w:rtl/>
        </w:rPr>
        <w:t>بعض الفقهاء</w:t>
      </w:r>
      <w:r w:rsidR="00DD3F89" w:rsidRPr="00DD3F89">
        <w:rPr>
          <w:sz w:val="32"/>
          <w:szCs w:val="32"/>
          <w:rtl/>
        </w:rPr>
        <w:t xml:space="preserve"> أن هذه الآية تدل على حجية الظاهر، غريب جداً، مع أنه قد بُحث في الأصول حجية الظاهر </w:t>
      </w:r>
      <w:r>
        <w:rPr>
          <w:rFonts w:hint="cs"/>
          <w:sz w:val="32"/>
          <w:szCs w:val="32"/>
          <w:rtl/>
        </w:rPr>
        <w:t>أنه</w:t>
      </w:r>
      <w:r w:rsidR="00DD3F89" w:rsidRPr="00DD3F89">
        <w:rPr>
          <w:sz w:val="32"/>
          <w:szCs w:val="32"/>
          <w:rtl/>
        </w:rPr>
        <w:t xml:space="preserve"> من جملة الحجج الإلهية </w:t>
      </w:r>
      <w:r>
        <w:rPr>
          <w:rFonts w:hint="cs"/>
          <w:sz w:val="32"/>
          <w:szCs w:val="32"/>
          <w:rtl/>
        </w:rPr>
        <w:t xml:space="preserve">فهو </w:t>
      </w:r>
      <w:r w:rsidR="00DD3F89" w:rsidRPr="00DD3F89">
        <w:rPr>
          <w:sz w:val="32"/>
          <w:szCs w:val="32"/>
          <w:rtl/>
        </w:rPr>
        <w:t xml:space="preserve">حجة مطلقاً حتى إذا لم تكن هذه الآية والعياذ بالله موجودة في القرآن مثلاً فمع ذلك نقول كل </w:t>
      </w:r>
      <w:r>
        <w:rPr>
          <w:rFonts w:hint="cs"/>
          <w:sz w:val="32"/>
          <w:szCs w:val="32"/>
          <w:rtl/>
        </w:rPr>
        <w:t>ال</w:t>
      </w:r>
      <w:r w:rsidR="00DD3F89" w:rsidRPr="00DD3F89">
        <w:rPr>
          <w:sz w:val="32"/>
          <w:szCs w:val="32"/>
          <w:rtl/>
        </w:rPr>
        <w:t>دنيا تعيش على حجية الظاهر</w:t>
      </w:r>
      <w:r w:rsidR="00B54FD2">
        <w:rPr>
          <w:rFonts w:hint="cs"/>
          <w:sz w:val="32"/>
          <w:szCs w:val="32"/>
          <w:rtl/>
        </w:rPr>
        <w:t>.</w:t>
      </w:r>
    </w:p>
    <w:p w14:paraId="62E9B490" w14:textId="77777777" w:rsidR="00B54FD2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والذي ينبغي أن يقال </w:t>
      </w:r>
      <w:r w:rsidR="00B54FD2">
        <w:rPr>
          <w:rFonts w:hint="cs"/>
          <w:sz w:val="32"/>
          <w:szCs w:val="32"/>
          <w:rtl/>
        </w:rPr>
        <w:t>أن</w:t>
      </w:r>
      <w:r w:rsidRPr="00DD3F89">
        <w:rPr>
          <w:sz w:val="32"/>
          <w:szCs w:val="32"/>
          <w:rtl/>
        </w:rPr>
        <w:t xml:space="preserve"> حكم ال</w:t>
      </w:r>
      <w:r w:rsidR="00B54FD2">
        <w:rPr>
          <w:rFonts w:hint="cs"/>
          <w:sz w:val="32"/>
          <w:szCs w:val="32"/>
          <w:rtl/>
        </w:rPr>
        <w:t>أ</w:t>
      </w:r>
      <w:r w:rsidRPr="00DD3F89">
        <w:rPr>
          <w:sz w:val="32"/>
          <w:szCs w:val="32"/>
          <w:rtl/>
        </w:rPr>
        <w:t xml:space="preserve">كل في الآية الشريفة حكم تعبدي بحت </w:t>
      </w:r>
      <w:r w:rsidR="00B54FD2">
        <w:rPr>
          <w:rFonts w:hint="cs"/>
          <w:sz w:val="32"/>
          <w:szCs w:val="32"/>
          <w:rtl/>
        </w:rPr>
        <w:t>ف</w:t>
      </w:r>
      <w:r w:rsidRPr="00DD3F89">
        <w:rPr>
          <w:sz w:val="32"/>
          <w:szCs w:val="32"/>
          <w:rtl/>
        </w:rPr>
        <w:t>لا يستفاد من الآية جواز الصلاة ولا غير جواز الصلاة</w:t>
      </w:r>
      <w:r w:rsidR="00B54FD2">
        <w:rPr>
          <w:rFonts w:hint="cs"/>
          <w:sz w:val="32"/>
          <w:szCs w:val="32"/>
          <w:rtl/>
        </w:rPr>
        <w:t>.</w:t>
      </w:r>
    </w:p>
    <w:p w14:paraId="1272B617" w14:textId="77777777" w:rsidR="00B85A90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نعم</w:t>
      </w:r>
      <w:r w:rsidR="00B54FD2">
        <w:rPr>
          <w:rFonts w:hint="cs"/>
          <w:sz w:val="32"/>
          <w:szCs w:val="32"/>
          <w:rtl/>
        </w:rPr>
        <w:t xml:space="preserve">، </w:t>
      </w:r>
      <w:r w:rsidRPr="00DD3F89">
        <w:rPr>
          <w:sz w:val="32"/>
          <w:szCs w:val="32"/>
          <w:rtl/>
        </w:rPr>
        <w:t xml:space="preserve">هناك حركات يقوم بها الإنسان لازمة للأكل وهو أن يجلس على المكان أو يعتمد عليه، الدخول للبيت والجلوس على السفرة ونحو ذلك هذه الأمور لازمة </w:t>
      </w:r>
      <w:r w:rsidRPr="00DD3F89">
        <w:rPr>
          <w:sz w:val="32"/>
          <w:szCs w:val="32"/>
          <w:rtl/>
        </w:rPr>
        <w:lastRenderedPageBreak/>
        <w:t>لل</w:t>
      </w:r>
      <w:r w:rsidR="00B84E66">
        <w:rPr>
          <w:rFonts w:hint="cs"/>
          <w:sz w:val="32"/>
          <w:szCs w:val="32"/>
          <w:rtl/>
        </w:rPr>
        <w:t>أ</w:t>
      </w:r>
      <w:r w:rsidRPr="00DD3F89">
        <w:rPr>
          <w:sz w:val="32"/>
          <w:szCs w:val="32"/>
          <w:rtl/>
        </w:rPr>
        <w:t>كل والشارع جوز ال</w:t>
      </w:r>
      <w:r w:rsidR="00B84E66">
        <w:rPr>
          <w:rFonts w:hint="cs"/>
          <w:sz w:val="32"/>
          <w:szCs w:val="32"/>
          <w:rtl/>
        </w:rPr>
        <w:t>ا</w:t>
      </w:r>
      <w:r w:rsidRPr="00DD3F89">
        <w:rPr>
          <w:sz w:val="32"/>
          <w:szCs w:val="32"/>
          <w:rtl/>
        </w:rPr>
        <w:t>كل تعبدا</w:t>
      </w:r>
      <w:r w:rsidR="00B84E66">
        <w:rPr>
          <w:rFonts w:hint="cs"/>
          <w:sz w:val="32"/>
          <w:szCs w:val="32"/>
          <w:rtl/>
        </w:rPr>
        <w:t>ً</w:t>
      </w:r>
      <w:r w:rsidRPr="00DD3F89">
        <w:rPr>
          <w:sz w:val="32"/>
          <w:szCs w:val="32"/>
          <w:rtl/>
        </w:rPr>
        <w:t xml:space="preserve"> </w:t>
      </w:r>
      <w:r w:rsidR="00B84E66">
        <w:rPr>
          <w:rFonts w:hint="cs"/>
          <w:sz w:val="32"/>
          <w:szCs w:val="32"/>
          <w:rtl/>
        </w:rPr>
        <w:t xml:space="preserve">فكل </w:t>
      </w:r>
      <w:r w:rsidRPr="00DD3F89">
        <w:rPr>
          <w:sz w:val="32"/>
          <w:szCs w:val="32"/>
          <w:rtl/>
        </w:rPr>
        <w:t xml:space="preserve">فعل من الأفعال </w:t>
      </w:r>
      <w:r w:rsidR="00B84E66">
        <w:rPr>
          <w:rFonts w:hint="cs"/>
          <w:sz w:val="32"/>
          <w:szCs w:val="32"/>
          <w:rtl/>
        </w:rPr>
        <w:t xml:space="preserve">إذا كان </w:t>
      </w:r>
      <w:r w:rsidRPr="00DD3F89">
        <w:rPr>
          <w:sz w:val="32"/>
          <w:szCs w:val="32"/>
          <w:rtl/>
        </w:rPr>
        <w:t>ملازماً ملازمة عرفية بين هذا الفعل وبين الاكل فالدليل الدال على جواز ال</w:t>
      </w:r>
      <w:r w:rsidR="00B85A90">
        <w:rPr>
          <w:rFonts w:hint="cs"/>
          <w:sz w:val="32"/>
          <w:szCs w:val="32"/>
          <w:rtl/>
        </w:rPr>
        <w:t>ا</w:t>
      </w:r>
      <w:r w:rsidRPr="00DD3F89">
        <w:rPr>
          <w:sz w:val="32"/>
          <w:szCs w:val="32"/>
          <w:rtl/>
        </w:rPr>
        <w:t>كل يدل على جواز ذلك الفعل، من باب الملازمة العرفية</w:t>
      </w:r>
      <w:r w:rsidR="00B85A90">
        <w:rPr>
          <w:rFonts w:hint="cs"/>
          <w:sz w:val="32"/>
          <w:szCs w:val="32"/>
          <w:rtl/>
        </w:rPr>
        <w:t>.</w:t>
      </w:r>
    </w:p>
    <w:p w14:paraId="3A390844" w14:textId="665E59E1" w:rsidR="0063411F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فاستفادة جواز الصلاة من جواز الاكل غير واضحة جداً، وإن وافقهم جملة من الفقهاء (قده) وجواز الصلاة لابد أن يعرف من قبل الإنسان نفسه </w:t>
      </w:r>
      <w:r w:rsidR="0063411F">
        <w:rPr>
          <w:rFonts w:hint="cs"/>
          <w:sz w:val="32"/>
          <w:szCs w:val="32"/>
          <w:rtl/>
        </w:rPr>
        <w:t>ف</w:t>
      </w:r>
      <w:r w:rsidRPr="00DD3F89">
        <w:rPr>
          <w:sz w:val="32"/>
          <w:szCs w:val="32"/>
          <w:rtl/>
        </w:rPr>
        <w:t xml:space="preserve">يتأمل </w:t>
      </w:r>
      <w:r w:rsidR="0063411F">
        <w:rPr>
          <w:rFonts w:hint="cs"/>
          <w:sz w:val="32"/>
          <w:szCs w:val="32"/>
          <w:rtl/>
        </w:rPr>
        <w:t>في كون المالك</w:t>
      </w:r>
      <w:r w:rsidRPr="00DD3F89">
        <w:rPr>
          <w:sz w:val="32"/>
          <w:szCs w:val="32"/>
          <w:rtl/>
        </w:rPr>
        <w:t xml:space="preserve"> يرضى أن </w:t>
      </w:r>
      <w:r w:rsidR="0063411F">
        <w:rPr>
          <w:rFonts w:hint="cs"/>
          <w:sz w:val="32"/>
          <w:szCs w:val="32"/>
          <w:rtl/>
        </w:rPr>
        <w:t>أصلي</w:t>
      </w:r>
      <w:r w:rsidRPr="00DD3F89">
        <w:rPr>
          <w:sz w:val="32"/>
          <w:szCs w:val="32"/>
          <w:rtl/>
        </w:rPr>
        <w:t xml:space="preserve"> في بيته أو لا، لا أنه </w:t>
      </w:r>
      <w:r w:rsidR="0063411F">
        <w:rPr>
          <w:rFonts w:hint="cs"/>
          <w:sz w:val="32"/>
          <w:szCs w:val="32"/>
          <w:rtl/>
        </w:rPr>
        <w:t xml:space="preserve">يستفاد </w:t>
      </w:r>
      <w:r w:rsidRPr="00DD3F89">
        <w:rPr>
          <w:sz w:val="32"/>
          <w:szCs w:val="32"/>
          <w:rtl/>
        </w:rPr>
        <w:t>من الآية</w:t>
      </w:r>
      <w:r w:rsidR="0063411F">
        <w:rPr>
          <w:rFonts w:hint="cs"/>
          <w:sz w:val="32"/>
          <w:szCs w:val="32"/>
          <w:rtl/>
        </w:rPr>
        <w:t>.</w:t>
      </w:r>
    </w:p>
    <w:p w14:paraId="5C9AB21B" w14:textId="77777777" w:rsidR="002B18F7" w:rsidRDefault="00DD3F89" w:rsidP="00DD3F89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</w:t>
      </w:r>
      <w:r w:rsidR="001149AE">
        <w:rPr>
          <w:rFonts w:hint="cs"/>
          <w:sz w:val="32"/>
          <w:szCs w:val="32"/>
          <w:rtl/>
        </w:rPr>
        <w:t>والخلاصة أن</w:t>
      </w:r>
      <w:r w:rsidRPr="00DD3F89">
        <w:rPr>
          <w:sz w:val="32"/>
          <w:szCs w:val="32"/>
          <w:rtl/>
        </w:rPr>
        <w:t xml:space="preserve"> الحكم </w:t>
      </w:r>
      <w:r w:rsidR="001149AE">
        <w:rPr>
          <w:rFonts w:hint="cs"/>
          <w:sz w:val="32"/>
          <w:szCs w:val="32"/>
          <w:rtl/>
        </w:rPr>
        <w:t>ب</w:t>
      </w:r>
      <w:r w:rsidRPr="00DD3F89">
        <w:rPr>
          <w:sz w:val="32"/>
          <w:szCs w:val="32"/>
          <w:rtl/>
        </w:rPr>
        <w:t xml:space="preserve">جواز الصلاة في </w:t>
      </w:r>
      <w:r w:rsidR="001149AE">
        <w:rPr>
          <w:rFonts w:hint="cs"/>
          <w:sz w:val="32"/>
          <w:szCs w:val="32"/>
          <w:rtl/>
        </w:rPr>
        <w:t xml:space="preserve">بيت </w:t>
      </w:r>
      <w:r w:rsidRPr="00DD3F89">
        <w:rPr>
          <w:sz w:val="32"/>
          <w:szCs w:val="32"/>
          <w:rtl/>
        </w:rPr>
        <w:t>من يجوز ا</w:t>
      </w:r>
      <w:r w:rsidR="001149AE">
        <w:rPr>
          <w:rFonts w:hint="cs"/>
          <w:sz w:val="32"/>
          <w:szCs w:val="32"/>
          <w:rtl/>
        </w:rPr>
        <w:t>لأ</w:t>
      </w:r>
      <w:r w:rsidRPr="00DD3F89">
        <w:rPr>
          <w:sz w:val="32"/>
          <w:szCs w:val="32"/>
          <w:rtl/>
        </w:rPr>
        <w:t xml:space="preserve">كل من بيته، هذا الحكم الذي وافقه </w:t>
      </w:r>
      <w:r w:rsidR="001149AE">
        <w:rPr>
          <w:rFonts w:hint="cs"/>
          <w:sz w:val="32"/>
          <w:szCs w:val="32"/>
          <w:rtl/>
        </w:rPr>
        <w:t>عليه ال</w:t>
      </w:r>
      <w:r w:rsidRPr="00DD3F89">
        <w:rPr>
          <w:sz w:val="32"/>
          <w:szCs w:val="32"/>
          <w:rtl/>
        </w:rPr>
        <w:t xml:space="preserve">فقهاء (رض) وقالوا </w:t>
      </w:r>
      <w:r w:rsidR="002B18F7">
        <w:rPr>
          <w:rFonts w:hint="cs"/>
          <w:sz w:val="32"/>
          <w:szCs w:val="32"/>
          <w:rtl/>
        </w:rPr>
        <w:t xml:space="preserve">يدل عليه </w:t>
      </w:r>
      <w:r w:rsidRPr="00DD3F89">
        <w:rPr>
          <w:sz w:val="32"/>
          <w:szCs w:val="32"/>
          <w:rtl/>
        </w:rPr>
        <w:t>الفحوى فهذا عند</w:t>
      </w:r>
      <w:r w:rsidR="002B18F7">
        <w:rPr>
          <w:rFonts w:hint="cs"/>
          <w:sz w:val="32"/>
          <w:szCs w:val="32"/>
          <w:rtl/>
        </w:rPr>
        <w:t>نا</w:t>
      </w:r>
      <w:r w:rsidRPr="00DD3F89">
        <w:rPr>
          <w:sz w:val="32"/>
          <w:szCs w:val="32"/>
          <w:rtl/>
        </w:rPr>
        <w:t xml:space="preserve"> غير واضح جداً</w:t>
      </w:r>
      <w:r w:rsidR="002B18F7">
        <w:rPr>
          <w:rFonts w:hint="cs"/>
          <w:sz w:val="32"/>
          <w:szCs w:val="32"/>
          <w:rtl/>
        </w:rPr>
        <w:t>؛</w:t>
      </w:r>
      <w:r w:rsidRPr="00DD3F89">
        <w:rPr>
          <w:sz w:val="32"/>
          <w:szCs w:val="32"/>
          <w:rtl/>
        </w:rPr>
        <w:t xml:space="preserve"> إذ لا ملازمة عرفية ظاهرة </w:t>
      </w:r>
      <w:r w:rsidR="002B18F7">
        <w:rPr>
          <w:rFonts w:hint="cs"/>
          <w:sz w:val="32"/>
          <w:szCs w:val="32"/>
          <w:rtl/>
        </w:rPr>
        <w:t>بين</w:t>
      </w:r>
      <w:r w:rsidRPr="00DD3F89">
        <w:rPr>
          <w:sz w:val="32"/>
          <w:szCs w:val="32"/>
          <w:rtl/>
        </w:rPr>
        <w:t>ما يدل على جواز ال</w:t>
      </w:r>
      <w:r w:rsidR="002B18F7">
        <w:rPr>
          <w:rFonts w:hint="cs"/>
          <w:sz w:val="32"/>
          <w:szCs w:val="32"/>
          <w:rtl/>
        </w:rPr>
        <w:t>ا</w:t>
      </w:r>
      <w:r w:rsidRPr="00DD3F89">
        <w:rPr>
          <w:sz w:val="32"/>
          <w:szCs w:val="32"/>
          <w:rtl/>
        </w:rPr>
        <w:t xml:space="preserve">كل </w:t>
      </w:r>
      <w:r w:rsidR="002B18F7">
        <w:rPr>
          <w:rFonts w:hint="cs"/>
          <w:sz w:val="32"/>
          <w:szCs w:val="32"/>
          <w:rtl/>
        </w:rPr>
        <w:t xml:space="preserve">وما </w:t>
      </w:r>
      <w:r w:rsidRPr="00DD3F89">
        <w:rPr>
          <w:sz w:val="32"/>
          <w:szCs w:val="32"/>
          <w:rtl/>
        </w:rPr>
        <w:t>يدل على جواز الصلاة أيضاً</w:t>
      </w:r>
      <w:r w:rsidR="002B18F7">
        <w:rPr>
          <w:rFonts w:hint="cs"/>
          <w:sz w:val="32"/>
          <w:szCs w:val="32"/>
          <w:rtl/>
        </w:rPr>
        <w:t>.</w:t>
      </w:r>
    </w:p>
    <w:p w14:paraId="0C4F1027" w14:textId="178FF249" w:rsidR="00DD3F89" w:rsidRDefault="00DD3F89" w:rsidP="00F223C0">
      <w:pPr>
        <w:rPr>
          <w:sz w:val="32"/>
          <w:szCs w:val="32"/>
          <w:rtl/>
        </w:rPr>
      </w:pPr>
      <w:r w:rsidRPr="00DD3F89">
        <w:rPr>
          <w:sz w:val="32"/>
          <w:szCs w:val="32"/>
          <w:rtl/>
        </w:rPr>
        <w:t xml:space="preserve">  نعم تدل الآية على جواز الأفعال الملازمة عرفا لل</w:t>
      </w:r>
      <w:r w:rsidR="002B18F7">
        <w:rPr>
          <w:rFonts w:hint="cs"/>
          <w:sz w:val="32"/>
          <w:szCs w:val="32"/>
          <w:rtl/>
        </w:rPr>
        <w:t>أ</w:t>
      </w:r>
      <w:r w:rsidRPr="00DD3F89">
        <w:rPr>
          <w:sz w:val="32"/>
          <w:szCs w:val="32"/>
          <w:rtl/>
        </w:rPr>
        <w:t xml:space="preserve">كل، مثل </w:t>
      </w:r>
      <w:r w:rsidR="002B18F7">
        <w:rPr>
          <w:rFonts w:hint="cs"/>
          <w:sz w:val="32"/>
          <w:szCs w:val="32"/>
          <w:rtl/>
        </w:rPr>
        <w:t>ال</w:t>
      </w:r>
      <w:r w:rsidRPr="00DD3F89">
        <w:rPr>
          <w:sz w:val="32"/>
          <w:szCs w:val="32"/>
          <w:rtl/>
        </w:rPr>
        <w:t>دخول في البيت والجلوس في</w:t>
      </w:r>
      <w:r w:rsidR="002B18F7">
        <w:rPr>
          <w:rFonts w:hint="cs"/>
          <w:sz w:val="32"/>
          <w:szCs w:val="32"/>
          <w:rtl/>
        </w:rPr>
        <w:t xml:space="preserve">ه </w:t>
      </w:r>
      <w:r w:rsidRPr="00DD3F89">
        <w:rPr>
          <w:sz w:val="32"/>
          <w:szCs w:val="32"/>
          <w:rtl/>
        </w:rPr>
        <w:t>ونحو ذلك مثل هذه كلمات أفعال محدودة جداً، لا يمكن توسعتها للصلاة</w:t>
      </w:r>
      <w:r w:rsidR="00F223C0">
        <w:rPr>
          <w:rFonts w:hint="cs"/>
          <w:sz w:val="32"/>
          <w:szCs w:val="32"/>
          <w:rtl/>
        </w:rPr>
        <w:t>.</w:t>
      </w:r>
    </w:p>
    <w:p w14:paraId="3B01D561" w14:textId="77777777" w:rsidR="00F223C0" w:rsidRPr="00DD3F89" w:rsidRDefault="00F223C0" w:rsidP="00F223C0">
      <w:pPr>
        <w:rPr>
          <w:sz w:val="32"/>
          <w:szCs w:val="32"/>
          <w:rtl/>
        </w:rPr>
      </w:pPr>
    </w:p>
    <w:p w14:paraId="3D83B982" w14:textId="77777777" w:rsidR="00306F07" w:rsidRPr="00DD3F89" w:rsidRDefault="00306F07">
      <w:pPr>
        <w:rPr>
          <w:sz w:val="32"/>
          <w:szCs w:val="32"/>
        </w:rPr>
      </w:pPr>
    </w:p>
    <w:sectPr w:rsidR="00306F07" w:rsidRPr="00DD3F89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E1"/>
    <w:rsid w:val="000955F6"/>
    <w:rsid w:val="001149AE"/>
    <w:rsid w:val="00293747"/>
    <w:rsid w:val="002B18F7"/>
    <w:rsid w:val="002C3268"/>
    <w:rsid w:val="00306F07"/>
    <w:rsid w:val="003A2283"/>
    <w:rsid w:val="004211E1"/>
    <w:rsid w:val="005F72A1"/>
    <w:rsid w:val="0063411F"/>
    <w:rsid w:val="00722C1C"/>
    <w:rsid w:val="007F0A4F"/>
    <w:rsid w:val="007F5026"/>
    <w:rsid w:val="00811EC9"/>
    <w:rsid w:val="00916163"/>
    <w:rsid w:val="00AC2E5D"/>
    <w:rsid w:val="00AE603B"/>
    <w:rsid w:val="00B54FD2"/>
    <w:rsid w:val="00B678EF"/>
    <w:rsid w:val="00B718D8"/>
    <w:rsid w:val="00B84E66"/>
    <w:rsid w:val="00B85A90"/>
    <w:rsid w:val="00DB2F0E"/>
    <w:rsid w:val="00DD3F89"/>
    <w:rsid w:val="00EA74AF"/>
    <w:rsid w:val="00F223C0"/>
    <w:rsid w:val="00FA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028B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E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2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11E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11E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211E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11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11E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11E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11E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11E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11E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11E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11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11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11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11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11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11E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11E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11E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211E1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1E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4211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211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211E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211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211E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211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211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211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211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4211E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4211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4211E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4211E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4211E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4211E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4211E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4211E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4211E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4211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4211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211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4211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211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4211E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211E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211E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211E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4211E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4211E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2025-09-15T22:18:00Z</dcterms:created>
  <dcterms:modified xsi:type="dcterms:W3CDTF">2025-09-16T04:59:00Z</dcterms:modified>
</cp:coreProperties>
</file>