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8996BA" w14:textId="0FB01EE7" w:rsidR="00FF60A0" w:rsidRDefault="00FF60A0" w:rsidP="00FF60A0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 xml:space="preserve">6 ذو الحجة </w:t>
      </w:r>
      <w:r>
        <w:rPr>
          <w:rFonts w:cs="Arial"/>
          <w:rtl/>
        </w:rPr>
        <w:t>1446هـ‏</w:t>
      </w:r>
    </w:p>
    <w:p w14:paraId="6B6830F7" w14:textId="1AFDD46F" w:rsidR="00FF60A0" w:rsidRDefault="00FF60A0" w:rsidP="00FF60A0">
      <w:pPr>
        <w:jc w:val="center"/>
        <w:rPr>
          <w:rtl/>
        </w:rPr>
      </w:pPr>
      <w:r>
        <w:rPr>
          <w:rFonts w:cs="Arial" w:hint="cs"/>
          <w:rtl/>
          <w:lang w:bidi="ar-IQ"/>
        </w:rPr>
        <w:t>الإثنين 2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حزيران</w:t>
      </w:r>
      <w:r>
        <w:rPr>
          <w:rFonts w:cs="Arial"/>
          <w:rtl/>
        </w:rPr>
        <w:t xml:space="preserve"> 2025‏ م</w:t>
      </w:r>
    </w:p>
    <w:p w14:paraId="172B53F1" w14:textId="6DE3EFE5" w:rsidR="00FF60A0" w:rsidRDefault="000F215F" w:rsidP="00FF60A0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FF60A0">
        <w:rPr>
          <w:rFonts w:cs="Arial"/>
          <w:rtl/>
        </w:rPr>
        <w:t xml:space="preserve">مكان المصلي: </w:t>
      </w:r>
      <w:r w:rsidR="0074150C">
        <w:rPr>
          <w:rFonts w:cs="Arial" w:hint="cs"/>
          <w:rtl/>
        </w:rPr>
        <w:t>الصلاة في الأراضي الواسعة جداً</w:t>
      </w:r>
    </w:p>
    <w:p w14:paraId="277068C8" w14:textId="77777777" w:rsidR="00FF60A0" w:rsidRDefault="00FF60A0" w:rsidP="00FF60A0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126BFD35" w14:textId="77777777" w:rsidR="00FF60A0" w:rsidRDefault="00FF60A0" w:rsidP="00FF60A0">
      <w:pPr>
        <w:rPr>
          <w:rFonts w:cs="Arial"/>
          <w:rtl/>
        </w:rPr>
      </w:pPr>
    </w:p>
    <w:p w14:paraId="3087A600" w14:textId="13FAE539" w:rsidR="00B44B12" w:rsidRDefault="00FF60A0" w:rsidP="00FF60A0">
      <w:pPr>
        <w:jc w:val="lowKashida"/>
        <w:rPr>
          <w:rtl/>
        </w:rPr>
      </w:pPr>
      <w:r>
        <w:rPr>
          <w:rFonts w:hint="cs"/>
          <w:rtl/>
        </w:rPr>
        <w:t xml:space="preserve">أفاد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</w:t>
      </w:r>
      <w:r w:rsidR="009041CB">
        <w:rPr>
          <w:rFonts w:hint="cs"/>
          <w:rtl/>
        </w:rPr>
        <w:t xml:space="preserve"> أن</w:t>
      </w:r>
      <w:r>
        <w:rPr>
          <w:rFonts w:hint="cs"/>
          <w:rtl/>
        </w:rPr>
        <w:t xml:space="preserve"> </w:t>
      </w:r>
      <w:r w:rsidR="009041CB">
        <w:rPr>
          <w:rFonts w:hint="cs"/>
          <w:rtl/>
        </w:rPr>
        <w:t>ال</w:t>
      </w:r>
      <w:r>
        <w:rPr>
          <w:rFonts w:hint="cs"/>
          <w:rtl/>
        </w:rPr>
        <w:t xml:space="preserve">أراضي </w:t>
      </w:r>
      <w:r w:rsidR="009041CB">
        <w:rPr>
          <w:rFonts w:hint="cs"/>
          <w:rtl/>
        </w:rPr>
        <w:t xml:space="preserve">إذا كانت </w:t>
      </w:r>
      <w:r>
        <w:rPr>
          <w:rFonts w:hint="cs"/>
          <w:rtl/>
        </w:rPr>
        <w:t xml:space="preserve">واسعة جداً </w:t>
      </w:r>
      <w:r w:rsidR="009041CB">
        <w:rPr>
          <w:rFonts w:hint="cs"/>
          <w:rtl/>
        </w:rPr>
        <w:t>ب</w:t>
      </w:r>
      <w:r>
        <w:rPr>
          <w:rFonts w:hint="cs"/>
          <w:rtl/>
        </w:rPr>
        <w:t xml:space="preserve">حيث يصعب </w:t>
      </w:r>
      <w:r w:rsidR="009041CB">
        <w:rPr>
          <w:rFonts w:hint="cs"/>
          <w:rtl/>
        </w:rPr>
        <w:t xml:space="preserve">على </w:t>
      </w:r>
      <w:r>
        <w:rPr>
          <w:rFonts w:hint="cs"/>
          <w:rtl/>
        </w:rPr>
        <w:t>ال</w:t>
      </w:r>
      <w:r w:rsidR="009041CB">
        <w:rPr>
          <w:rFonts w:hint="cs"/>
          <w:rtl/>
        </w:rPr>
        <w:t>إ</w:t>
      </w:r>
      <w:r>
        <w:rPr>
          <w:rFonts w:hint="cs"/>
          <w:rtl/>
        </w:rPr>
        <w:t xml:space="preserve">نسان طلب الموافقة في المكان العام </w:t>
      </w:r>
      <w:r w:rsidR="009041CB">
        <w:rPr>
          <w:rFonts w:hint="cs"/>
          <w:rtl/>
        </w:rPr>
        <w:t xml:space="preserve">فالصلاة فيها صحيحة </w:t>
      </w:r>
      <w:r>
        <w:rPr>
          <w:rFonts w:hint="cs"/>
          <w:rtl/>
        </w:rPr>
        <w:t xml:space="preserve">بل وتعدى من ذلك </w:t>
      </w:r>
      <w:r w:rsidR="009041CB">
        <w:rPr>
          <w:rFonts w:hint="cs"/>
          <w:rtl/>
        </w:rPr>
        <w:t>إلى أ</w:t>
      </w:r>
      <w:r>
        <w:rPr>
          <w:rFonts w:hint="cs"/>
          <w:rtl/>
        </w:rPr>
        <w:t xml:space="preserve">نه </w:t>
      </w:r>
      <w:r w:rsidR="009041CB">
        <w:rPr>
          <w:rFonts w:hint="cs"/>
          <w:rtl/>
        </w:rPr>
        <w:t xml:space="preserve">حتى وإن </w:t>
      </w:r>
      <w:r>
        <w:rPr>
          <w:rFonts w:hint="cs"/>
          <w:rtl/>
        </w:rPr>
        <w:t>كان</w:t>
      </w:r>
      <w:r w:rsidR="00B44B12">
        <w:rPr>
          <w:rFonts w:hint="cs"/>
          <w:rtl/>
        </w:rPr>
        <w:t xml:space="preserve"> </w:t>
      </w:r>
      <w:r w:rsidR="00885A93">
        <w:rPr>
          <w:rFonts w:hint="cs"/>
          <w:rtl/>
        </w:rPr>
        <w:t>في الملّاك</w:t>
      </w:r>
      <w:r>
        <w:rPr>
          <w:rFonts w:hint="cs"/>
          <w:rtl/>
        </w:rPr>
        <w:t xml:space="preserve"> المجانين والأطفال </w:t>
      </w:r>
      <w:r w:rsidR="00B44B12">
        <w:rPr>
          <w:rFonts w:hint="cs"/>
          <w:rtl/>
        </w:rPr>
        <w:t>و</w:t>
      </w:r>
      <w:r>
        <w:rPr>
          <w:rFonts w:hint="cs"/>
          <w:rtl/>
        </w:rPr>
        <w:t xml:space="preserve">هذا الحكم الذي </w:t>
      </w:r>
      <w:r w:rsidR="00885A93">
        <w:rPr>
          <w:rFonts w:hint="cs"/>
          <w:rtl/>
        </w:rPr>
        <w:t>أ</w:t>
      </w:r>
      <w:r>
        <w:rPr>
          <w:rFonts w:hint="cs"/>
          <w:rtl/>
        </w:rPr>
        <w:t>فاده (رض) ينبغي التأمل فيه</w:t>
      </w:r>
      <w:r w:rsidR="00B44B12">
        <w:rPr>
          <w:rFonts w:hint="cs"/>
          <w:rtl/>
        </w:rPr>
        <w:t>.</w:t>
      </w:r>
    </w:p>
    <w:p w14:paraId="3ACCADCF" w14:textId="77777777" w:rsidR="003B608D" w:rsidRDefault="00B44B12" w:rsidP="00FF60A0">
      <w:pPr>
        <w:jc w:val="lowKashida"/>
        <w:rPr>
          <w:rtl/>
        </w:rPr>
      </w:pPr>
      <w:r>
        <w:rPr>
          <w:rFonts w:hint="cs"/>
          <w:rtl/>
        </w:rPr>
        <w:t>ف</w:t>
      </w:r>
      <w:r w:rsidR="00FF60A0">
        <w:rPr>
          <w:rFonts w:hint="cs"/>
          <w:rtl/>
        </w:rPr>
        <w:t>هل</w:t>
      </w:r>
      <w:r w:rsidR="00656C3F">
        <w:rPr>
          <w:rFonts w:hint="cs"/>
          <w:rtl/>
        </w:rPr>
        <w:t xml:space="preserve"> سقوط رضا المالك مع</w:t>
      </w:r>
      <w:r w:rsidR="00FF60A0">
        <w:rPr>
          <w:rFonts w:hint="cs"/>
          <w:rtl/>
        </w:rPr>
        <w:t xml:space="preserve"> اتساع الأرضي والمياه وغير ذلك حكم واقعي كما احتمل</w:t>
      </w:r>
      <w:r w:rsidR="00656C3F">
        <w:rPr>
          <w:rFonts w:hint="cs"/>
          <w:rtl/>
        </w:rPr>
        <w:t>ه</w:t>
      </w:r>
      <w:r w:rsidR="00FF60A0">
        <w:rPr>
          <w:rFonts w:hint="cs"/>
          <w:rtl/>
        </w:rPr>
        <w:t xml:space="preserve"> السيد الأعظم (رض) على ما </w:t>
      </w:r>
      <w:r w:rsidR="00656C3F">
        <w:rPr>
          <w:rFonts w:hint="cs"/>
          <w:rtl/>
        </w:rPr>
        <w:t xml:space="preserve">في </w:t>
      </w:r>
      <w:proofErr w:type="spellStart"/>
      <w:r w:rsidR="00656C3F">
        <w:rPr>
          <w:rFonts w:hint="cs"/>
          <w:rtl/>
        </w:rPr>
        <w:t>تقريرات</w:t>
      </w:r>
      <w:proofErr w:type="spellEnd"/>
      <w:r w:rsidR="00FF60A0">
        <w:rPr>
          <w:rFonts w:hint="cs"/>
          <w:rtl/>
        </w:rPr>
        <w:t xml:space="preserve"> بحثه الشريف بمعنى </w:t>
      </w:r>
      <w:r w:rsidR="003B608D">
        <w:rPr>
          <w:rFonts w:hint="cs"/>
          <w:rtl/>
        </w:rPr>
        <w:t xml:space="preserve">أن </w:t>
      </w:r>
      <w:r w:rsidR="00FF60A0">
        <w:rPr>
          <w:rFonts w:hint="cs"/>
          <w:rtl/>
        </w:rPr>
        <w:t xml:space="preserve">الشارع جوز التصرف واقعاً </w:t>
      </w:r>
      <w:r w:rsidR="003B608D">
        <w:rPr>
          <w:rFonts w:hint="cs"/>
          <w:rtl/>
        </w:rPr>
        <w:t>و</w:t>
      </w:r>
      <w:r w:rsidR="00FF60A0">
        <w:rPr>
          <w:rFonts w:hint="cs"/>
          <w:rtl/>
        </w:rPr>
        <w:t xml:space="preserve">كان الحكم الواقعي إجازة </w:t>
      </w:r>
      <w:r w:rsidR="003B608D">
        <w:rPr>
          <w:rFonts w:hint="cs"/>
          <w:rtl/>
        </w:rPr>
        <w:t>التصرف؟</w:t>
      </w:r>
    </w:p>
    <w:p w14:paraId="31F7DE42" w14:textId="77777777" w:rsidR="001E35B7" w:rsidRDefault="003B608D" w:rsidP="00FF60A0">
      <w:pPr>
        <w:jc w:val="lowKashida"/>
        <w:rPr>
          <w:rtl/>
        </w:rPr>
      </w:pPr>
      <w:r>
        <w:rPr>
          <w:rFonts w:hint="cs"/>
          <w:rtl/>
        </w:rPr>
        <w:t>أم أن الحكم في المسـألة</w:t>
      </w:r>
      <w:r w:rsidR="00FF60A0">
        <w:rPr>
          <w:rFonts w:hint="cs"/>
          <w:rtl/>
        </w:rPr>
        <w:t xml:space="preserve"> حكم ظاهري بمعنى </w:t>
      </w:r>
      <w:r>
        <w:rPr>
          <w:rFonts w:hint="cs"/>
          <w:rtl/>
        </w:rPr>
        <w:t>أ</w:t>
      </w:r>
      <w:r w:rsidR="00FF60A0">
        <w:rPr>
          <w:rFonts w:hint="cs"/>
          <w:rtl/>
        </w:rPr>
        <w:t>ن اتساع الأراضي والمياه</w:t>
      </w:r>
      <w:r w:rsidR="001E35B7">
        <w:rPr>
          <w:rFonts w:hint="cs"/>
          <w:rtl/>
        </w:rPr>
        <w:t xml:space="preserve"> وعدم وضع الموانع والأسوار</w:t>
      </w:r>
      <w:r w:rsidR="00FF60A0">
        <w:rPr>
          <w:rFonts w:hint="cs"/>
          <w:rtl/>
        </w:rPr>
        <w:t xml:space="preserve"> تقتضي </w:t>
      </w:r>
      <w:r w:rsidR="001E35B7">
        <w:rPr>
          <w:rFonts w:hint="cs"/>
          <w:rtl/>
        </w:rPr>
        <w:t>جواز التصرف</w:t>
      </w:r>
      <w:r w:rsidR="00FF60A0">
        <w:rPr>
          <w:rFonts w:hint="cs"/>
          <w:rtl/>
        </w:rPr>
        <w:t xml:space="preserve"> </w:t>
      </w:r>
      <w:r w:rsidR="001E35B7">
        <w:rPr>
          <w:rFonts w:hint="cs"/>
          <w:rtl/>
        </w:rPr>
        <w:t>ف</w:t>
      </w:r>
      <w:r w:rsidR="00FF60A0">
        <w:rPr>
          <w:rFonts w:hint="cs"/>
          <w:rtl/>
        </w:rPr>
        <w:t xml:space="preserve">يكفي ظاهراً </w:t>
      </w:r>
      <w:r w:rsidR="001E35B7">
        <w:rPr>
          <w:rFonts w:hint="cs"/>
          <w:rtl/>
        </w:rPr>
        <w:t xml:space="preserve">ذلك </w:t>
      </w:r>
      <w:r w:rsidR="00FF60A0">
        <w:rPr>
          <w:rFonts w:hint="cs"/>
          <w:rtl/>
        </w:rPr>
        <w:t xml:space="preserve">ولو علمنا </w:t>
      </w:r>
      <w:r w:rsidR="001E35B7">
        <w:rPr>
          <w:rFonts w:hint="cs"/>
          <w:rtl/>
        </w:rPr>
        <w:t>أ</w:t>
      </w:r>
      <w:r w:rsidR="00FF60A0">
        <w:rPr>
          <w:rFonts w:hint="cs"/>
          <w:rtl/>
        </w:rPr>
        <w:t xml:space="preserve">ن الملاك غير راضين </w:t>
      </w:r>
      <w:r w:rsidR="001E35B7">
        <w:rPr>
          <w:rFonts w:hint="cs"/>
          <w:rtl/>
        </w:rPr>
        <w:t>ف</w:t>
      </w:r>
      <w:r w:rsidR="00FF60A0">
        <w:rPr>
          <w:rFonts w:hint="cs"/>
          <w:rtl/>
        </w:rPr>
        <w:t>لا يصح</w:t>
      </w:r>
      <w:r w:rsidR="001E35B7">
        <w:rPr>
          <w:rFonts w:hint="cs"/>
          <w:rtl/>
        </w:rPr>
        <w:t>؟</w:t>
      </w:r>
    </w:p>
    <w:p w14:paraId="285FAA48" w14:textId="77777777" w:rsidR="00885A93" w:rsidRDefault="00FF60A0" w:rsidP="00FF60A0">
      <w:pPr>
        <w:jc w:val="lowKashida"/>
        <w:rPr>
          <w:rtl/>
        </w:rPr>
      </w:pPr>
      <w:r>
        <w:rPr>
          <w:rFonts w:hint="cs"/>
          <w:rtl/>
        </w:rPr>
        <w:t xml:space="preserve"> بناء على </w:t>
      </w:r>
      <w:r w:rsidR="001E35B7">
        <w:rPr>
          <w:rFonts w:hint="cs"/>
          <w:rtl/>
        </w:rPr>
        <w:t>الاحتمال</w:t>
      </w:r>
      <w:r>
        <w:rPr>
          <w:rFonts w:hint="cs"/>
          <w:rtl/>
        </w:rPr>
        <w:t xml:space="preserve"> الأول كما </w:t>
      </w:r>
      <w:r w:rsidR="001E35B7">
        <w:rPr>
          <w:rFonts w:hint="cs"/>
          <w:rtl/>
        </w:rPr>
        <w:t>أ</w:t>
      </w:r>
      <w:r>
        <w:rPr>
          <w:rFonts w:hint="cs"/>
          <w:rtl/>
        </w:rPr>
        <w:t xml:space="preserve">فاد السيد الأعظم (رض) </w:t>
      </w:r>
      <w:r w:rsidR="001E35B7">
        <w:rPr>
          <w:rFonts w:hint="cs"/>
          <w:rtl/>
        </w:rPr>
        <w:t>أن</w:t>
      </w:r>
      <w:r>
        <w:rPr>
          <w:rFonts w:hint="cs"/>
          <w:rtl/>
        </w:rPr>
        <w:t xml:space="preserve"> السيرة المتشرعة مطلقاً دليل على</w:t>
      </w:r>
      <w:r w:rsidR="001E35B7">
        <w:rPr>
          <w:rFonts w:hint="cs"/>
          <w:rtl/>
        </w:rPr>
        <w:t xml:space="preserve"> أ</w:t>
      </w:r>
      <w:r>
        <w:rPr>
          <w:rFonts w:hint="cs"/>
          <w:rtl/>
        </w:rPr>
        <w:t xml:space="preserve">ن </w:t>
      </w:r>
      <w:r w:rsidR="00885A93">
        <w:rPr>
          <w:rFonts w:hint="cs"/>
          <w:rtl/>
        </w:rPr>
        <w:t>إ</w:t>
      </w:r>
      <w:r>
        <w:rPr>
          <w:rFonts w:hint="cs"/>
          <w:rtl/>
        </w:rPr>
        <w:t xml:space="preserve">ذن المالك </w:t>
      </w:r>
      <w:r w:rsidR="00885A93">
        <w:rPr>
          <w:rFonts w:hint="cs"/>
          <w:rtl/>
        </w:rPr>
        <w:t>لا عبرة فيه</w:t>
      </w:r>
      <w:r>
        <w:rPr>
          <w:rFonts w:hint="cs"/>
          <w:rtl/>
        </w:rPr>
        <w:t xml:space="preserve"> و</w:t>
      </w:r>
      <w:r w:rsidR="00885A93">
        <w:rPr>
          <w:rFonts w:hint="cs"/>
          <w:rtl/>
        </w:rPr>
        <w:t xml:space="preserve">بناء على الاحتمال </w:t>
      </w:r>
      <w:r>
        <w:rPr>
          <w:rFonts w:hint="cs"/>
          <w:rtl/>
        </w:rPr>
        <w:t xml:space="preserve">الثاني </w:t>
      </w:r>
      <w:r w:rsidR="00885A93">
        <w:rPr>
          <w:rFonts w:hint="cs"/>
          <w:rtl/>
        </w:rPr>
        <w:t>فلا بد أن يكون الإذن حاصلاً.</w:t>
      </w:r>
    </w:p>
    <w:p w14:paraId="76EDF5A6" w14:textId="77777777" w:rsidR="000C76FD" w:rsidRDefault="00FF60A0" w:rsidP="00FF60A0">
      <w:pPr>
        <w:jc w:val="lowKashida"/>
        <w:rPr>
          <w:rtl/>
        </w:rPr>
      </w:pPr>
      <w:r>
        <w:rPr>
          <w:rFonts w:hint="cs"/>
          <w:rtl/>
        </w:rPr>
        <w:t xml:space="preserve">هو (رض) يرجح الاحتمال الثاني </w:t>
      </w:r>
      <w:r w:rsidR="000C76FD">
        <w:rPr>
          <w:rFonts w:hint="cs"/>
          <w:rtl/>
        </w:rPr>
        <w:t>وأن العلم بعدم رضا المالك مبطل للصلاة فيها.</w:t>
      </w:r>
    </w:p>
    <w:p w14:paraId="183F9C92" w14:textId="77777777" w:rsidR="00813B6A" w:rsidRDefault="000C76FD" w:rsidP="00FF60A0">
      <w:pPr>
        <w:jc w:val="lowKashida"/>
        <w:rPr>
          <w:rtl/>
        </w:rPr>
      </w:pPr>
      <w:r>
        <w:rPr>
          <w:rFonts w:hint="cs"/>
          <w:rtl/>
        </w:rPr>
        <w:t>فعلى كل حال هل</w:t>
      </w:r>
      <w:r w:rsidR="00FF60A0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="00FF60A0">
        <w:rPr>
          <w:rFonts w:hint="cs"/>
          <w:rtl/>
        </w:rPr>
        <w:t>ن ال</w:t>
      </w:r>
      <w:r>
        <w:rPr>
          <w:rFonts w:hint="cs"/>
          <w:rtl/>
        </w:rPr>
        <w:t>إ</w:t>
      </w:r>
      <w:r w:rsidR="00FF60A0">
        <w:rPr>
          <w:rFonts w:hint="cs"/>
          <w:rtl/>
        </w:rPr>
        <w:t xml:space="preserve">ذن شرط </w:t>
      </w:r>
      <w:r>
        <w:rPr>
          <w:rFonts w:hint="cs"/>
          <w:rtl/>
        </w:rPr>
        <w:t>أ</w:t>
      </w:r>
      <w:r w:rsidR="00FF60A0">
        <w:rPr>
          <w:rFonts w:hint="cs"/>
          <w:rtl/>
        </w:rPr>
        <w:t xml:space="preserve">و ليس </w:t>
      </w:r>
      <w:r>
        <w:rPr>
          <w:rFonts w:hint="cs"/>
          <w:rtl/>
        </w:rPr>
        <w:t>ب</w:t>
      </w:r>
      <w:r w:rsidR="00FF60A0">
        <w:rPr>
          <w:rFonts w:hint="cs"/>
          <w:rtl/>
        </w:rPr>
        <w:t>شرط</w:t>
      </w:r>
      <w:r>
        <w:rPr>
          <w:rFonts w:hint="cs"/>
          <w:rtl/>
        </w:rPr>
        <w:t>،</w:t>
      </w:r>
      <w:r w:rsidR="00FF60A0">
        <w:rPr>
          <w:rFonts w:hint="cs"/>
          <w:rtl/>
        </w:rPr>
        <w:t xml:space="preserve"> صاحب العروة (رض) </w:t>
      </w:r>
      <w:proofErr w:type="spellStart"/>
      <w:r w:rsidR="00FF60A0">
        <w:rPr>
          <w:rFonts w:hint="cs"/>
          <w:rtl/>
        </w:rPr>
        <w:t>اليزدي</w:t>
      </w:r>
      <w:proofErr w:type="spellEnd"/>
      <w:r w:rsidR="00FF60A0">
        <w:rPr>
          <w:rFonts w:hint="cs"/>
          <w:rtl/>
        </w:rPr>
        <w:t xml:space="preserve"> حكم بجواز التصرف </w:t>
      </w:r>
      <w:r w:rsidR="00915C37">
        <w:rPr>
          <w:rFonts w:hint="cs"/>
          <w:rtl/>
        </w:rPr>
        <w:t xml:space="preserve">حتى مع عدم رضا المالك </w:t>
      </w:r>
      <w:r w:rsidR="00FF60A0">
        <w:rPr>
          <w:rFonts w:hint="cs"/>
          <w:rtl/>
        </w:rPr>
        <w:t>و</w:t>
      </w:r>
      <w:r>
        <w:rPr>
          <w:rFonts w:hint="cs"/>
          <w:rtl/>
        </w:rPr>
        <w:t>أ</w:t>
      </w:r>
      <w:r w:rsidR="00FF60A0">
        <w:rPr>
          <w:rFonts w:hint="cs"/>
          <w:rtl/>
        </w:rPr>
        <w:t>شكل عليه السيد الأعظم ب</w:t>
      </w:r>
      <w:r w:rsidR="00915C37">
        <w:rPr>
          <w:rFonts w:hint="cs"/>
          <w:rtl/>
        </w:rPr>
        <w:t>أ</w:t>
      </w:r>
      <w:r w:rsidR="00FF60A0">
        <w:rPr>
          <w:rFonts w:hint="cs"/>
          <w:rtl/>
        </w:rPr>
        <w:t>ن</w:t>
      </w:r>
      <w:r w:rsidR="00915C37">
        <w:rPr>
          <w:rFonts w:hint="cs"/>
          <w:rtl/>
        </w:rPr>
        <w:t>ه</w:t>
      </w:r>
      <w:r w:rsidR="00FF60A0">
        <w:rPr>
          <w:rFonts w:hint="cs"/>
          <w:rtl/>
        </w:rPr>
        <w:t xml:space="preserve"> هذا غير واضح ولذلك </w:t>
      </w:r>
      <w:r w:rsidR="00813B6A">
        <w:rPr>
          <w:rFonts w:hint="cs"/>
          <w:rtl/>
        </w:rPr>
        <w:t>قال</w:t>
      </w:r>
      <w:r w:rsidR="00915C37">
        <w:rPr>
          <w:rFonts w:hint="cs"/>
          <w:rtl/>
        </w:rPr>
        <w:t xml:space="preserve"> إن المعهود من المتشرعة عدم التصرف في مثل هذه الأراضي بعد علمه بعدم رضا المالك</w:t>
      </w:r>
      <w:r w:rsidR="00FF60A0">
        <w:rPr>
          <w:rFonts w:hint="cs"/>
          <w:rtl/>
        </w:rPr>
        <w:t xml:space="preserve"> بل </w:t>
      </w:r>
      <w:r w:rsidR="00813B6A">
        <w:rPr>
          <w:rFonts w:hint="cs"/>
          <w:rtl/>
        </w:rPr>
        <w:t>إ</w:t>
      </w:r>
      <w:r w:rsidR="00FF60A0">
        <w:rPr>
          <w:rFonts w:hint="cs"/>
          <w:rtl/>
        </w:rPr>
        <w:t xml:space="preserve">ذا شك </w:t>
      </w:r>
      <w:r w:rsidR="00813B6A">
        <w:rPr>
          <w:rFonts w:hint="cs"/>
          <w:rtl/>
        </w:rPr>
        <w:t>أ</w:t>
      </w:r>
      <w:r w:rsidR="00FF60A0">
        <w:rPr>
          <w:rFonts w:hint="cs"/>
          <w:rtl/>
        </w:rPr>
        <w:t>حد</w:t>
      </w:r>
      <w:r w:rsidR="00813B6A">
        <w:rPr>
          <w:rFonts w:hint="cs"/>
          <w:rtl/>
        </w:rPr>
        <w:t>هم فإنه لا يتصرف فيها.</w:t>
      </w:r>
    </w:p>
    <w:p w14:paraId="66389035" w14:textId="77777777" w:rsidR="00A920C9" w:rsidRDefault="00FF60A0" w:rsidP="00FF60A0">
      <w:pPr>
        <w:jc w:val="lowKashida"/>
        <w:rPr>
          <w:rtl/>
        </w:rPr>
      </w:pPr>
      <w:r>
        <w:rPr>
          <w:rFonts w:hint="cs"/>
          <w:rtl/>
        </w:rPr>
        <w:t xml:space="preserve">هذا ما </w:t>
      </w:r>
      <w:r w:rsidR="0047791C">
        <w:rPr>
          <w:rFonts w:hint="cs"/>
          <w:rtl/>
        </w:rPr>
        <w:t>أ</w:t>
      </w:r>
      <w:r>
        <w:rPr>
          <w:rFonts w:hint="cs"/>
          <w:rtl/>
        </w:rPr>
        <w:t>فاده السيد الأعظم (رض)</w:t>
      </w:r>
      <w:r w:rsidR="0047791C">
        <w:rPr>
          <w:rFonts w:hint="cs"/>
          <w:rtl/>
        </w:rPr>
        <w:t>،</w:t>
      </w:r>
      <w:r>
        <w:rPr>
          <w:rFonts w:hint="cs"/>
          <w:rtl/>
        </w:rPr>
        <w:t xml:space="preserve"> والذي ينبغي ان يقال هذا في المقام </w:t>
      </w:r>
      <w:r w:rsidR="00A920C9">
        <w:rPr>
          <w:rFonts w:hint="cs"/>
          <w:rtl/>
        </w:rPr>
        <w:t xml:space="preserve">إن </w:t>
      </w:r>
      <w:r>
        <w:rPr>
          <w:rFonts w:hint="cs"/>
          <w:rtl/>
        </w:rPr>
        <w:t xml:space="preserve">ما افاده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لعله لا يوجد له شاهد الان الا بالنحو الذي فرضه هو (رض) لا </w:t>
      </w:r>
      <w:r w:rsidR="00A920C9">
        <w:rPr>
          <w:rFonts w:hint="cs"/>
          <w:rtl/>
        </w:rPr>
        <w:t>أ</w:t>
      </w:r>
      <w:r>
        <w:rPr>
          <w:rFonts w:hint="cs"/>
          <w:rtl/>
        </w:rPr>
        <w:t>نه واقع</w:t>
      </w:r>
      <w:r w:rsidR="00A920C9">
        <w:rPr>
          <w:rFonts w:hint="cs"/>
          <w:rtl/>
        </w:rPr>
        <w:t>اً</w:t>
      </w:r>
      <w:r>
        <w:rPr>
          <w:rFonts w:hint="cs"/>
          <w:rtl/>
        </w:rPr>
        <w:t xml:space="preserve"> موجود</w:t>
      </w:r>
      <w:r w:rsidR="00A920C9">
        <w:rPr>
          <w:rFonts w:hint="cs"/>
          <w:rtl/>
        </w:rPr>
        <w:t>.</w:t>
      </w:r>
    </w:p>
    <w:p w14:paraId="67DBC991" w14:textId="77777777" w:rsidR="00B7196C" w:rsidRDefault="00A920C9" w:rsidP="00FF60A0">
      <w:pPr>
        <w:jc w:val="lowKashida"/>
        <w:rPr>
          <w:rtl/>
        </w:rPr>
      </w:pPr>
      <w:r>
        <w:rPr>
          <w:rFonts w:hint="cs"/>
          <w:rtl/>
        </w:rPr>
        <w:t>أما</w:t>
      </w:r>
      <w:r w:rsidR="00FF60A0">
        <w:rPr>
          <w:rFonts w:hint="cs"/>
          <w:rtl/>
        </w:rPr>
        <w:t xml:space="preserve"> ما </w:t>
      </w:r>
      <w:r>
        <w:rPr>
          <w:rFonts w:hint="cs"/>
          <w:rtl/>
        </w:rPr>
        <w:t>أ</w:t>
      </w:r>
      <w:r w:rsidR="00FF60A0">
        <w:rPr>
          <w:rFonts w:hint="cs"/>
          <w:rtl/>
        </w:rPr>
        <w:t>فاد</w:t>
      </w:r>
      <w:r>
        <w:rPr>
          <w:rFonts w:hint="cs"/>
          <w:rtl/>
        </w:rPr>
        <w:t>ه</w:t>
      </w:r>
      <w:r w:rsidR="00FF60A0">
        <w:rPr>
          <w:rFonts w:hint="cs"/>
          <w:rtl/>
        </w:rPr>
        <w:t xml:space="preserve"> اليزدي (رض) من </w:t>
      </w:r>
      <w:r>
        <w:rPr>
          <w:rFonts w:hint="cs"/>
          <w:rtl/>
        </w:rPr>
        <w:t>أ</w:t>
      </w:r>
      <w:r w:rsidR="00FF60A0">
        <w:rPr>
          <w:rFonts w:hint="cs"/>
          <w:rtl/>
        </w:rPr>
        <w:t xml:space="preserve">نه لا يجوز التصرف في مال غيره </w:t>
      </w:r>
      <w:r>
        <w:rPr>
          <w:rFonts w:hint="cs"/>
          <w:rtl/>
        </w:rPr>
        <w:t>إ</w:t>
      </w:r>
      <w:r w:rsidR="00FF60A0">
        <w:rPr>
          <w:rFonts w:hint="cs"/>
          <w:rtl/>
        </w:rPr>
        <w:t>ذا كانت أراضي واسعة ل</w:t>
      </w:r>
      <w:r w:rsidR="002748F9">
        <w:rPr>
          <w:rFonts w:hint="cs"/>
          <w:rtl/>
        </w:rPr>
        <w:t>أ</w:t>
      </w:r>
      <w:r w:rsidR="00FF60A0">
        <w:rPr>
          <w:rFonts w:hint="cs"/>
          <w:rtl/>
        </w:rPr>
        <w:t>ن الاتساع يصعب حصول ال</w:t>
      </w:r>
      <w:r w:rsidR="002748F9">
        <w:rPr>
          <w:rFonts w:hint="cs"/>
          <w:rtl/>
        </w:rPr>
        <w:t>إ</w:t>
      </w:r>
      <w:r w:rsidR="00FF60A0">
        <w:rPr>
          <w:rFonts w:hint="cs"/>
          <w:rtl/>
        </w:rPr>
        <w:t xml:space="preserve">ذن </w:t>
      </w:r>
      <w:r w:rsidR="002748F9">
        <w:rPr>
          <w:rFonts w:hint="cs"/>
          <w:rtl/>
        </w:rPr>
        <w:t>أ</w:t>
      </w:r>
      <w:r w:rsidR="00FF60A0">
        <w:rPr>
          <w:rFonts w:hint="cs"/>
          <w:rtl/>
        </w:rPr>
        <w:t>و</w:t>
      </w:r>
      <w:r w:rsidR="002748F9">
        <w:rPr>
          <w:rFonts w:hint="cs"/>
          <w:rtl/>
        </w:rPr>
        <w:t xml:space="preserve"> إذا كان </w:t>
      </w:r>
      <w:r w:rsidR="00FF60A0">
        <w:rPr>
          <w:rFonts w:hint="cs"/>
          <w:rtl/>
        </w:rPr>
        <w:t xml:space="preserve">تحصيل الاذن من قبل المالك </w:t>
      </w:r>
      <w:r w:rsidR="002748F9">
        <w:rPr>
          <w:rFonts w:hint="cs"/>
          <w:rtl/>
        </w:rPr>
        <w:t>صعب</w:t>
      </w:r>
      <w:r w:rsidR="00FF60A0">
        <w:rPr>
          <w:rFonts w:hint="cs"/>
          <w:rtl/>
        </w:rPr>
        <w:t xml:space="preserve"> </w:t>
      </w:r>
      <w:r w:rsidR="002748F9">
        <w:rPr>
          <w:rFonts w:hint="cs"/>
          <w:rtl/>
        </w:rPr>
        <w:t>خصوصاً مع وجود</w:t>
      </w:r>
      <w:r w:rsidR="00FF60A0">
        <w:rPr>
          <w:rFonts w:hint="cs"/>
          <w:rtl/>
        </w:rPr>
        <w:t xml:space="preserve"> مجانين </w:t>
      </w:r>
      <w:r w:rsidR="002748F9">
        <w:rPr>
          <w:rFonts w:hint="cs"/>
          <w:rtl/>
        </w:rPr>
        <w:t>و</w:t>
      </w:r>
      <w:r w:rsidR="00FF60A0">
        <w:rPr>
          <w:rFonts w:hint="cs"/>
          <w:rtl/>
        </w:rPr>
        <w:t xml:space="preserve">أطفال </w:t>
      </w:r>
      <w:r w:rsidR="002748F9">
        <w:rPr>
          <w:rFonts w:hint="cs"/>
          <w:rtl/>
        </w:rPr>
        <w:t xml:space="preserve">في الملّاك </w:t>
      </w:r>
      <w:r w:rsidR="00B7196C">
        <w:rPr>
          <w:rFonts w:hint="cs"/>
          <w:rtl/>
        </w:rPr>
        <w:t>غير واضح.</w:t>
      </w:r>
    </w:p>
    <w:p w14:paraId="65988A77" w14:textId="77777777" w:rsidR="00AC02D4" w:rsidRDefault="00AC02D4" w:rsidP="00FF60A0">
      <w:pPr>
        <w:jc w:val="lowKashida"/>
        <w:rPr>
          <w:rtl/>
        </w:rPr>
      </w:pPr>
      <w:r>
        <w:rPr>
          <w:rFonts w:hint="cs"/>
          <w:rtl/>
        </w:rPr>
        <w:t>واستدل بعض الفقهاء على صحة الصلاة في الأراضي الواسعة بالروايات التي دلت على ان الله تعالى جعل الأرض مسجداً للنبي صلّى الله عليه وآله، منها:</w:t>
      </w:r>
    </w:p>
    <w:p w14:paraId="1B4A2FE2" w14:textId="2AE6CC83" w:rsidR="00DC75C8" w:rsidRDefault="00DC75C8" w:rsidP="00FF60A0">
      <w:pPr>
        <w:jc w:val="lowKashida"/>
        <w:rPr>
          <w:rtl/>
        </w:rPr>
      </w:pPr>
      <w:r>
        <w:rPr>
          <w:rFonts w:hint="cs"/>
          <w:rtl/>
        </w:rPr>
        <w:t xml:space="preserve">الرواية الثامنة من الباب الأول من أبواب العبادات: </w:t>
      </w:r>
      <w:r w:rsidR="00FF60A0" w:rsidRPr="00CE4EB8">
        <w:rPr>
          <w:rFonts w:hint="cs"/>
          <w:b/>
          <w:bCs/>
          <w:rtl/>
        </w:rPr>
        <w:t>وجعل له الأرض مسجدا</w:t>
      </w:r>
      <w:r w:rsidRPr="00CE4EB8">
        <w:rPr>
          <w:rFonts w:hint="cs"/>
          <w:b/>
          <w:bCs/>
          <w:rtl/>
        </w:rPr>
        <w:t>ً</w:t>
      </w:r>
      <w:r w:rsidR="00FF60A0" w:rsidRPr="00CE4EB8">
        <w:rPr>
          <w:rFonts w:hint="cs"/>
          <w:b/>
          <w:bCs/>
          <w:rtl/>
        </w:rPr>
        <w:t xml:space="preserve"> وطهورا</w:t>
      </w:r>
      <w:r w:rsidRPr="00CE4EB8">
        <w:rPr>
          <w:rFonts w:hint="cs"/>
          <w:b/>
          <w:bCs/>
          <w:rtl/>
        </w:rPr>
        <w:t>ً.</w:t>
      </w:r>
    </w:p>
    <w:p w14:paraId="4D011FF4" w14:textId="3F33B4E6" w:rsidR="00214E9B" w:rsidRDefault="00CE4EB8" w:rsidP="00FF60A0">
      <w:pPr>
        <w:jc w:val="lowKashida"/>
        <w:rPr>
          <w:rtl/>
        </w:rPr>
      </w:pPr>
      <w:r>
        <w:rPr>
          <w:rFonts w:hint="cs"/>
          <w:rtl/>
        </w:rPr>
        <w:t>و</w:t>
      </w:r>
      <w:r w:rsidR="00FF60A0">
        <w:rPr>
          <w:rFonts w:hint="cs"/>
          <w:rtl/>
        </w:rPr>
        <w:t xml:space="preserve">الرواية الثانية من الباب </w:t>
      </w:r>
      <w:r>
        <w:rPr>
          <w:rFonts w:hint="cs"/>
          <w:rtl/>
        </w:rPr>
        <w:t>الأول من أبواب التيمم وهي</w:t>
      </w:r>
      <w:r w:rsidR="00FF60A0">
        <w:rPr>
          <w:rFonts w:hint="cs"/>
          <w:rtl/>
        </w:rPr>
        <w:t xml:space="preserve"> معتبرة سنداً</w:t>
      </w:r>
      <w:r>
        <w:rPr>
          <w:rFonts w:hint="cs"/>
          <w:rtl/>
        </w:rPr>
        <w:t>،</w:t>
      </w:r>
      <w:r w:rsidR="00FF60A0">
        <w:rPr>
          <w:rFonts w:hint="cs"/>
          <w:rtl/>
        </w:rPr>
        <w:t xml:space="preserve"> قال النبي (ص)</w:t>
      </w:r>
      <w:r>
        <w:rPr>
          <w:rFonts w:hint="cs"/>
          <w:rtl/>
        </w:rPr>
        <w:t>:</w:t>
      </w:r>
      <w:r w:rsidR="00214E9B">
        <w:rPr>
          <w:rFonts w:hint="cs"/>
          <w:rtl/>
        </w:rPr>
        <w:t xml:space="preserve"> </w:t>
      </w:r>
      <w:r w:rsidR="00FF60A0" w:rsidRPr="00214E9B">
        <w:rPr>
          <w:rFonts w:hint="cs"/>
          <w:b/>
          <w:bCs/>
          <w:rtl/>
        </w:rPr>
        <w:t>أعطيت خمس</w:t>
      </w:r>
      <w:r w:rsidRPr="00214E9B">
        <w:rPr>
          <w:rFonts w:hint="cs"/>
          <w:b/>
          <w:bCs/>
          <w:rtl/>
        </w:rPr>
        <w:t>اً</w:t>
      </w:r>
      <w:r w:rsidR="00FF60A0" w:rsidRPr="00214E9B">
        <w:rPr>
          <w:rFonts w:hint="cs"/>
          <w:b/>
          <w:bCs/>
          <w:rtl/>
        </w:rPr>
        <w:t xml:space="preserve"> لم يعطها </w:t>
      </w:r>
      <w:r w:rsidRPr="00214E9B">
        <w:rPr>
          <w:rFonts w:hint="cs"/>
          <w:b/>
          <w:bCs/>
          <w:rtl/>
        </w:rPr>
        <w:t>أ</w:t>
      </w:r>
      <w:r w:rsidR="00FF60A0" w:rsidRPr="00214E9B">
        <w:rPr>
          <w:rFonts w:hint="cs"/>
          <w:b/>
          <w:bCs/>
          <w:rtl/>
        </w:rPr>
        <w:t>حد من قبلي جعلت لي الأرض مسجدا</w:t>
      </w:r>
      <w:r w:rsidR="00111969" w:rsidRPr="00214E9B">
        <w:rPr>
          <w:rFonts w:hint="cs"/>
          <w:b/>
          <w:bCs/>
          <w:rtl/>
        </w:rPr>
        <w:t>ً</w:t>
      </w:r>
      <w:r w:rsidR="00FF60A0" w:rsidRPr="00214E9B">
        <w:rPr>
          <w:rFonts w:hint="cs"/>
          <w:b/>
          <w:bCs/>
          <w:rtl/>
        </w:rPr>
        <w:t xml:space="preserve"> وطهورا</w:t>
      </w:r>
      <w:r w:rsidR="00111969" w:rsidRPr="00214E9B">
        <w:rPr>
          <w:rFonts w:hint="cs"/>
          <w:b/>
          <w:bCs/>
          <w:rtl/>
        </w:rPr>
        <w:t>ً</w:t>
      </w:r>
      <w:r w:rsidR="00FF60A0" w:rsidRPr="00214E9B">
        <w:rPr>
          <w:rFonts w:hint="cs"/>
          <w:b/>
          <w:bCs/>
          <w:rtl/>
        </w:rPr>
        <w:t xml:space="preserve"> ونصرت بالرعب و</w:t>
      </w:r>
      <w:r w:rsidR="00111969" w:rsidRPr="00214E9B">
        <w:rPr>
          <w:rFonts w:hint="cs"/>
          <w:b/>
          <w:bCs/>
          <w:rtl/>
        </w:rPr>
        <w:t xml:space="preserve">أحل </w:t>
      </w:r>
      <w:r w:rsidR="00FF60A0" w:rsidRPr="00214E9B">
        <w:rPr>
          <w:rFonts w:hint="cs"/>
          <w:b/>
          <w:bCs/>
          <w:rtl/>
        </w:rPr>
        <w:t>لي المغنم و</w:t>
      </w:r>
      <w:r w:rsidR="00111969" w:rsidRPr="00214E9B">
        <w:rPr>
          <w:rFonts w:hint="cs"/>
          <w:b/>
          <w:bCs/>
          <w:rtl/>
        </w:rPr>
        <w:t>أ</w:t>
      </w:r>
      <w:r w:rsidR="00FF60A0" w:rsidRPr="00214E9B">
        <w:rPr>
          <w:rFonts w:hint="cs"/>
          <w:b/>
          <w:bCs/>
          <w:rtl/>
        </w:rPr>
        <w:t>عطيت جوامع الكلام و</w:t>
      </w:r>
      <w:r w:rsidR="00111969" w:rsidRPr="00214E9B">
        <w:rPr>
          <w:rFonts w:hint="cs"/>
          <w:b/>
          <w:bCs/>
          <w:rtl/>
        </w:rPr>
        <w:t>أ</w:t>
      </w:r>
      <w:r w:rsidR="00FF60A0" w:rsidRPr="00214E9B">
        <w:rPr>
          <w:rFonts w:hint="cs"/>
          <w:b/>
          <w:bCs/>
          <w:rtl/>
        </w:rPr>
        <w:t>عطيت الشفاعة</w:t>
      </w:r>
      <w:r w:rsidR="00214E9B" w:rsidRPr="00214E9B">
        <w:rPr>
          <w:rFonts w:hint="cs"/>
          <w:b/>
          <w:bCs/>
          <w:rtl/>
        </w:rPr>
        <w:t>.</w:t>
      </w:r>
    </w:p>
    <w:p w14:paraId="7BC3997A" w14:textId="77777777" w:rsidR="00426D78" w:rsidRDefault="00FF60A0" w:rsidP="00FF60A0">
      <w:pPr>
        <w:jc w:val="lowKashida"/>
        <w:rPr>
          <w:rtl/>
        </w:rPr>
      </w:pPr>
      <w:r>
        <w:rPr>
          <w:rFonts w:hint="cs"/>
          <w:rtl/>
        </w:rPr>
        <w:t xml:space="preserve"> </w:t>
      </w:r>
      <w:r w:rsidR="00214E9B">
        <w:rPr>
          <w:rFonts w:hint="cs"/>
          <w:rtl/>
        </w:rPr>
        <w:t>هذه ال</w:t>
      </w:r>
      <w:r>
        <w:rPr>
          <w:rFonts w:hint="cs"/>
          <w:rtl/>
        </w:rPr>
        <w:t xml:space="preserve">روايات </w:t>
      </w:r>
      <w:r w:rsidR="00214E9B">
        <w:rPr>
          <w:rFonts w:hint="cs"/>
          <w:rtl/>
        </w:rPr>
        <w:t>وغيرها</w:t>
      </w:r>
      <w:r>
        <w:rPr>
          <w:rFonts w:hint="cs"/>
          <w:rtl/>
        </w:rPr>
        <w:t xml:space="preserve"> استدل </w:t>
      </w:r>
      <w:r w:rsidR="00214E9B">
        <w:rPr>
          <w:rFonts w:hint="cs"/>
          <w:rtl/>
        </w:rPr>
        <w:t xml:space="preserve">بها </w:t>
      </w:r>
      <w:r>
        <w:rPr>
          <w:rFonts w:hint="cs"/>
          <w:rtl/>
        </w:rPr>
        <w:t xml:space="preserve">بعض الفقهاء (رض) على </w:t>
      </w:r>
      <w:r w:rsidR="00214E9B">
        <w:rPr>
          <w:rFonts w:hint="cs"/>
          <w:rtl/>
        </w:rPr>
        <w:t>أن الأراضي</w:t>
      </w:r>
      <w:r>
        <w:rPr>
          <w:rFonts w:hint="cs"/>
          <w:rtl/>
        </w:rPr>
        <w:t xml:space="preserve"> الواسعة يجوز التصرف فيها</w:t>
      </w:r>
      <w:r w:rsidR="00214E9B">
        <w:rPr>
          <w:rFonts w:hint="cs"/>
          <w:rtl/>
        </w:rPr>
        <w:t>، وهذ</w:t>
      </w:r>
      <w:r>
        <w:rPr>
          <w:rFonts w:hint="cs"/>
          <w:rtl/>
        </w:rPr>
        <w:t xml:space="preserve">ا الاستدلال </w:t>
      </w:r>
      <w:r w:rsidR="00214E9B">
        <w:rPr>
          <w:rFonts w:hint="cs"/>
          <w:rtl/>
        </w:rPr>
        <w:t xml:space="preserve">جداً </w:t>
      </w:r>
      <w:r>
        <w:rPr>
          <w:rFonts w:hint="cs"/>
          <w:rtl/>
        </w:rPr>
        <w:t>غير واضح</w:t>
      </w:r>
      <w:r w:rsidR="00A61373">
        <w:rPr>
          <w:rFonts w:hint="cs"/>
          <w:rtl/>
        </w:rPr>
        <w:t>؛</w:t>
      </w:r>
      <w:r>
        <w:rPr>
          <w:rFonts w:hint="cs"/>
          <w:rtl/>
        </w:rPr>
        <w:t xml:space="preserve"> </w:t>
      </w:r>
      <w:r w:rsidR="00A61373">
        <w:rPr>
          <w:rFonts w:hint="cs"/>
          <w:rtl/>
        </w:rPr>
        <w:t>فهي</w:t>
      </w:r>
      <w:r>
        <w:rPr>
          <w:rFonts w:hint="cs"/>
          <w:rtl/>
        </w:rPr>
        <w:t xml:space="preserve"> واردة بمعنى الحكم الشرعي فالرواية ناظرة </w:t>
      </w:r>
      <w:r w:rsidR="00A61373">
        <w:rPr>
          <w:rFonts w:hint="cs"/>
          <w:rtl/>
        </w:rPr>
        <w:t>إ</w:t>
      </w:r>
      <w:r>
        <w:rPr>
          <w:rFonts w:hint="cs"/>
          <w:rtl/>
        </w:rPr>
        <w:t xml:space="preserve">لى هذا المعنى </w:t>
      </w:r>
      <w:r w:rsidR="00AB1380">
        <w:rPr>
          <w:rFonts w:hint="cs"/>
          <w:rtl/>
        </w:rPr>
        <w:t>أن</w:t>
      </w:r>
      <w:r>
        <w:rPr>
          <w:rFonts w:hint="cs"/>
          <w:rtl/>
        </w:rPr>
        <w:t xml:space="preserve"> الله تعالى جوز لامة رسول الله (ص) </w:t>
      </w:r>
      <w:r w:rsidR="00AB1380">
        <w:rPr>
          <w:rFonts w:hint="cs"/>
          <w:rtl/>
        </w:rPr>
        <w:t xml:space="preserve">السجود على الأرض </w:t>
      </w:r>
      <w:r w:rsidR="00426D78">
        <w:rPr>
          <w:rFonts w:hint="cs"/>
          <w:rtl/>
        </w:rPr>
        <w:t>والتيمم بها خلافاً لأمم أخرى،</w:t>
      </w:r>
      <w:r>
        <w:rPr>
          <w:rFonts w:hint="cs"/>
          <w:rtl/>
        </w:rPr>
        <w:t xml:space="preserve"> لا ما فهمه بعض الفقهاء (رض)</w:t>
      </w:r>
      <w:r w:rsidR="00426D78">
        <w:rPr>
          <w:rFonts w:hint="cs"/>
          <w:rtl/>
        </w:rPr>
        <w:t>.</w:t>
      </w:r>
    </w:p>
    <w:p w14:paraId="14C54BAC" w14:textId="4C33C659" w:rsidR="00FF60A0" w:rsidRPr="008C2CAC" w:rsidRDefault="00FF60A0" w:rsidP="00FF60A0">
      <w:pPr>
        <w:jc w:val="lowKashida"/>
        <w:rPr>
          <w:rtl/>
        </w:rPr>
      </w:pPr>
      <w:r>
        <w:rPr>
          <w:rFonts w:hint="cs"/>
          <w:rtl/>
        </w:rPr>
        <w:t xml:space="preserve">والذي ينبغي </w:t>
      </w:r>
      <w:r w:rsidR="00426D78">
        <w:rPr>
          <w:rFonts w:hint="cs"/>
          <w:rtl/>
        </w:rPr>
        <w:t>أن</w:t>
      </w:r>
      <w:r>
        <w:rPr>
          <w:rFonts w:hint="cs"/>
          <w:rtl/>
        </w:rPr>
        <w:t xml:space="preserve"> يقال </w:t>
      </w:r>
      <w:r w:rsidR="00426D78">
        <w:rPr>
          <w:rFonts w:hint="cs"/>
          <w:rtl/>
        </w:rPr>
        <w:t>أنا</w:t>
      </w:r>
      <w:r>
        <w:rPr>
          <w:rFonts w:hint="cs"/>
          <w:rtl/>
        </w:rPr>
        <w:t xml:space="preserve"> نلتزم </w:t>
      </w:r>
      <w:r w:rsidR="00426D78">
        <w:rPr>
          <w:rFonts w:hint="cs"/>
          <w:rtl/>
        </w:rPr>
        <w:t>بأن</w:t>
      </w:r>
      <w:r>
        <w:rPr>
          <w:rFonts w:hint="cs"/>
          <w:rtl/>
        </w:rPr>
        <w:t xml:space="preserve"> </w:t>
      </w:r>
      <w:r w:rsidR="00426D78">
        <w:rPr>
          <w:rFonts w:hint="cs"/>
          <w:rtl/>
        </w:rPr>
        <w:t>الأرض إ</w:t>
      </w:r>
      <w:r>
        <w:rPr>
          <w:rFonts w:hint="cs"/>
          <w:rtl/>
        </w:rPr>
        <w:t xml:space="preserve">ذا كانت </w:t>
      </w:r>
      <w:r w:rsidR="008E1930">
        <w:rPr>
          <w:rFonts w:hint="cs"/>
          <w:rtl/>
        </w:rPr>
        <w:t>ل</w:t>
      </w:r>
      <w:r>
        <w:rPr>
          <w:rFonts w:hint="cs"/>
          <w:rtl/>
        </w:rPr>
        <w:t>مسلم</w:t>
      </w:r>
      <w:r w:rsidR="008E1930">
        <w:rPr>
          <w:rFonts w:hint="cs"/>
          <w:rtl/>
        </w:rPr>
        <w:t xml:space="preserve"> يجوز التصرف بها إلا إذا علمنا عدم رضا المالك</w:t>
      </w:r>
      <w:r w:rsidR="00C77BA0">
        <w:rPr>
          <w:rFonts w:hint="cs"/>
          <w:rtl/>
        </w:rPr>
        <w:t>،</w:t>
      </w:r>
      <w:r>
        <w:rPr>
          <w:rFonts w:hint="cs"/>
          <w:rtl/>
        </w:rPr>
        <w:t xml:space="preserve"> والحمد لله رب العالمين.   </w:t>
      </w:r>
    </w:p>
    <w:p w14:paraId="1C3F6768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0A0"/>
    <w:rsid w:val="000C76FD"/>
    <w:rsid w:val="000F215F"/>
    <w:rsid w:val="00111969"/>
    <w:rsid w:val="001E35B7"/>
    <w:rsid w:val="00214E9B"/>
    <w:rsid w:val="002748F9"/>
    <w:rsid w:val="00306F07"/>
    <w:rsid w:val="003B608D"/>
    <w:rsid w:val="00426D78"/>
    <w:rsid w:val="0047791C"/>
    <w:rsid w:val="005F72A1"/>
    <w:rsid w:val="00656C3F"/>
    <w:rsid w:val="0074150C"/>
    <w:rsid w:val="00811EC9"/>
    <w:rsid w:val="00813B6A"/>
    <w:rsid w:val="00885A93"/>
    <w:rsid w:val="008E1930"/>
    <w:rsid w:val="008E6B92"/>
    <w:rsid w:val="009041CB"/>
    <w:rsid w:val="00915C37"/>
    <w:rsid w:val="00A61373"/>
    <w:rsid w:val="00A920C9"/>
    <w:rsid w:val="00AB1380"/>
    <w:rsid w:val="00AC02D4"/>
    <w:rsid w:val="00AE603B"/>
    <w:rsid w:val="00B44B12"/>
    <w:rsid w:val="00B7196C"/>
    <w:rsid w:val="00C77BA0"/>
    <w:rsid w:val="00CE4EB8"/>
    <w:rsid w:val="00DC75C8"/>
    <w:rsid w:val="00FF6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18C8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0A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F6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F6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F60A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F6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F60A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F6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F6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F6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F6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F60A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F60A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F60A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F60A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F60A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F60A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F60A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F60A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F60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F6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F6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F60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F6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F60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F60A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F60A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F60A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F60A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F60A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F60A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0A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F6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F6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F60A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F6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F60A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F6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F6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F6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F6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F60A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F60A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F60A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F60A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F60A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F60A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F60A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F60A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F60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F6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F6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F60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F6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F60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F60A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F60A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F60A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F60A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F60A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F60A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</cp:revision>
  <dcterms:created xsi:type="dcterms:W3CDTF">2025-06-02T21:24:00Z</dcterms:created>
  <dcterms:modified xsi:type="dcterms:W3CDTF">2025-06-03T05:03:00Z</dcterms:modified>
</cp:coreProperties>
</file>