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8B5EF" w14:textId="2BBE0717" w:rsidR="00FD665F" w:rsidRDefault="00FD665F" w:rsidP="00FD665F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19 ذي القعدة</w:t>
      </w:r>
      <w:r>
        <w:rPr>
          <w:rFonts w:cs="Arial"/>
          <w:rtl/>
        </w:rPr>
        <w:t xml:space="preserve"> 1446هـ‏</w:t>
      </w:r>
    </w:p>
    <w:p w14:paraId="59A86E5C" w14:textId="6CE929A8" w:rsidR="00FD665F" w:rsidRDefault="00FD665F" w:rsidP="00FD665F">
      <w:pPr>
        <w:jc w:val="center"/>
        <w:rPr>
          <w:rtl/>
        </w:rPr>
      </w:pPr>
      <w:r>
        <w:rPr>
          <w:rFonts w:cs="Arial" w:hint="cs"/>
          <w:rtl/>
          <w:lang w:bidi="ar-IQ"/>
        </w:rPr>
        <w:t>السبت 17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2D9EA5C6" w14:textId="109E5CE7" w:rsidR="00FD665F" w:rsidRDefault="004B0E0C" w:rsidP="00FD665F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FD665F">
        <w:rPr>
          <w:rFonts w:cs="Arial"/>
          <w:rtl/>
        </w:rPr>
        <w:t xml:space="preserve">مكان المصلي: </w:t>
      </w:r>
      <w:r w:rsidR="005823E6">
        <w:rPr>
          <w:rFonts w:cs="Arial" w:hint="cs"/>
          <w:rtl/>
        </w:rPr>
        <w:t>التصرف في الدار المشتركة دون إذن الشركاء</w:t>
      </w:r>
    </w:p>
    <w:p w14:paraId="4B2EC995" w14:textId="77777777" w:rsidR="00FD665F" w:rsidRDefault="00FD665F" w:rsidP="00FD665F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4F9544D2" w14:textId="77777777" w:rsidR="00C85E62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أفاد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أن </w:t>
      </w:r>
      <w:r w:rsidR="00C85E62">
        <w:rPr>
          <w:rFonts w:hint="cs"/>
          <w:rtl/>
        </w:rPr>
        <w:t xml:space="preserve">الدار </w:t>
      </w:r>
      <w:r>
        <w:rPr>
          <w:rFonts w:hint="cs"/>
          <w:rtl/>
        </w:rPr>
        <w:t>إذا كان</w:t>
      </w:r>
      <w:r w:rsidR="00C85E62">
        <w:rPr>
          <w:rFonts w:hint="cs"/>
          <w:rtl/>
        </w:rPr>
        <w:t>ت</w:t>
      </w:r>
      <w:r>
        <w:rPr>
          <w:rFonts w:hint="cs"/>
          <w:rtl/>
        </w:rPr>
        <w:t xml:space="preserve"> مشترك</w:t>
      </w:r>
      <w:r w:rsidR="00C85E62">
        <w:rPr>
          <w:rFonts w:hint="cs"/>
          <w:rtl/>
        </w:rPr>
        <w:t>ةً</w:t>
      </w:r>
      <w:r>
        <w:rPr>
          <w:rFonts w:hint="cs"/>
          <w:rtl/>
        </w:rPr>
        <w:t xml:space="preserve"> بين جماعة فلا يصح التصرف من أي واحد منهم إلا بإجازة الباقين، هذه الفتوى لم يعلق عليها السيد الأعظم و</w:t>
      </w:r>
      <w:r w:rsidR="00C85E62">
        <w:rPr>
          <w:rFonts w:hint="cs"/>
          <w:rtl/>
        </w:rPr>
        <w:t>ا</w:t>
      </w:r>
      <w:r>
        <w:rPr>
          <w:rFonts w:hint="cs"/>
          <w:rtl/>
        </w:rPr>
        <w:t xml:space="preserve">لسيد حكيم الفقهاء تعليقاً </w:t>
      </w:r>
      <w:r w:rsidR="00C85E62">
        <w:rPr>
          <w:rFonts w:hint="cs"/>
          <w:rtl/>
        </w:rPr>
        <w:t>وافياً.</w:t>
      </w:r>
    </w:p>
    <w:p w14:paraId="33B477E3" w14:textId="77777777" w:rsidR="00287A13" w:rsidRDefault="0074735E" w:rsidP="00FD665F">
      <w:pPr>
        <w:jc w:val="both"/>
        <w:rPr>
          <w:rtl/>
        </w:rPr>
      </w:pPr>
      <w:r>
        <w:rPr>
          <w:rFonts w:hint="cs"/>
          <w:rtl/>
        </w:rPr>
        <w:t>و</w:t>
      </w:r>
      <w:r w:rsidR="00FD665F">
        <w:rPr>
          <w:rFonts w:hint="cs"/>
          <w:rtl/>
        </w:rPr>
        <w:t xml:space="preserve">هذا الكلام مجمل </w:t>
      </w:r>
      <w:r>
        <w:rPr>
          <w:rFonts w:hint="cs"/>
          <w:rtl/>
        </w:rPr>
        <w:t xml:space="preserve">من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FD665F">
        <w:rPr>
          <w:rFonts w:hint="cs"/>
          <w:rtl/>
        </w:rPr>
        <w:t xml:space="preserve">كان عليه أن ينبّه على أن يكون التصرف من أحد هؤلاء الشركاء مزاحماً أو مرتبطاً بحق الآخر، </w:t>
      </w:r>
      <w:r>
        <w:rPr>
          <w:rFonts w:hint="cs"/>
          <w:rtl/>
        </w:rPr>
        <w:t>ف</w:t>
      </w:r>
      <w:r w:rsidR="00FD665F">
        <w:rPr>
          <w:rFonts w:hint="cs"/>
          <w:rtl/>
        </w:rPr>
        <w:t xml:space="preserve">قد لا يكون ذلك، </w:t>
      </w:r>
      <w:r>
        <w:rPr>
          <w:rFonts w:hint="cs"/>
          <w:rtl/>
        </w:rPr>
        <w:t xml:space="preserve">كما لو كانت </w:t>
      </w:r>
      <w:r w:rsidR="00FD665F">
        <w:rPr>
          <w:rFonts w:hint="cs"/>
          <w:rtl/>
        </w:rPr>
        <w:t xml:space="preserve">الدار مشتركة بين أربعة </w:t>
      </w:r>
      <w:r>
        <w:rPr>
          <w:rFonts w:hint="cs"/>
          <w:rtl/>
        </w:rPr>
        <w:t>أ</w:t>
      </w:r>
      <w:r w:rsidR="00FD665F">
        <w:rPr>
          <w:rFonts w:hint="cs"/>
          <w:rtl/>
        </w:rPr>
        <w:t xml:space="preserve">شخاص </w:t>
      </w:r>
      <w:r>
        <w:rPr>
          <w:rFonts w:hint="cs"/>
          <w:rtl/>
        </w:rPr>
        <w:t>و</w:t>
      </w:r>
      <w:r w:rsidR="00FD665F">
        <w:rPr>
          <w:rFonts w:hint="cs"/>
          <w:rtl/>
        </w:rPr>
        <w:t xml:space="preserve">واحد </w:t>
      </w:r>
      <w:r>
        <w:rPr>
          <w:rFonts w:hint="cs"/>
          <w:rtl/>
        </w:rPr>
        <w:t>منهم با</w:t>
      </w:r>
      <w:r w:rsidR="00FD665F">
        <w:rPr>
          <w:rFonts w:hint="cs"/>
          <w:rtl/>
        </w:rPr>
        <w:t xml:space="preserve">ع حصته على شخص آخر من دون استئذان باقي الشركاء فهذا التصرف صحيح ولكن </w:t>
      </w:r>
      <w:r w:rsidR="00D03F04">
        <w:rPr>
          <w:rFonts w:hint="cs"/>
          <w:rtl/>
        </w:rPr>
        <w:t>حين</w:t>
      </w:r>
      <w:r w:rsidR="00FD665F">
        <w:rPr>
          <w:rFonts w:hint="cs"/>
          <w:rtl/>
        </w:rPr>
        <w:t xml:space="preserve"> </w:t>
      </w:r>
      <w:r w:rsidR="00D03F04">
        <w:rPr>
          <w:rFonts w:hint="cs"/>
          <w:rtl/>
        </w:rPr>
        <w:t>ت</w:t>
      </w:r>
      <w:r w:rsidR="00FD665F">
        <w:rPr>
          <w:rFonts w:hint="cs"/>
          <w:rtl/>
        </w:rPr>
        <w:t>سل</w:t>
      </w:r>
      <w:r w:rsidR="00D03F04">
        <w:rPr>
          <w:rFonts w:hint="cs"/>
          <w:rtl/>
        </w:rPr>
        <w:t>ي</w:t>
      </w:r>
      <w:r w:rsidR="00FD665F">
        <w:rPr>
          <w:rFonts w:hint="cs"/>
          <w:rtl/>
        </w:rPr>
        <w:t xml:space="preserve">م حصته أو </w:t>
      </w:r>
      <w:r w:rsidR="00287A13">
        <w:rPr>
          <w:rFonts w:hint="cs"/>
          <w:rtl/>
        </w:rPr>
        <w:t xml:space="preserve">إذا أراد </w:t>
      </w:r>
      <w:r w:rsidR="00FD665F">
        <w:rPr>
          <w:rFonts w:hint="cs"/>
          <w:rtl/>
        </w:rPr>
        <w:t xml:space="preserve">المشتري </w:t>
      </w:r>
      <w:r w:rsidR="00287A13">
        <w:rPr>
          <w:rFonts w:hint="cs"/>
          <w:rtl/>
        </w:rPr>
        <w:t>أن</w:t>
      </w:r>
      <w:r w:rsidR="00FD665F">
        <w:rPr>
          <w:rFonts w:hint="cs"/>
          <w:rtl/>
        </w:rPr>
        <w:t xml:space="preserve"> يتصرف في</w:t>
      </w:r>
      <w:r w:rsidR="00287A13">
        <w:rPr>
          <w:rFonts w:hint="cs"/>
          <w:rtl/>
        </w:rPr>
        <w:t>ما</w:t>
      </w:r>
      <w:r w:rsidR="00FD665F">
        <w:rPr>
          <w:rFonts w:hint="cs"/>
          <w:rtl/>
        </w:rPr>
        <w:t xml:space="preserve"> اشتراه </w:t>
      </w:r>
      <w:r w:rsidR="00287A13">
        <w:rPr>
          <w:rFonts w:hint="cs"/>
          <w:rtl/>
        </w:rPr>
        <w:t xml:space="preserve">فهنا </w:t>
      </w:r>
      <w:r w:rsidR="00FD665F">
        <w:rPr>
          <w:rFonts w:hint="cs"/>
          <w:rtl/>
        </w:rPr>
        <w:t xml:space="preserve">يحتاج إلى </w:t>
      </w:r>
      <w:r w:rsidR="00287A13">
        <w:rPr>
          <w:rFonts w:hint="cs"/>
          <w:rtl/>
        </w:rPr>
        <w:t>إ</w:t>
      </w:r>
      <w:r w:rsidR="00FD665F">
        <w:rPr>
          <w:rFonts w:hint="cs"/>
          <w:rtl/>
        </w:rPr>
        <w:t>ذن البقية</w:t>
      </w:r>
      <w:r w:rsidR="00287A13">
        <w:rPr>
          <w:rFonts w:hint="cs"/>
          <w:rtl/>
        </w:rPr>
        <w:t>.</w:t>
      </w:r>
    </w:p>
    <w:p w14:paraId="138BDBC6" w14:textId="77777777" w:rsidR="005E2FFF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5E2FFF">
        <w:rPr>
          <w:rFonts w:hint="cs"/>
          <w:rtl/>
        </w:rPr>
        <w:t xml:space="preserve">فبين </w:t>
      </w:r>
      <w:r>
        <w:rPr>
          <w:rFonts w:hint="cs"/>
          <w:rtl/>
        </w:rPr>
        <w:t>تصرف وآخر</w:t>
      </w:r>
      <w:r w:rsidR="005E2FFF">
        <w:rPr>
          <w:rFonts w:hint="cs"/>
          <w:rtl/>
        </w:rPr>
        <w:t xml:space="preserve"> اختلاف</w:t>
      </w:r>
      <w:r>
        <w:rPr>
          <w:rFonts w:hint="cs"/>
          <w:rtl/>
        </w:rPr>
        <w:t>، قد يكون التصرف متوقفاً على إذن الشركاء الباقين وقد لا يكون متوقفاً على إذن شركاء</w:t>
      </w:r>
      <w:r w:rsidR="005E2FFF">
        <w:rPr>
          <w:rFonts w:hint="cs"/>
          <w:rtl/>
        </w:rPr>
        <w:t>.</w:t>
      </w:r>
    </w:p>
    <w:p w14:paraId="77B5F903" w14:textId="77777777" w:rsidR="005E2FFF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فكان على الأعلام (رض) أن ينبّهوا على ذلك</w:t>
      </w:r>
      <w:r w:rsidR="005E2F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6A61BBC" w14:textId="77777777" w:rsidR="006077D9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حكيم الفقهاء (رض) في المستمسك </w:t>
      </w:r>
      <w:r w:rsidR="00B24912">
        <w:rPr>
          <w:rFonts w:hint="cs"/>
          <w:rtl/>
        </w:rPr>
        <w:t xml:space="preserve">ذكر </w:t>
      </w:r>
      <w:r>
        <w:rPr>
          <w:rFonts w:hint="cs"/>
          <w:rtl/>
        </w:rPr>
        <w:t xml:space="preserve">أنه تصرف في مال الغير، </w:t>
      </w:r>
      <w:r w:rsidR="00B24912">
        <w:rPr>
          <w:rFonts w:hint="cs"/>
          <w:rtl/>
        </w:rPr>
        <w:t xml:space="preserve">وهو </w:t>
      </w:r>
      <w:r>
        <w:rPr>
          <w:rFonts w:hint="cs"/>
          <w:rtl/>
        </w:rPr>
        <w:t>عجيب</w:t>
      </w:r>
      <w:r w:rsidR="00B24912">
        <w:rPr>
          <w:rFonts w:hint="cs"/>
          <w:rtl/>
        </w:rPr>
        <w:t>؛</w:t>
      </w:r>
      <w:r>
        <w:rPr>
          <w:rFonts w:hint="cs"/>
          <w:rtl/>
        </w:rPr>
        <w:t xml:space="preserve"> </w:t>
      </w:r>
      <w:r w:rsidR="00B24912">
        <w:rPr>
          <w:rFonts w:hint="cs"/>
          <w:rtl/>
        </w:rPr>
        <w:t>فدعوى</w:t>
      </w:r>
      <w:r>
        <w:rPr>
          <w:rFonts w:hint="cs"/>
          <w:rtl/>
        </w:rPr>
        <w:t xml:space="preserve"> أنه تصرف في مال الغير </w:t>
      </w:r>
      <w:r w:rsidR="00B24912">
        <w:rPr>
          <w:rFonts w:hint="cs"/>
          <w:rtl/>
        </w:rPr>
        <w:t>إ</w:t>
      </w:r>
      <w:r>
        <w:rPr>
          <w:rFonts w:hint="cs"/>
          <w:rtl/>
        </w:rPr>
        <w:t>نما</w:t>
      </w:r>
      <w:r w:rsidR="00B24912">
        <w:rPr>
          <w:rFonts w:hint="cs"/>
          <w:rtl/>
        </w:rPr>
        <w:t xml:space="preserve"> تتم</w:t>
      </w:r>
      <w:r>
        <w:rPr>
          <w:rFonts w:hint="cs"/>
          <w:rtl/>
        </w:rPr>
        <w:t xml:space="preserve"> إذا كان تعامل</w:t>
      </w:r>
      <w:r w:rsidR="00B24912">
        <w:rPr>
          <w:rFonts w:hint="cs"/>
          <w:rtl/>
        </w:rPr>
        <w:t>َ</w:t>
      </w:r>
      <w:r>
        <w:rPr>
          <w:rFonts w:hint="cs"/>
          <w:rtl/>
        </w:rPr>
        <w:t xml:space="preserve"> بهذه الدار بأن يسكن فيه</w:t>
      </w:r>
      <w:r w:rsidR="00B24912">
        <w:rPr>
          <w:rFonts w:hint="cs"/>
          <w:rtl/>
        </w:rPr>
        <w:t>ا</w:t>
      </w:r>
      <w:r>
        <w:rPr>
          <w:rFonts w:hint="cs"/>
          <w:rtl/>
        </w:rPr>
        <w:t xml:space="preserve"> أو يستأجر منه</w:t>
      </w:r>
      <w:r w:rsidR="00B24912">
        <w:rPr>
          <w:rFonts w:hint="cs"/>
          <w:rtl/>
        </w:rPr>
        <w:t>ا</w:t>
      </w:r>
      <w:r>
        <w:rPr>
          <w:rFonts w:hint="cs"/>
          <w:rtl/>
        </w:rPr>
        <w:t xml:space="preserve"> شيئاً أو يؤجر شيئاً أو يستفيد منه استفادة مباشرة أما إذا لم تكن استفادة مباشرة فهو تصرف لا يتوقف على </w:t>
      </w:r>
      <w:r w:rsidR="006077D9">
        <w:rPr>
          <w:rFonts w:hint="cs"/>
          <w:rtl/>
        </w:rPr>
        <w:t>إ</w:t>
      </w:r>
      <w:r>
        <w:rPr>
          <w:rFonts w:hint="cs"/>
          <w:rtl/>
        </w:rPr>
        <w:t xml:space="preserve">ذن </w:t>
      </w:r>
      <w:r w:rsidR="006077D9">
        <w:rPr>
          <w:rFonts w:hint="cs"/>
          <w:rtl/>
        </w:rPr>
        <w:t>أحد.</w:t>
      </w:r>
    </w:p>
    <w:p w14:paraId="338BF96F" w14:textId="77777777" w:rsidR="006077D9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فقول العلمين (رض) السيد الأعظم وحكيم الفقهاء </w:t>
      </w:r>
      <w:r w:rsidR="006077D9">
        <w:rPr>
          <w:rFonts w:hint="cs"/>
          <w:rtl/>
        </w:rPr>
        <w:t>بأنه</w:t>
      </w:r>
      <w:r>
        <w:rPr>
          <w:rFonts w:hint="cs"/>
          <w:rtl/>
        </w:rPr>
        <w:t xml:space="preserve"> صرف في مال </w:t>
      </w:r>
      <w:r w:rsidR="006077D9">
        <w:rPr>
          <w:rFonts w:hint="cs"/>
          <w:rtl/>
        </w:rPr>
        <w:t>ال</w:t>
      </w:r>
      <w:r>
        <w:rPr>
          <w:rFonts w:hint="cs"/>
          <w:rtl/>
        </w:rPr>
        <w:t>غير غير واضح</w:t>
      </w:r>
      <w:r w:rsidR="006077D9">
        <w:rPr>
          <w:rFonts w:hint="cs"/>
          <w:rtl/>
        </w:rPr>
        <w:t>.</w:t>
      </w:r>
    </w:p>
    <w:p w14:paraId="352B97AE" w14:textId="77777777" w:rsidR="00A33881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ثم هناك فرع آخر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وهو أنه إذا كانت الأرض ملكاً متعلقاً بحق الغير، حق الفقراء في الزكاة مثلاً وكذلك حق السادة </w:t>
      </w:r>
      <w:r w:rsidR="006B04F7">
        <w:rPr>
          <w:rFonts w:hint="cs"/>
          <w:rtl/>
        </w:rPr>
        <w:t>أ</w:t>
      </w:r>
      <w:r>
        <w:rPr>
          <w:rFonts w:hint="cs"/>
          <w:rtl/>
        </w:rPr>
        <w:t>و</w:t>
      </w:r>
      <w:r w:rsidR="006B04F7">
        <w:rPr>
          <w:rFonts w:hint="cs"/>
          <w:rtl/>
        </w:rPr>
        <w:t xml:space="preserve"> </w:t>
      </w:r>
      <w:r>
        <w:rPr>
          <w:rFonts w:hint="cs"/>
          <w:rtl/>
        </w:rPr>
        <w:t>الإمام (ع) إذا كان متعلقاً بالخمس، قال (رض) يجب أن يتحقق الإذن من قبل الحاكم الشرعي</w:t>
      </w:r>
      <w:r w:rsidR="00A33881">
        <w:rPr>
          <w:rFonts w:hint="cs"/>
          <w:rtl/>
        </w:rPr>
        <w:t>.</w:t>
      </w:r>
    </w:p>
    <w:p w14:paraId="398C5BB3" w14:textId="1A621AA7" w:rsidR="000C3A00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هذا الذي أفاده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صحيح في الجملة ولكنه غير واضح من جه</w:t>
      </w:r>
      <w:r w:rsidR="00A33881">
        <w:rPr>
          <w:rFonts w:hint="cs"/>
          <w:rtl/>
        </w:rPr>
        <w:t>ة</w:t>
      </w:r>
      <w:r>
        <w:rPr>
          <w:rFonts w:hint="cs"/>
          <w:rtl/>
        </w:rPr>
        <w:t xml:space="preserve">، كما قلنا في الفرع السابق أنه لابد أن يكون هناك متعلق الخمس أو الزكاة </w:t>
      </w:r>
      <w:r w:rsidR="00A33881">
        <w:rPr>
          <w:rFonts w:hint="cs"/>
          <w:rtl/>
        </w:rPr>
        <w:t>و</w:t>
      </w:r>
      <w:r>
        <w:rPr>
          <w:rFonts w:hint="cs"/>
          <w:rtl/>
        </w:rPr>
        <w:t xml:space="preserve">لا يجوز التصرف فيه بدون </w:t>
      </w:r>
      <w:r w:rsidR="00A33881">
        <w:rPr>
          <w:rFonts w:hint="cs"/>
          <w:rtl/>
        </w:rPr>
        <w:t>إ</w:t>
      </w:r>
      <w:r>
        <w:rPr>
          <w:rFonts w:hint="cs"/>
          <w:rtl/>
        </w:rPr>
        <w:t xml:space="preserve">ذن الحاكم الشرعي </w:t>
      </w:r>
      <w:r w:rsidR="00A33881">
        <w:rPr>
          <w:rFonts w:hint="cs"/>
          <w:rtl/>
        </w:rPr>
        <w:t>و</w:t>
      </w:r>
      <w:r>
        <w:rPr>
          <w:rFonts w:hint="cs"/>
          <w:rtl/>
        </w:rPr>
        <w:t xml:space="preserve">لكن تصرف عن تصرف يختلف، فكان على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أيضاً أن يصرح في ذلك، وأن</w:t>
      </w:r>
      <w:r w:rsidR="00C44972">
        <w:rPr>
          <w:rFonts w:hint="cs"/>
          <w:rtl/>
        </w:rPr>
        <w:t xml:space="preserve"> يوضح</w:t>
      </w:r>
      <w:r>
        <w:rPr>
          <w:rFonts w:hint="cs"/>
          <w:rtl/>
        </w:rPr>
        <w:t xml:space="preserve"> أي نحو من التصرف يتوقف على </w:t>
      </w:r>
      <w:r w:rsidR="00C44972">
        <w:rPr>
          <w:rFonts w:hint="cs"/>
          <w:rtl/>
        </w:rPr>
        <w:t>إ</w:t>
      </w:r>
      <w:r>
        <w:rPr>
          <w:rFonts w:hint="cs"/>
          <w:rtl/>
        </w:rPr>
        <w:t>ذن الحاكم الشرعي و</w:t>
      </w:r>
      <w:r w:rsidR="00C44972">
        <w:rPr>
          <w:rFonts w:hint="cs"/>
          <w:rtl/>
        </w:rPr>
        <w:t>أ</w:t>
      </w:r>
      <w:r>
        <w:rPr>
          <w:rFonts w:hint="cs"/>
          <w:rtl/>
        </w:rPr>
        <w:t xml:space="preserve">ي نحو من </w:t>
      </w:r>
      <w:r w:rsidR="00C44972">
        <w:rPr>
          <w:rFonts w:hint="cs"/>
          <w:rtl/>
        </w:rPr>
        <w:t>أ</w:t>
      </w:r>
      <w:r>
        <w:rPr>
          <w:rFonts w:hint="cs"/>
          <w:rtl/>
        </w:rPr>
        <w:t>نحا</w:t>
      </w:r>
      <w:r w:rsidR="00C44972">
        <w:rPr>
          <w:rFonts w:hint="cs"/>
          <w:rtl/>
        </w:rPr>
        <w:t>ئه</w:t>
      </w:r>
      <w:r>
        <w:rPr>
          <w:rFonts w:hint="cs"/>
          <w:rtl/>
        </w:rPr>
        <w:t xml:space="preserve"> </w:t>
      </w:r>
      <w:r w:rsidR="00C44972">
        <w:rPr>
          <w:rFonts w:hint="cs"/>
          <w:rtl/>
        </w:rPr>
        <w:t>لا</w:t>
      </w:r>
      <w:r>
        <w:rPr>
          <w:rFonts w:hint="cs"/>
          <w:rtl/>
        </w:rPr>
        <w:t xml:space="preserve"> يتوقف</w:t>
      </w:r>
      <w:r w:rsidR="00C44972">
        <w:rPr>
          <w:rFonts w:hint="cs"/>
          <w:rtl/>
        </w:rPr>
        <w:t xml:space="preserve">، </w:t>
      </w:r>
      <w:r w:rsidR="000C3A00">
        <w:rPr>
          <w:rFonts w:hint="cs"/>
          <w:rtl/>
        </w:rPr>
        <w:t>ربط الحكم ب</w:t>
      </w:r>
      <w:r>
        <w:rPr>
          <w:rFonts w:hint="cs"/>
          <w:rtl/>
        </w:rPr>
        <w:t>مجرد التصرف ليس واضحاً</w:t>
      </w:r>
      <w:r w:rsidR="000C3A00">
        <w:rPr>
          <w:rFonts w:hint="cs"/>
          <w:rtl/>
        </w:rPr>
        <w:t>.</w:t>
      </w:r>
    </w:p>
    <w:p w14:paraId="432EB328" w14:textId="77777777" w:rsidR="00842837" w:rsidRDefault="000C3A00" w:rsidP="00FD665F">
      <w:pPr>
        <w:jc w:val="both"/>
        <w:rPr>
          <w:rtl/>
        </w:rPr>
      </w:pPr>
      <w:r>
        <w:rPr>
          <w:rFonts w:hint="cs"/>
          <w:rtl/>
        </w:rPr>
        <w:t>ف</w:t>
      </w:r>
      <w:r w:rsidR="00FD665F">
        <w:rPr>
          <w:rFonts w:hint="cs"/>
          <w:rtl/>
        </w:rPr>
        <w:t xml:space="preserve">إذا كانت </w:t>
      </w:r>
      <w:r>
        <w:rPr>
          <w:rFonts w:hint="cs"/>
          <w:rtl/>
        </w:rPr>
        <w:t>ال</w:t>
      </w:r>
      <w:r w:rsidR="00FD665F">
        <w:rPr>
          <w:rFonts w:hint="cs"/>
          <w:rtl/>
        </w:rPr>
        <w:t xml:space="preserve">دار مشتركة بين أكثر من شخص </w:t>
      </w:r>
      <w:r w:rsidR="00842837">
        <w:rPr>
          <w:rFonts w:hint="cs"/>
          <w:rtl/>
        </w:rPr>
        <w:t>و</w:t>
      </w:r>
      <w:r w:rsidR="00FD665F">
        <w:rPr>
          <w:rFonts w:hint="cs"/>
          <w:rtl/>
        </w:rPr>
        <w:t xml:space="preserve">التصرف بهذه الدار بنحو يكون التصرف مستقلاً بمعنى أنه لا يزاحم حق الاخرين </w:t>
      </w:r>
      <w:r>
        <w:rPr>
          <w:rFonts w:hint="cs"/>
          <w:rtl/>
        </w:rPr>
        <w:t>ف</w:t>
      </w:r>
      <w:r w:rsidR="00FD665F">
        <w:rPr>
          <w:rFonts w:hint="cs"/>
          <w:rtl/>
        </w:rPr>
        <w:t xml:space="preserve">حينئذٍ لا يحتاج إلى </w:t>
      </w:r>
      <w:r w:rsidR="00842837">
        <w:rPr>
          <w:rFonts w:hint="cs"/>
          <w:rtl/>
        </w:rPr>
        <w:t>إ</w:t>
      </w:r>
      <w:r w:rsidR="00FD665F">
        <w:rPr>
          <w:rFonts w:hint="cs"/>
          <w:rtl/>
        </w:rPr>
        <w:t>ذن الحاكم الشرعي أو غير</w:t>
      </w:r>
      <w:r w:rsidR="00842837">
        <w:rPr>
          <w:rFonts w:hint="cs"/>
          <w:rtl/>
        </w:rPr>
        <w:t>ه و</w:t>
      </w:r>
      <w:r w:rsidR="00FD665F">
        <w:rPr>
          <w:rFonts w:hint="cs"/>
          <w:rtl/>
        </w:rPr>
        <w:t>ليس متوقفاً</w:t>
      </w:r>
      <w:r w:rsidR="00842837">
        <w:rPr>
          <w:rFonts w:hint="cs"/>
          <w:rtl/>
        </w:rPr>
        <w:t xml:space="preserve"> عليه.</w:t>
      </w:r>
    </w:p>
    <w:p w14:paraId="500B730C" w14:textId="77777777" w:rsidR="002D10DB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فكذلك كان على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أن يبين أنه هذا التصرف إن كان بنحو يكون بحيث تتحقق مباشرة التصرف في هذه الدار </w:t>
      </w:r>
      <w:r w:rsidR="00E77F6C">
        <w:rPr>
          <w:rFonts w:hint="cs"/>
          <w:rtl/>
        </w:rPr>
        <w:t>بحيث يكون</w:t>
      </w:r>
      <w:r>
        <w:rPr>
          <w:rFonts w:hint="cs"/>
          <w:rtl/>
        </w:rPr>
        <w:t xml:space="preserve"> فيه أخذ لحق ال</w:t>
      </w:r>
      <w:r w:rsidR="002D10DB">
        <w:rPr>
          <w:rFonts w:hint="cs"/>
          <w:rtl/>
        </w:rPr>
        <w:t>آ</w:t>
      </w:r>
      <w:r>
        <w:rPr>
          <w:rFonts w:hint="cs"/>
          <w:rtl/>
        </w:rPr>
        <w:t>خرين أو استفادة من حق</w:t>
      </w:r>
      <w:r w:rsidR="002D10DB">
        <w:rPr>
          <w:rFonts w:hint="cs"/>
          <w:rtl/>
        </w:rPr>
        <w:t>هم</w:t>
      </w:r>
      <w:r>
        <w:rPr>
          <w:rFonts w:hint="cs"/>
          <w:rtl/>
        </w:rPr>
        <w:t xml:space="preserve"> بنحو يتوقف على </w:t>
      </w:r>
      <w:r w:rsidR="002D10DB">
        <w:rPr>
          <w:rFonts w:hint="cs"/>
          <w:rtl/>
        </w:rPr>
        <w:t>إ</w:t>
      </w:r>
      <w:r>
        <w:rPr>
          <w:rFonts w:hint="cs"/>
          <w:rtl/>
        </w:rPr>
        <w:t xml:space="preserve">ذن صاحب المال </w:t>
      </w:r>
      <w:r w:rsidR="002D10DB">
        <w:rPr>
          <w:rFonts w:hint="cs"/>
          <w:rtl/>
        </w:rPr>
        <w:t>ف</w:t>
      </w:r>
      <w:r>
        <w:rPr>
          <w:rFonts w:hint="cs"/>
          <w:rtl/>
        </w:rPr>
        <w:t xml:space="preserve">يتوقف على </w:t>
      </w:r>
      <w:r w:rsidR="002D10DB">
        <w:rPr>
          <w:rFonts w:hint="cs"/>
          <w:rtl/>
        </w:rPr>
        <w:t>إ</w:t>
      </w:r>
      <w:r>
        <w:rPr>
          <w:rFonts w:hint="cs"/>
          <w:rtl/>
        </w:rPr>
        <w:t>ذن الحاكم الشرعي،</w:t>
      </w:r>
      <w:r w:rsidR="002D10DB">
        <w:rPr>
          <w:rFonts w:hint="cs"/>
          <w:rtl/>
        </w:rPr>
        <w:t xml:space="preserve"> وإلا فلا.</w:t>
      </w:r>
    </w:p>
    <w:p w14:paraId="408DA15C" w14:textId="77777777" w:rsidR="009C0211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ينبغي أن يقال كلام العلماء (رض) </w:t>
      </w:r>
      <w:r w:rsidR="00B51F16">
        <w:rPr>
          <w:rFonts w:hint="cs"/>
          <w:rtl/>
        </w:rPr>
        <w:t xml:space="preserve">وقع </w:t>
      </w:r>
      <w:r>
        <w:rPr>
          <w:rFonts w:hint="cs"/>
          <w:rtl/>
        </w:rPr>
        <w:t xml:space="preserve">في أن الفقراء السادة أو </w:t>
      </w:r>
      <w:r w:rsidR="009C0211">
        <w:rPr>
          <w:rFonts w:hint="cs"/>
          <w:rtl/>
        </w:rPr>
        <w:t>غيرهم</w:t>
      </w:r>
      <w:r>
        <w:rPr>
          <w:rFonts w:hint="cs"/>
          <w:rtl/>
        </w:rPr>
        <w:t xml:space="preserve"> يشتركون في هذا المال على أي نحو</w:t>
      </w:r>
      <w:r w:rsidR="009C0211">
        <w:rPr>
          <w:rFonts w:hint="cs"/>
          <w:rtl/>
        </w:rPr>
        <w:t>؟</w:t>
      </w:r>
      <w:r>
        <w:rPr>
          <w:rFonts w:hint="cs"/>
          <w:rtl/>
        </w:rPr>
        <w:t xml:space="preserve"> هل بنحو الكلي في المعين أو نحو الشراكة أو </w:t>
      </w:r>
      <w:r w:rsidR="009C0211">
        <w:rPr>
          <w:rFonts w:hint="cs"/>
          <w:rtl/>
        </w:rPr>
        <w:t>غيره؟</w:t>
      </w:r>
    </w:p>
    <w:p w14:paraId="64CC8717" w14:textId="1466FBAA" w:rsidR="009C0211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في بعض الروايات يستفاد أن الشركة </w:t>
      </w:r>
      <w:r w:rsidR="009C0211">
        <w:rPr>
          <w:rFonts w:hint="cs"/>
          <w:rtl/>
        </w:rPr>
        <w:t>على نحو</w:t>
      </w:r>
      <w:r>
        <w:rPr>
          <w:rFonts w:hint="cs"/>
          <w:rtl/>
        </w:rPr>
        <w:t xml:space="preserve"> </w:t>
      </w:r>
      <w:r w:rsidR="009C0211">
        <w:rPr>
          <w:rFonts w:hint="cs"/>
          <w:rtl/>
        </w:rPr>
        <w:t>ال</w:t>
      </w:r>
      <w:r>
        <w:rPr>
          <w:rFonts w:hint="cs"/>
          <w:rtl/>
        </w:rPr>
        <w:t>كلي في المعين بمعنى أن</w:t>
      </w:r>
      <w:r w:rsidR="009C0211">
        <w:rPr>
          <w:rFonts w:hint="cs"/>
          <w:rtl/>
        </w:rPr>
        <w:t>ه</w:t>
      </w:r>
      <w:r>
        <w:rPr>
          <w:rFonts w:hint="cs"/>
          <w:rtl/>
        </w:rPr>
        <w:t xml:space="preserve"> عشرة بالمئة للزكاة مثلاً هذا مال فقراء ويمكنه أن يتصرف في البقية من دون استئذان الحاكم الشرعي الذي هو صاحب ال</w:t>
      </w:r>
      <w:r w:rsidR="000B0A62">
        <w:rPr>
          <w:rFonts w:hint="cs"/>
          <w:rtl/>
        </w:rPr>
        <w:t>إ</w:t>
      </w:r>
      <w:r>
        <w:rPr>
          <w:rFonts w:hint="cs"/>
          <w:rtl/>
        </w:rPr>
        <w:t xml:space="preserve">ذن في مال الفقراء وكذلك مال السادة، هذا إن قلنا </w:t>
      </w:r>
      <w:r w:rsidR="000B0A62">
        <w:rPr>
          <w:rFonts w:hint="cs"/>
          <w:rtl/>
        </w:rPr>
        <w:t>ب</w:t>
      </w:r>
      <w:r>
        <w:rPr>
          <w:rFonts w:hint="cs"/>
          <w:rtl/>
        </w:rPr>
        <w:t>أن الفقراء شركاء في هذا المال بنحو الكلي في المعين</w:t>
      </w:r>
      <w:r w:rsidR="009C0211">
        <w:rPr>
          <w:rFonts w:hint="cs"/>
          <w:rtl/>
        </w:rPr>
        <w:t>.</w:t>
      </w:r>
    </w:p>
    <w:p w14:paraId="63BF8597" w14:textId="4574D3B6" w:rsidR="004E0FEC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وقد يقال </w:t>
      </w:r>
      <w:r w:rsidR="000B0A62">
        <w:rPr>
          <w:rFonts w:hint="cs"/>
          <w:rtl/>
        </w:rPr>
        <w:t>إ</w:t>
      </w:r>
      <w:r>
        <w:rPr>
          <w:rFonts w:hint="cs"/>
          <w:rtl/>
        </w:rPr>
        <w:t xml:space="preserve">ن </w:t>
      </w:r>
      <w:r w:rsidR="000B0A62">
        <w:rPr>
          <w:rFonts w:hint="cs"/>
          <w:rtl/>
        </w:rPr>
        <w:t>ال</w:t>
      </w:r>
      <w:r>
        <w:rPr>
          <w:rFonts w:hint="cs"/>
          <w:rtl/>
        </w:rPr>
        <w:t xml:space="preserve">مشاركة بمعنى أن كل جزء من </w:t>
      </w:r>
      <w:r w:rsidR="000B0A62">
        <w:rPr>
          <w:rFonts w:hint="cs"/>
          <w:rtl/>
        </w:rPr>
        <w:t>ال</w:t>
      </w:r>
      <w:r>
        <w:rPr>
          <w:rFonts w:hint="cs"/>
          <w:rtl/>
        </w:rPr>
        <w:t xml:space="preserve">أجزاء فيه قسم للفقير وقسم لصاحب المال، </w:t>
      </w:r>
      <w:r w:rsidR="004E0FEC">
        <w:rPr>
          <w:rFonts w:hint="cs"/>
          <w:rtl/>
        </w:rPr>
        <w:t>و</w:t>
      </w:r>
      <w:r>
        <w:rPr>
          <w:rFonts w:hint="cs"/>
          <w:rtl/>
        </w:rPr>
        <w:t xml:space="preserve">مع ذلك </w:t>
      </w:r>
      <w:r w:rsidR="004E0FEC">
        <w:rPr>
          <w:rFonts w:hint="cs"/>
          <w:rtl/>
        </w:rPr>
        <w:t xml:space="preserve">قالوا بأنه </w:t>
      </w:r>
      <w:r>
        <w:rPr>
          <w:rFonts w:hint="cs"/>
          <w:rtl/>
        </w:rPr>
        <w:t>يمكن التخلص منه بطريقة أخرى بأن يدفع الزكاة من ماله بنحو آخر من كيسه من دون أن يبقى هذا المال مشتركاً بينه وبين الفقير أو بينه وبين السادة</w:t>
      </w:r>
      <w:r w:rsidR="004E0FEC">
        <w:rPr>
          <w:rFonts w:hint="cs"/>
          <w:rtl/>
        </w:rPr>
        <w:t>.</w:t>
      </w:r>
    </w:p>
    <w:p w14:paraId="5B0390E1" w14:textId="77777777" w:rsidR="004E0FEC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فكان على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</w:t>
      </w:r>
      <w:r w:rsidR="004E0FEC">
        <w:rPr>
          <w:rFonts w:hint="cs"/>
          <w:rtl/>
        </w:rPr>
        <w:t>ال</w:t>
      </w:r>
      <w:r>
        <w:rPr>
          <w:rFonts w:hint="cs"/>
          <w:rtl/>
        </w:rPr>
        <w:t xml:space="preserve">إشارة إلى هذه </w:t>
      </w:r>
      <w:r w:rsidR="004E0FEC">
        <w:rPr>
          <w:rFonts w:hint="cs"/>
          <w:rtl/>
        </w:rPr>
        <w:t>التفريعات.</w:t>
      </w:r>
    </w:p>
    <w:p w14:paraId="15049E47" w14:textId="73E3BFF3" w:rsidR="00CB3096" w:rsidRDefault="00FD665F" w:rsidP="00FD665F">
      <w:pPr>
        <w:jc w:val="both"/>
        <w:rPr>
          <w:rtl/>
        </w:rPr>
      </w:pPr>
      <w:r>
        <w:rPr>
          <w:rFonts w:hint="cs"/>
          <w:rtl/>
        </w:rPr>
        <w:lastRenderedPageBreak/>
        <w:t xml:space="preserve"> </w:t>
      </w:r>
      <w:r w:rsidR="004E0FEC">
        <w:rPr>
          <w:rFonts w:hint="cs"/>
          <w:rtl/>
        </w:rPr>
        <w:t xml:space="preserve">وأما </w:t>
      </w:r>
      <w:r>
        <w:rPr>
          <w:rFonts w:hint="cs"/>
          <w:rtl/>
        </w:rPr>
        <w:t xml:space="preserve">الروايات التي استفاد السيد الأعظم (رض) </w:t>
      </w:r>
      <w:r w:rsidR="001C486A">
        <w:rPr>
          <w:rFonts w:hint="cs"/>
          <w:rtl/>
        </w:rPr>
        <w:t xml:space="preserve">وغيره </w:t>
      </w:r>
      <w:r w:rsidR="00CB3096">
        <w:rPr>
          <w:rFonts w:hint="cs"/>
          <w:rtl/>
        </w:rPr>
        <w:t xml:space="preserve">في بيان نوع </w:t>
      </w:r>
      <w:r w:rsidR="004B11EC">
        <w:rPr>
          <w:rFonts w:hint="cs"/>
          <w:rtl/>
        </w:rPr>
        <w:t xml:space="preserve">التعلق بحق الفقراء </w:t>
      </w:r>
      <w:r w:rsidR="004B281F">
        <w:rPr>
          <w:rFonts w:hint="cs"/>
          <w:rtl/>
        </w:rPr>
        <w:t xml:space="preserve">إن كان </w:t>
      </w:r>
      <w:r w:rsidR="004B11EC">
        <w:rPr>
          <w:rFonts w:hint="cs"/>
          <w:rtl/>
        </w:rPr>
        <w:t>على نحو الشراكة أو لا،</w:t>
      </w:r>
      <w:r w:rsidR="00CB3096">
        <w:rPr>
          <w:rFonts w:hint="cs"/>
          <w:rtl/>
        </w:rPr>
        <w:t xml:space="preserve"> منها:</w:t>
      </w:r>
    </w:p>
    <w:p w14:paraId="6893DD9A" w14:textId="77777777" w:rsidR="009B4DB7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الرواية الرابعة من الباب </w:t>
      </w:r>
      <w:r w:rsidR="00E37294">
        <w:rPr>
          <w:rFonts w:hint="cs"/>
          <w:rtl/>
        </w:rPr>
        <w:t>الرابع</w:t>
      </w:r>
      <w:r>
        <w:rPr>
          <w:rFonts w:hint="cs"/>
          <w:rtl/>
        </w:rPr>
        <w:t xml:space="preserve"> من أبواب </w:t>
      </w:r>
      <w:r w:rsidR="00E37294">
        <w:rPr>
          <w:rFonts w:hint="cs"/>
          <w:rtl/>
        </w:rPr>
        <w:t>المستحقين للزكاة،</w:t>
      </w:r>
      <w:r>
        <w:rPr>
          <w:rFonts w:hint="cs"/>
          <w:rtl/>
        </w:rPr>
        <w:t xml:space="preserve"> مع قطع النظر عن السند</w:t>
      </w:r>
      <w:r w:rsidR="009B4DB7">
        <w:rPr>
          <w:rFonts w:hint="cs"/>
          <w:rtl/>
        </w:rPr>
        <w:t>:</w:t>
      </w:r>
    </w:p>
    <w:p w14:paraId="7A201E2C" w14:textId="49F14D9B" w:rsidR="009B4DB7" w:rsidRPr="009B4DB7" w:rsidRDefault="00FD665F" w:rsidP="00FD665F">
      <w:pPr>
        <w:jc w:val="both"/>
        <w:rPr>
          <w:b/>
          <w:bCs/>
          <w:rtl/>
        </w:rPr>
      </w:pPr>
      <w:r w:rsidRPr="009B4DB7">
        <w:rPr>
          <w:rFonts w:hint="cs"/>
          <w:b/>
          <w:bCs/>
          <w:rtl/>
        </w:rPr>
        <w:t xml:space="preserve"> عن </w:t>
      </w:r>
      <w:r w:rsidR="00E37294" w:rsidRPr="009B4DB7">
        <w:rPr>
          <w:rFonts w:hint="cs"/>
          <w:b/>
          <w:bCs/>
          <w:rtl/>
        </w:rPr>
        <w:t>أ</w:t>
      </w:r>
      <w:r w:rsidRPr="009B4DB7">
        <w:rPr>
          <w:rFonts w:hint="cs"/>
          <w:b/>
          <w:bCs/>
          <w:rtl/>
        </w:rPr>
        <w:t>بي عبد</w:t>
      </w:r>
      <w:r w:rsidR="009B4DB7">
        <w:rPr>
          <w:rFonts w:hint="cs"/>
          <w:b/>
          <w:bCs/>
          <w:rtl/>
        </w:rPr>
        <w:t xml:space="preserve"> </w:t>
      </w:r>
      <w:r w:rsidRPr="009B4DB7">
        <w:rPr>
          <w:rFonts w:hint="cs"/>
          <w:b/>
          <w:bCs/>
          <w:rtl/>
        </w:rPr>
        <w:t>الله (ع) قال</w:t>
      </w:r>
      <w:r w:rsidR="009B4DB7" w:rsidRPr="009B4DB7">
        <w:rPr>
          <w:rFonts w:hint="cs"/>
          <w:b/>
          <w:bCs/>
          <w:rtl/>
        </w:rPr>
        <w:t>:</w:t>
      </w:r>
      <w:r w:rsidRPr="009B4DB7">
        <w:rPr>
          <w:rFonts w:hint="cs"/>
          <w:b/>
          <w:bCs/>
          <w:rtl/>
        </w:rPr>
        <w:t xml:space="preserve"> </w:t>
      </w:r>
      <w:r w:rsidR="009B4DB7" w:rsidRPr="009B4DB7">
        <w:rPr>
          <w:rFonts w:hint="cs"/>
          <w:b/>
          <w:bCs/>
          <w:rtl/>
        </w:rPr>
        <w:t>إ</w:t>
      </w:r>
      <w:r w:rsidRPr="009B4DB7">
        <w:rPr>
          <w:rFonts w:hint="cs"/>
          <w:b/>
          <w:bCs/>
          <w:rtl/>
        </w:rPr>
        <w:t>ن الله تبارك وتعالى أشرك بين الأغنياء والفقراء في الأموال فليس لهم أن يصرفوا إلى غير شركائهم</w:t>
      </w:r>
      <w:r w:rsidR="009B4DB7" w:rsidRPr="009B4DB7">
        <w:rPr>
          <w:rFonts w:hint="cs"/>
          <w:b/>
          <w:bCs/>
          <w:rtl/>
        </w:rPr>
        <w:t>.</w:t>
      </w:r>
    </w:p>
    <w:p w14:paraId="305A33F5" w14:textId="77777777" w:rsidR="004B11EC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4B11EC">
        <w:rPr>
          <w:rFonts w:hint="cs"/>
          <w:rtl/>
        </w:rPr>
        <w:t>و</w:t>
      </w:r>
      <w:r>
        <w:rPr>
          <w:rFonts w:hint="cs"/>
          <w:rtl/>
        </w:rPr>
        <w:t xml:space="preserve">الرواية تدل </w:t>
      </w:r>
      <w:r w:rsidR="004B11EC">
        <w:rPr>
          <w:rFonts w:hint="cs"/>
          <w:rtl/>
        </w:rPr>
        <w:t xml:space="preserve">على </w:t>
      </w:r>
      <w:r>
        <w:rPr>
          <w:rFonts w:hint="cs"/>
          <w:rtl/>
        </w:rPr>
        <w:t>أنه مادام للفقير حق في هذا فليس له أن يدفع كله بدون استئذان الفقير</w:t>
      </w:r>
      <w:r w:rsidR="004B11EC">
        <w:rPr>
          <w:rFonts w:hint="cs"/>
          <w:rtl/>
        </w:rPr>
        <w:t>.</w:t>
      </w:r>
    </w:p>
    <w:p w14:paraId="2F3D5D62" w14:textId="77777777" w:rsidR="002037C4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وليس فيه دلالة على أنه </w:t>
      </w:r>
      <w:r w:rsidR="004B11EC">
        <w:rPr>
          <w:rFonts w:hint="cs"/>
          <w:rtl/>
        </w:rPr>
        <w:t>على نحو ال</w:t>
      </w:r>
      <w:r>
        <w:rPr>
          <w:rFonts w:hint="cs"/>
          <w:rtl/>
        </w:rPr>
        <w:t xml:space="preserve">شراكة أو </w:t>
      </w:r>
      <w:r w:rsidR="004B11EC">
        <w:rPr>
          <w:rFonts w:hint="cs"/>
          <w:rtl/>
        </w:rPr>
        <w:t>لا</w:t>
      </w:r>
      <w:r>
        <w:rPr>
          <w:rFonts w:hint="cs"/>
          <w:rtl/>
        </w:rPr>
        <w:t xml:space="preserve"> بل </w:t>
      </w:r>
      <w:r w:rsidR="004B11EC">
        <w:rPr>
          <w:rFonts w:hint="cs"/>
          <w:rtl/>
        </w:rPr>
        <w:t>إ</w:t>
      </w:r>
      <w:r>
        <w:rPr>
          <w:rFonts w:hint="cs"/>
          <w:rtl/>
        </w:rPr>
        <w:t xml:space="preserve">نما له حق بمقدار الزكاة، </w:t>
      </w:r>
      <w:r w:rsidR="002037C4">
        <w:rPr>
          <w:rFonts w:hint="cs"/>
          <w:rtl/>
        </w:rPr>
        <w:t>و</w:t>
      </w:r>
      <w:r>
        <w:rPr>
          <w:rFonts w:hint="cs"/>
          <w:rtl/>
        </w:rPr>
        <w:t xml:space="preserve">غاية ما يستفاد من ذلك أن هذا المال مشترك بين المالك وبين الفقير </w:t>
      </w:r>
      <w:r w:rsidR="002037C4">
        <w:rPr>
          <w:rFonts w:hint="cs"/>
          <w:rtl/>
        </w:rPr>
        <w:t xml:space="preserve">ولا تدل على </w:t>
      </w:r>
      <w:r>
        <w:rPr>
          <w:rFonts w:hint="cs"/>
          <w:rtl/>
        </w:rPr>
        <w:t>أكثر من ذلك</w:t>
      </w:r>
      <w:r w:rsidR="002037C4">
        <w:rPr>
          <w:rFonts w:hint="cs"/>
          <w:rtl/>
        </w:rPr>
        <w:t>.</w:t>
      </w:r>
    </w:p>
    <w:p w14:paraId="15E88C6B" w14:textId="77777777" w:rsidR="00913A19" w:rsidRDefault="002037C4" w:rsidP="00FD665F">
      <w:pPr>
        <w:jc w:val="both"/>
        <w:rPr>
          <w:rtl/>
        </w:rPr>
      </w:pPr>
      <w:r>
        <w:rPr>
          <w:rFonts w:hint="cs"/>
          <w:rtl/>
        </w:rPr>
        <w:t>ومنها:</w:t>
      </w:r>
      <w:r w:rsidR="00FD665F">
        <w:rPr>
          <w:rFonts w:hint="cs"/>
          <w:rtl/>
        </w:rPr>
        <w:t xml:space="preserve"> الرواية الأولى </w:t>
      </w:r>
      <w:r>
        <w:rPr>
          <w:rFonts w:hint="cs"/>
          <w:rtl/>
        </w:rPr>
        <w:t>من ال</w:t>
      </w:r>
      <w:r w:rsidR="00FD665F">
        <w:rPr>
          <w:rFonts w:hint="cs"/>
          <w:rtl/>
        </w:rPr>
        <w:t xml:space="preserve">باب </w:t>
      </w:r>
      <w:r>
        <w:rPr>
          <w:rFonts w:hint="cs"/>
          <w:rtl/>
        </w:rPr>
        <w:t>الحادي عشر</w:t>
      </w:r>
      <w:r w:rsidR="00FD665F">
        <w:rPr>
          <w:rFonts w:hint="cs"/>
          <w:rtl/>
        </w:rPr>
        <w:t xml:space="preserve"> من أبواب زكاة</w:t>
      </w:r>
      <w:r w:rsidR="00913A19">
        <w:rPr>
          <w:rFonts w:hint="cs"/>
          <w:rtl/>
        </w:rPr>
        <w:t xml:space="preserve"> الأنعام:</w:t>
      </w:r>
    </w:p>
    <w:p w14:paraId="628E7A06" w14:textId="0EEC2C9F" w:rsidR="00913A19" w:rsidRPr="00913A19" w:rsidRDefault="00FD665F" w:rsidP="00FD665F">
      <w:pPr>
        <w:jc w:val="both"/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913A19">
        <w:rPr>
          <w:rFonts w:hint="cs"/>
          <w:b/>
          <w:bCs/>
          <w:rtl/>
        </w:rPr>
        <w:t xml:space="preserve">عن محمد بن قيس عن </w:t>
      </w:r>
      <w:r w:rsidR="00913A19" w:rsidRPr="00913A19">
        <w:rPr>
          <w:rFonts w:hint="cs"/>
          <w:b/>
          <w:bCs/>
          <w:rtl/>
        </w:rPr>
        <w:t>أ</w:t>
      </w:r>
      <w:r w:rsidRPr="00913A19">
        <w:rPr>
          <w:rFonts w:hint="cs"/>
          <w:b/>
          <w:bCs/>
          <w:rtl/>
        </w:rPr>
        <w:t>بي عبد</w:t>
      </w:r>
      <w:r w:rsidR="00913A19" w:rsidRPr="00913A19">
        <w:rPr>
          <w:rFonts w:hint="cs"/>
          <w:b/>
          <w:bCs/>
          <w:rtl/>
        </w:rPr>
        <w:t xml:space="preserve"> </w:t>
      </w:r>
      <w:r w:rsidRPr="00913A19">
        <w:rPr>
          <w:rFonts w:hint="cs"/>
          <w:b/>
          <w:bCs/>
          <w:rtl/>
        </w:rPr>
        <w:t>الله (ع)</w:t>
      </w:r>
      <w:r w:rsidR="00913A19" w:rsidRPr="00913A19">
        <w:rPr>
          <w:rFonts w:hint="cs"/>
          <w:b/>
          <w:bCs/>
          <w:rtl/>
        </w:rPr>
        <w:t>:</w:t>
      </w:r>
      <w:r w:rsidRPr="00913A19">
        <w:rPr>
          <w:rFonts w:hint="cs"/>
          <w:b/>
          <w:bCs/>
          <w:rtl/>
        </w:rPr>
        <w:t xml:space="preserve"> في حديث زكاة الغنم قال</w:t>
      </w:r>
      <w:r w:rsidR="00913A19" w:rsidRPr="00913A19">
        <w:rPr>
          <w:rFonts w:hint="cs"/>
          <w:b/>
          <w:bCs/>
          <w:rtl/>
        </w:rPr>
        <w:t>:</w:t>
      </w:r>
      <w:r w:rsidRPr="00913A19">
        <w:rPr>
          <w:rFonts w:hint="cs"/>
          <w:b/>
          <w:bCs/>
          <w:rtl/>
        </w:rPr>
        <w:t xml:space="preserve"> ولا يفرق بين مجتمع ولا يجمع بين م</w:t>
      </w:r>
      <w:r w:rsidR="00913A19" w:rsidRPr="00913A19">
        <w:rPr>
          <w:rFonts w:hint="cs"/>
          <w:b/>
          <w:bCs/>
          <w:rtl/>
        </w:rPr>
        <w:t>ت</w:t>
      </w:r>
      <w:r w:rsidRPr="00913A19">
        <w:rPr>
          <w:rFonts w:hint="cs"/>
          <w:b/>
          <w:bCs/>
          <w:rtl/>
        </w:rPr>
        <w:t>فرق</w:t>
      </w:r>
      <w:r w:rsidR="00913A19" w:rsidRPr="00913A19">
        <w:rPr>
          <w:rFonts w:hint="cs"/>
          <w:b/>
          <w:bCs/>
          <w:rtl/>
        </w:rPr>
        <w:t>.</w:t>
      </w:r>
    </w:p>
    <w:p w14:paraId="210444F6" w14:textId="4640E232" w:rsidR="005875E3" w:rsidRDefault="004B281F" w:rsidP="00FD665F">
      <w:pPr>
        <w:jc w:val="both"/>
        <w:rPr>
          <w:rtl/>
        </w:rPr>
      </w:pPr>
      <w:r>
        <w:rPr>
          <w:rFonts w:hint="cs"/>
          <w:rtl/>
        </w:rPr>
        <w:t xml:space="preserve">وهي تتكلم عن حساب الزكاة فلو كانت عنده أنعام متفرقة لم يجمعها، </w:t>
      </w:r>
      <w:r w:rsidR="009D4D10">
        <w:rPr>
          <w:rFonts w:hint="cs"/>
          <w:rtl/>
        </w:rPr>
        <w:t>ف</w:t>
      </w:r>
      <w:r w:rsidR="00FD665F">
        <w:rPr>
          <w:rFonts w:hint="cs"/>
          <w:rtl/>
        </w:rPr>
        <w:t>هذا الذي استفاد منه</w:t>
      </w:r>
      <w:r w:rsidR="009D4D10">
        <w:rPr>
          <w:rFonts w:hint="cs"/>
          <w:rtl/>
        </w:rPr>
        <w:t>ا بعض</w:t>
      </w:r>
      <w:r w:rsidR="00FD665F">
        <w:rPr>
          <w:rFonts w:hint="cs"/>
          <w:rtl/>
        </w:rPr>
        <w:t xml:space="preserve"> الفقهاء (رض) </w:t>
      </w:r>
      <w:r w:rsidR="009D4D10">
        <w:rPr>
          <w:rFonts w:hint="cs"/>
          <w:rtl/>
        </w:rPr>
        <w:t>و</w:t>
      </w:r>
      <w:r w:rsidR="00FD665F">
        <w:rPr>
          <w:rFonts w:hint="cs"/>
          <w:rtl/>
        </w:rPr>
        <w:t>ما عرضنا</w:t>
      </w:r>
      <w:r w:rsidR="009D4D10">
        <w:rPr>
          <w:rFonts w:hint="cs"/>
          <w:rtl/>
        </w:rPr>
        <w:t>ه</w:t>
      </w:r>
      <w:r w:rsidR="00FD665F">
        <w:rPr>
          <w:rFonts w:hint="cs"/>
          <w:rtl/>
        </w:rPr>
        <w:t xml:space="preserve"> في خدمتكم غير واضح</w:t>
      </w:r>
      <w:r w:rsidR="005875E3">
        <w:rPr>
          <w:rFonts w:hint="cs"/>
          <w:rtl/>
        </w:rPr>
        <w:t>.</w:t>
      </w:r>
    </w:p>
    <w:p w14:paraId="60A59545" w14:textId="2EFD3353" w:rsidR="00DE09C2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وكذلك </w:t>
      </w:r>
      <w:r w:rsidR="00DE09C2">
        <w:rPr>
          <w:rFonts w:hint="cs"/>
          <w:rtl/>
        </w:rPr>
        <w:t>ال</w:t>
      </w:r>
      <w:r>
        <w:rPr>
          <w:rFonts w:hint="cs"/>
          <w:rtl/>
        </w:rPr>
        <w:t xml:space="preserve">رواية </w:t>
      </w:r>
      <w:r w:rsidR="00DE09C2">
        <w:rPr>
          <w:rFonts w:hint="cs"/>
          <w:rtl/>
        </w:rPr>
        <w:t>ال</w:t>
      </w:r>
      <w:r>
        <w:rPr>
          <w:rFonts w:hint="cs"/>
          <w:rtl/>
        </w:rPr>
        <w:t xml:space="preserve">رابعة </w:t>
      </w:r>
      <w:r w:rsidR="00576A78">
        <w:rPr>
          <w:rFonts w:hint="cs"/>
          <w:rtl/>
        </w:rPr>
        <w:t>من الباب الحادي عشر من أبواب الزكاة</w:t>
      </w:r>
      <w:r w:rsidR="00DE09C2">
        <w:rPr>
          <w:rFonts w:hint="cs"/>
          <w:rtl/>
        </w:rPr>
        <w:t>:</w:t>
      </w:r>
    </w:p>
    <w:p w14:paraId="5AEC5B11" w14:textId="41AB9DFB" w:rsidR="00576A78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576A78">
        <w:rPr>
          <w:rFonts w:hint="cs"/>
          <w:rtl/>
        </w:rPr>
        <w:t>عن أبي عبد الله عليه السلام، قال:</w:t>
      </w:r>
      <w:r>
        <w:rPr>
          <w:rFonts w:hint="cs"/>
          <w:rtl/>
        </w:rPr>
        <w:t xml:space="preserve"> جعل رسول الله (ص) الصدقة في كل شيء </w:t>
      </w:r>
      <w:r w:rsidR="00576A78">
        <w:rPr>
          <w:rFonts w:hint="cs"/>
          <w:rtl/>
        </w:rPr>
        <w:t>أ</w:t>
      </w:r>
      <w:r>
        <w:rPr>
          <w:rFonts w:hint="cs"/>
          <w:rtl/>
        </w:rPr>
        <w:t>نبتته الأرض إلا ما كان من الخضر والبق</w:t>
      </w:r>
      <w:r w:rsidR="003928DA">
        <w:rPr>
          <w:rFonts w:hint="cs"/>
          <w:rtl/>
        </w:rPr>
        <w:t>و</w:t>
      </w:r>
      <w:r>
        <w:rPr>
          <w:rFonts w:hint="cs"/>
          <w:rtl/>
        </w:rPr>
        <w:t xml:space="preserve">ل وكل شيء يفسد </w:t>
      </w:r>
      <w:r w:rsidR="003928DA">
        <w:rPr>
          <w:rFonts w:hint="cs"/>
          <w:rtl/>
        </w:rPr>
        <w:t xml:space="preserve">من </w:t>
      </w:r>
      <w:r>
        <w:rPr>
          <w:rFonts w:hint="cs"/>
          <w:rtl/>
        </w:rPr>
        <w:t>يومه</w:t>
      </w:r>
      <w:r w:rsidR="00576A78">
        <w:rPr>
          <w:rFonts w:hint="cs"/>
          <w:rtl/>
        </w:rPr>
        <w:t>.</w:t>
      </w:r>
    </w:p>
    <w:p w14:paraId="02D9E648" w14:textId="77777777" w:rsidR="003928DA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فهذا أيضاً </w:t>
      </w:r>
      <w:r w:rsidR="003928DA">
        <w:rPr>
          <w:rFonts w:hint="cs"/>
          <w:rtl/>
        </w:rPr>
        <w:t>ت</w:t>
      </w:r>
      <w:r>
        <w:rPr>
          <w:rFonts w:hint="cs"/>
          <w:rtl/>
        </w:rPr>
        <w:t xml:space="preserve">دل على أن رسول الله </w:t>
      </w:r>
      <w:r w:rsidR="003928DA">
        <w:rPr>
          <w:rFonts w:hint="cs"/>
          <w:rtl/>
        </w:rPr>
        <w:t xml:space="preserve">صلّى الله عليه وآله </w:t>
      </w:r>
      <w:r>
        <w:rPr>
          <w:rFonts w:hint="cs"/>
          <w:rtl/>
        </w:rPr>
        <w:t>جعل لهم حق</w:t>
      </w:r>
      <w:r w:rsidR="003928DA">
        <w:rPr>
          <w:rFonts w:hint="cs"/>
          <w:rtl/>
        </w:rPr>
        <w:t>اً</w:t>
      </w:r>
      <w:r>
        <w:rPr>
          <w:rFonts w:hint="cs"/>
          <w:rtl/>
        </w:rPr>
        <w:t xml:space="preserve"> في ذلك </w:t>
      </w:r>
      <w:r w:rsidR="003928DA">
        <w:rPr>
          <w:rFonts w:hint="cs"/>
          <w:rtl/>
        </w:rPr>
        <w:t>أ</w:t>
      </w:r>
      <w:r>
        <w:rPr>
          <w:rFonts w:hint="cs"/>
          <w:rtl/>
        </w:rPr>
        <w:t xml:space="preserve">ما على نحو الشركة </w:t>
      </w:r>
      <w:r w:rsidR="003928DA">
        <w:rPr>
          <w:rFonts w:hint="cs"/>
          <w:rtl/>
        </w:rPr>
        <w:t>أ</w:t>
      </w:r>
      <w:r>
        <w:rPr>
          <w:rFonts w:hint="cs"/>
          <w:rtl/>
        </w:rPr>
        <w:t>و</w:t>
      </w:r>
      <w:r w:rsidR="003928DA">
        <w:rPr>
          <w:rFonts w:hint="cs"/>
          <w:rtl/>
        </w:rPr>
        <w:t xml:space="preserve"> </w:t>
      </w:r>
      <w:r>
        <w:rPr>
          <w:rFonts w:hint="cs"/>
          <w:rtl/>
        </w:rPr>
        <w:t>على نحو كلي في المعين أو على نحو آخر فكل ذلك غير واضح</w:t>
      </w:r>
      <w:r w:rsidR="003928DA">
        <w:rPr>
          <w:rFonts w:hint="cs"/>
          <w:rtl/>
        </w:rPr>
        <w:t xml:space="preserve"> من هذا النص.</w:t>
      </w:r>
    </w:p>
    <w:p w14:paraId="51F1C41B" w14:textId="77777777" w:rsidR="00067DC8" w:rsidRDefault="00FD665F" w:rsidP="00FD665F">
      <w:pPr>
        <w:jc w:val="both"/>
        <w:rPr>
          <w:rtl/>
        </w:rPr>
      </w:pPr>
      <w:r>
        <w:rPr>
          <w:rFonts w:hint="cs"/>
          <w:rtl/>
        </w:rPr>
        <w:t xml:space="preserve"> فكان على الفقهاء (رض) التعرض إلى هذه النقاط التي تأملنا فيها وهو أنه غاية ما هنالك أن له أن يعطي حق الف</w:t>
      </w:r>
      <w:r w:rsidR="0021491F">
        <w:rPr>
          <w:rFonts w:hint="cs"/>
          <w:rtl/>
        </w:rPr>
        <w:t>قر</w:t>
      </w:r>
      <w:r>
        <w:rPr>
          <w:rFonts w:hint="cs"/>
          <w:rtl/>
        </w:rPr>
        <w:t xml:space="preserve">اء من مال الآخر ويفعل به ما يشاء وأن </w:t>
      </w:r>
      <w:r w:rsidR="00067DC8">
        <w:rPr>
          <w:rFonts w:hint="cs"/>
          <w:rtl/>
        </w:rPr>
        <w:t>ا</w:t>
      </w:r>
      <w:r>
        <w:rPr>
          <w:rFonts w:hint="cs"/>
          <w:rtl/>
        </w:rPr>
        <w:t xml:space="preserve">لمالك </w:t>
      </w:r>
      <w:r w:rsidR="00067DC8">
        <w:rPr>
          <w:rFonts w:hint="cs"/>
          <w:rtl/>
        </w:rPr>
        <w:t xml:space="preserve">ليس له </w:t>
      </w:r>
      <w:r>
        <w:rPr>
          <w:rFonts w:hint="cs"/>
          <w:rtl/>
        </w:rPr>
        <w:t xml:space="preserve">حرية مطلقة </w:t>
      </w:r>
      <w:r w:rsidR="00067DC8">
        <w:rPr>
          <w:rFonts w:hint="cs"/>
          <w:rtl/>
        </w:rPr>
        <w:t>ب</w:t>
      </w:r>
      <w:r>
        <w:rPr>
          <w:rFonts w:hint="cs"/>
          <w:rtl/>
        </w:rPr>
        <w:t>أن يتصرف في جميع الأموال بدون استئذان من الحاكم الشرعي الذي هو حاكم من قبل الفقراء ومن قبل السادة</w:t>
      </w:r>
      <w:r w:rsidR="00067DC8">
        <w:rPr>
          <w:rFonts w:hint="cs"/>
          <w:rtl/>
        </w:rPr>
        <w:t>.</w:t>
      </w:r>
    </w:p>
    <w:p w14:paraId="1F9CD1F8" w14:textId="22A66A58" w:rsidR="00FD665F" w:rsidRPr="00E565AB" w:rsidRDefault="00FD665F" w:rsidP="00FD665F">
      <w:pPr>
        <w:jc w:val="both"/>
      </w:pPr>
      <w:r>
        <w:rPr>
          <w:rFonts w:hint="cs"/>
          <w:rtl/>
        </w:rPr>
        <w:t xml:space="preserve"> </w:t>
      </w:r>
      <w:r w:rsidR="00067DC8">
        <w:rPr>
          <w:rFonts w:hint="cs"/>
          <w:rtl/>
        </w:rPr>
        <w:t>و</w:t>
      </w:r>
      <w:r>
        <w:rPr>
          <w:rFonts w:hint="cs"/>
          <w:rtl/>
        </w:rPr>
        <w:t>أكثر من هذا لا يستفاد من هذه الروايات، وبعبارة واضحة المالك الذي لم يؤد الزكاة و</w:t>
      </w:r>
      <w:r w:rsidR="002768AD">
        <w:rPr>
          <w:rFonts w:hint="cs"/>
          <w:rtl/>
        </w:rPr>
        <w:t>لا</w:t>
      </w:r>
      <w:r>
        <w:rPr>
          <w:rFonts w:hint="cs"/>
          <w:rtl/>
        </w:rPr>
        <w:t xml:space="preserve"> الخمس ليس له التصرف في جميع هذا بدون </w:t>
      </w:r>
      <w:r w:rsidR="002768AD">
        <w:rPr>
          <w:rFonts w:hint="cs"/>
          <w:rtl/>
        </w:rPr>
        <w:t>إ</w:t>
      </w:r>
      <w:r>
        <w:rPr>
          <w:rFonts w:hint="cs"/>
          <w:rtl/>
        </w:rPr>
        <w:t>ذن الحاكم الشرعي لا أنه مطلق</w:t>
      </w:r>
      <w:r w:rsidR="002768AD">
        <w:rPr>
          <w:rFonts w:hint="cs"/>
          <w:rtl/>
        </w:rPr>
        <w:t>اً</w:t>
      </w:r>
      <w:r>
        <w:rPr>
          <w:rFonts w:hint="cs"/>
          <w:rtl/>
        </w:rPr>
        <w:t xml:space="preserve"> تصرف</w:t>
      </w:r>
      <w:r w:rsidR="002768AD">
        <w:rPr>
          <w:rFonts w:hint="cs"/>
          <w:rtl/>
        </w:rPr>
        <w:t>ه</w:t>
      </w:r>
      <w:r>
        <w:rPr>
          <w:rFonts w:hint="cs"/>
          <w:rtl/>
        </w:rPr>
        <w:t xml:space="preserve"> </w:t>
      </w:r>
      <w:r w:rsidR="002768AD">
        <w:rPr>
          <w:rFonts w:hint="cs"/>
          <w:rtl/>
        </w:rPr>
        <w:t>ممنوع ل</w:t>
      </w:r>
      <w:r>
        <w:rPr>
          <w:rFonts w:hint="cs"/>
          <w:rtl/>
        </w:rPr>
        <w:t>ا يجوز</w:t>
      </w:r>
      <w:r w:rsidR="002768AD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2768AD">
        <w:rPr>
          <w:rFonts w:hint="cs"/>
          <w:rtl/>
        </w:rPr>
        <w:t>وللكلام تتمة والحمد لله رب العالمين.</w:t>
      </w:r>
    </w:p>
    <w:p w14:paraId="5F997DE2" w14:textId="77777777" w:rsidR="00FD665F" w:rsidRPr="00FD665F" w:rsidRDefault="00FD665F" w:rsidP="00FD665F">
      <w:pPr>
        <w:rPr>
          <w:rFonts w:cs="Arial"/>
          <w:rtl/>
        </w:rPr>
      </w:pPr>
    </w:p>
    <w:p w14:paraId="24A09448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65F"/>
    <w:rsid w:val="00067DC8"/>
    <w:rsid w:val="000B0A62"/>
    <w:rsid w:val="000C3A00"/>
    <w:rsid w:val="001C486A"/>
    <w:rsid w:val="002037C4"/>
    <w:rsid w:val="0021491F"/>
    <w:rsid w:val="002768AD"/>
    <w:rsid w:val="00287A13"/>
    <w:rsid w:val="002D10DB"/>
    <w:rsid w:val="00306F07"/>
    <w:rsid w:val="003928DA"/>
    <w:rsid w:val="004B0E0C"/>
    <w:rsid w:val="004B11EC"/>
    <w:rsid w:val="004B281F"/>
    <w:rsid w:val="004B7A3C"/>
    <w:rsid w:val="004E0FEC"/>
    <w:rsid w:val="00576A78"/>
    <w:rsid w:val="005823E6"/>
    <w:rsid w:val="005875E3"/>
    <w:rsid w:val="005B791F"/>
    <w:rsid w:val="005E2FFF"/>
    <w:rsid w:val="005F72A1"/>
    <w:rsid w:val="006077D9"/>
    <w:rsid w:val="006B04F7"/>
    <w:rsid w:val="0074735E"/>
    <w:rsid w:val="00811EC9"/>
    <w:rsid w:val="00842837"/>
    <w:rsid w:val="00913A19"/>
    <w:rsid w:val="009B4DB7"/>
    <w:rsid w:val="009C0211"/>
    <w:rsid w:val="009D4D10"/>
    <w:rsid w:val="00A33881"/>
    <w:rsid w:val="00AE5CB6"/>
    <w:rsid w:val="00AE603B"/>
    <w:rsid w:val="00B24912"/>
    <w:rsid w:val="00B51F16"/>
    <w:rsid w:val="00BD4F1F"/>
    <w:rsid w:val="00C44972"/>
    <w:rsid w:val="00C85E62"/>
    <w:rsid w:val="00CB3096"/>
    <w:rsid w:val="00D03F04"/>
    <w:rsid w:val="00DE09C2"/>
    <w:rsid w:val="00E37294"/>
    <w:rsid w:val="00E77F6C"/>
    <w:rsid w:val="00FD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A6C9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5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D6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6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665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6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665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6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6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6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6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D665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D665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D665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D665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D665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D66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D66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D66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D66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D6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D6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66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D6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66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D66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66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665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665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D665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D665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5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D6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6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665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6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665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6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6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6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6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FD665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D665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D665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D665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D665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D66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D66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D66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D66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D6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D6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66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D6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66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D66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66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665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665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D665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FD665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2025-05-17T22:16:00Z</dcterms:created>
  <dcterms:modified xsi:type="dcterms:W3CDTF">2025-05-18T04:45:00Z</dcterms:modified>
</cp:coreProperties>
</file>