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894E5D" w14:textId="43CE56A0" w:rsidR="008A6252" w:rsidRDefault="008A6252" w:rsidP="008A6252">
      <w:pPr>
        <w:jc w:val="center"/>
        <w:rPr>
          <w:rtl/>
        </w:rPr>
      </w:pPr>
      <w:r>
        <w:rPr>
          <w:rFonts w:cs="Arial"/>
          <w:rtl/>
        </w:rPr>
        <w:t xml:space="preserve">درس الفقه </w:t>
      </w:r>
      <w:r>
        <w:rPr>
          <w:rFonts w:cs="Arial" w:hint="cs"/>
          <w:rtl/>
        </w:rPr>
        <w:t>16 ذي القعدة</w:t>
      </w:r>
      <w:r>
        <w:rPr>
          <w:rFonts w:cs="Arial"/>
          <w:rtl/>
        </w:rPr>
        <w:t xml:space="preserve"> 1446هـ‏</w:t>
      </w:r>
    </w:p>
    <w:p w14:paraId="43900C5E" w14:textId="7FA4E100" w:rsidR="008A6252" w:rsidRDefault="008A6252" w:rsidP="008A6252">
      <w:pPr>
        <w:jc w:val="center"/>
        <w:rPr>
          <w:rtl/>
        </w:rPr>
      </w:pPr>
      <w:r>
        <w:rPr>
          <w:rFonts w:cs="Arial" w:hint="cs"/>
          <w:rtl/>
          <w:lang w:bidi="ar-IQ"/>
        </w:rPr>
        <w:t>الأربعاء 14</w:t>
      </w:r>
      <w:r>
        <w:rPr>
          <w:rFonts w:cs="Arial"/>
          <w:rtl/>
        </w:rPr>
        <w:t xml:space="preserve"> </w:t>
      </w:r>
      <w:r>
        <w:rPr>
          <w:rFonts w:cs="Arial" w:hint="cs"/>
          <w:rtl/>
        </w:rPr>
        <w:t>أيار</w:t>
      </w:r>
      <w:r>
        <w:rPr>
          <w:rFonts w:cs="Arial"/>
          <w:rtl/>
        </w:rPr>
        <w:t xml:space="preserve"> 2025‏ م</w:t>
      </w:r>
    </w:p>
    <w:p w14:paraId="0837500A" w14:textId="0D95341C" w:rsidR="008A6252" w:rsidRDefault="00CA7099" w:rsidP="008A6252">
      <w:pPr>
        <w:jc w:val="center"/>
        <w:rPr>
          <w:rtl/>
        </w:rPr>
      </w:pPr>
      <w:r>
        <w:rPr>
          <w:rFonts w:cs="Arial" w:hint="cs"/>
          <w:rtl/>
        </w:rPr>
        <w:t xml:space="preserve">الموضوع: </w:t>
      </w:r>
      <w:bookmarkStart w:id="0" w:name="_GoBack"/>
      <w:bookmarkEnd w:id="0"/>
      <w:r w:rsidR="008A6252">
        <w:rPr>
          <w:rFonts w:cs="Arial"/>
          <w:rtl/>
        </w:rPr>
        <w:t xml:space="preserve">مكان المصلي: </w:t>
      </w:r>
      <w:r w:rsidR="008A6252">
        <w:rPr>
          <w:rFonts w:cs="Arial" w:hint="cs"/>
          <w:rtl/>
        </w:rPr>
        <w:t xml:space="preserve">الصلاة في المكان </w:t>
      </w:r>
      <w:r w:rsidR="00246F2E">
        <w:rPr>
          <w:rFonts w:cs="Arial" w:hint="cs"/>
          <w:rtl/>
        </w:rPr>
        <w:t>المغصوب مجهول المالك</w:t>
      </w:r>
    </w:p>
    <w:p w14:paraId="773B0496" w14:textId="77777777" w:rsidR="008A6252" w:rsidRDefault="008A6252" w:rsidP="008A6252">
      <w:pPr>
        <w:jc w:val="center"/>
        <w:rPr>
          <w:rFonts w:cs="Arial"/>
          <w:rtl/>
        </w:rPr>
      </w:pPr>
      <w:r>
        <w:rPr>
          <w:rFonts w:cs="Arial"/>
          <w:rtl/>
        </w:rPr>
        <w:t>بسم الله الرحمن الرحيم</w:t>
      </w:r>
    </w:p>
    <w:p w14:paraId="160527DA" w14:textId="77777777" w:rsidR="009F12A6" w:rsidRDefault="00085FBC" w:rsidP="00085FBC">
      <w:pPr>
        <w:rPr>
          <w:rFonts w:cs="Arial"/>
          <w:rtl/>
        </w:rPr>
      </w:pPr>
      <w:r w:rsidRPr="00085FBC">
        <w:rPr>
          <w:rFonts w:cs="Arial"/>
          <w:rtl/>
        </w:rPr>
        <w:t xml:space="preserve">وصلنا </w:t>
      </w:r>
      <w:r w:rsidR="00246F2E">
        <w:rPr>
          <w:rFonts w:cs="Arial" w:hint="cs"/>
          <w:rtl/>
        </w:rPr>
        <w:t xml:space="preserve">الكلام </w:t>
      </w:r>
      <w:r w:rsidRPr="00085FBC">
        <w:rPr>
          <w:rFonts w:cs="Arial"/>
          <w:rtl/>
        </w:rPr>
        <w:t xml:space="preserve">إلى مسألة </w:t>
      </w:r>
      <w:r w:rsidR="000B65DC">
        <w:rPr>
          <w:rFonts w:cs="Arial" w:hint="cs"/>
          <w:rtl/>
        </w:rPr>
        <w:t>الأرض</w:t>
      </w:r>
      <w:r w:rsidR="008420B1">
        <w:rPr>
          <w:rFonts w:cs="Arial" w:hint="cs"/>
          <w:rtl/>
        </w:rPr>
        <w:t xml:space="preserve"> المغصوب</w:t>
      </w:r>
      <w:r w:rsidR="000B65DC">
        <w:rPr>
          <w:rFonts w:cs="Arial" w:hint="cs"/>
          <w:rtl/>
        </w:rPr>
        <w:t>ة</w:t>
      </w:r>
      <w:r w:rsidR="008420B1">
        <w:rPr>
          <w:rFonts w:cs="Arial" w:hint="cs"/>
          <w:rtl/>
        </w:rPr>
        <w:t xml:space="preserve"> مجهول</w:t>
      </w:r>
      <w:r w:rsidR="000B65DC">
        <w:rPr>
          <w:rFonts w:cs="Arial" w:hint="cs"/>
          <w:rtl/>
        </w:rPr>
        <w:t>ة</w:t>
      </w:r>
      <w:r w:rsidR="008420B1">
        <w:rPr>
          <w:rFonts w:cs="Arial" w:hint="cs"/>
          <w:rtl/>
        </w:rPr>
        <w:t xml:space="preserve"> المالك، </w:t>
      </w:r>
      <w:r w:rsidR="00157ADC">
        <w:rPr>
          <w:rFonts w:cs="Arial" w:hint="cs"/>
          <w:rtl/>
        </w:rPr>
        <w:t xml:space="preserve">وقلنا إن </w:t>
      </w:r>
      <w:proofErr w:type="spellStart"/>
      <w:r w:rsidR="00157ADC">
        <w:rPr>
          <w:rFonts w:cs="Arial" w:hint="cs"/>
          <w:rtl/>
        </w:rPr>
        <w:t>اليزدي</w:t>
      </w:r>
      <w:proofErr w:type="spellEnd"/>
      <w:r w:rsidR="00157ADC">
        <w:rPr>
          <w:rFonts w:cs="Arial" w:hint="cs"/>
          <w:rtl/>
        </w:rPr>
        <w:t xml:space="preserve"> حكم بالرجوع فيها إلى الحاكم الشرعي، </w:t>
      </w:r>
      <w:r w:rsidR="009F12A6">
        <w:rPr>
          <w:rFonts w:cs="Arial" w:hint="cs"/>
          <w:rtl/>
        </w:rPr>
        <w:t>والكلام الآن في الروايات التي دلت على جعل العلماء قضاة أو حكاماً.</w:t>
      </w:r>
    </w:p>
    <w:p w14:paraId="6906FE4B" w14:textId="77777777" w:rsidR="009F12A6" w:rsidRPr="009F12A6" w:rsidRDefault="009F12A6" w:rsidP="009F12A6">
      <w:pPr>
        <w:rPr>
          <w:rFonts w:cs="Arial"/>
          <w:rtl/>
        </w:rPr>
      </w:pPr>
      <w:r w:rsidRPr="009F12A6">
        <w:rPr>
          <w:rFonts w:cs="Arial"/>
          <w:rtl/>
        </w:rPr>
        <w:t>الرواية الأولى من الباب الحادي عشر من أبواب القضاء، ومع غض النظر عن سند الرواية هي رواية عمر بن حنظلة وهو محل كلام حسب ما تقدم غير مرة:</w:t>
      </w:r>
    </w:p>
    <w:p w14:paraId="0CFBD328" w14:textId="77777777" w:rsidR="009F12A6" w:rsidRPr="009503FE" w:rsidRDefault="009F12A6" w:rsidP="009F12A6">
      <w:pPr>
        <w:rPr>
          <w:rFonts w:cs="Arial"/>
          <w:b/>
          <w:bCs/>
          <w:rtl/>
        </w:rPr>
      </w:pPr>
      <w:r w:rsidRPr="009F12A6">
        <w:rPr>
          <w:rFonts w:cs="Arial"/>
          <w:rtl/>
        </w:rPr>
        <w:t xml:space="preserve"> </w:t>
      </w:r>
      <w:r w:rsidRPr="009503FE">
        <w:rPr>
          <w:rFonts w:cs="Arial"/>
          <w:b/>
          <w:bCs/>
          <w:rtl/>
        </w:rPr>
        <w:t>سألت أبا عبد الله (عليه السلام) عن رجلين من أصحابنا بينهما منازعة في دين أو ميراث، فتحاكما إلى السلطان وإلى القضاة، أيحل ذلك؟ قال: من تحاكم إليهم في حق أو باطل فإنما تحاكم إلى الطاغوت، وما يحكم له فإنما يأخذ سحتاً، وإن كان حقا ثابتاً له، لأنه أخذه بحكم الطاغوت، وما أمر الله أن يكفر به، قال الله تعالى: ﴿يريدون أن يتحاكموا إلى الطاغوت وقد أمروا أن يكفروا به﴾ قلت: فكيف يصنعان؟ قال: ينظران من كان منكم ممن قد روى حديثنا ونظر في حلالنا وحرامنا، وعرف أحكامنا فليرضوا به حكماً فإني قد جعلته عليكم حاكماً، فإذا حكم بحكمنا فلم يقبل منه، فإنما استخف بحكم الله، وعليه رد، والراد علينا الراد على الله، وهو على حد الشرك بالله.</w:t>
      </w:r>
    </w:p>
    <w:p w14:paraId="79873C1C" w14:textId="77777777" w:rsidR="009503FE" w:rsidRDefault="009503FE" w:rsidP="009F12A6">
      <w:pPr>
        <w:rPr>
          <w:rFonts w:cs="Arial"/>
          <w:rtl/>
        </w:rPr>
      </w:pPr>
      <w:r>
        <w:rPr>
          <w:rFonts w:cs="Arial" w:hint="cs"/>
          <w:rtl/>
        </w:rPr>
        <w:t>وال</w:t>
      </w:r>
      <w:r w:rsidR="00085FBC" w:rsidRPr="00085FBC">
        <w:rPr>
          <w:rFonts w:cs="Arial"/>
          <w:rtl/>
        </w:rPr>
        <w:t>رواية له</w:t>
      </w:r>
      <w:r>
        <w:rPr>
          <w:rFonts w:cs="Arial" w:hint="cs"/>
          <w:rtl/>
        </w:rPr>
        <w:t>ا</w:t>
      </w:r>
      <w:r w:rsidR="00085FBC" w:rsidRPr="00085FBC">
        <w:rPr>
          <w:rFonts w:cs="Arial"/>
          <w:rtl/>
        </w:rPr>
        <w:t xml:space="preserve"> ذيل وهذا المقدار من هذه الرواية</w:t>
      </w:r>
      <w:r>
        <w:rPr>
          <w:rFonts w:cs="Arial" w:hint="cs"/>
          <w:rtl/>
        </w:rPr>
        <w:t xml:space="preserve"> يكفي في المقام.</w:t>
      </w:r>
    </w:p>
    <w:p w14:paraId="56D8DE4F" w14:textId="77777777" w:rsidR="009503FE" w:rsidRDefault="00085FBC" w:rsidP="009F12A6">
      <w:pPr>
        <w:rPr>
          <w:rFonts w:cs="Arial"/>
          <w:rtl/>
        </w:rPr>
      </w:pPr>
      <w:r w:rsidRPr="00085FBC">
        <w:rPr>
          <w:rFonts w:cs="Arial"/>
          <w:rtl/>
        </w:rPr>
        <w:t xml:space="preserve"> ه</w:t>
      </w:r>
      <w:r w:rsidR="009503FE">
        <w:rPr>
          <w:rFonts w:cs="Arial" w:hint="cs"/>
          <w:rtl/>
        </w:rPr>
        <w:t>ذه</w:t>
      </w:r>
      <w:r w:rsidRPr="00085FBC">
        <w:rPr>
          <w:rFonts w:cs="Arial"/>
          <w:rtl/>
        </w:rPr>
        <w:t xml:space="preserve"> الرواية استدلوا بها </w:t>
      </w:r>
      <w:r w:rsidR="009503FE">
        <w:rPr>
          <w:rFonts w:cs="Arial" w:hint="cs"/>
          <w:rtl/>
        </w:rPr>
        <w:t>على كون العالم قاضياً.</w:t>
      </w:r>
    </w:p>
    <w:p w14:paraId="420B065A" w14:textId="77777777" w:rsidR="00787948" w:rsidRDefault="00085FBC" w:rsidP="009F12A6">
      <w:pPr>
        <w:rPr>
          <w:rFonts w:cs="Arial"/>
          <w:rtl/>
        </w:rPr>
      </w:pPr>
      <w:r w:rsidRPr="00085FBC">
        <w:rPr>
          <w:rFonts w:cs="Arial"/>
          <w:rtl/>
        </w:rPr>
        <w:t xml:space="preserve">وكذلك </w:t>
      </w:r>
      <w:r w:rsidR="009503FE">
        <w:rPr>
          <w:rFonts w:cs="Arial" w:hint="cs"/>
          <w:rtl/>
        </w:rPr>
        <w:t>ال</w:t>
      </w:r>
      <w:r w:rsidRPr="00085FBC">
        <w:rPr>
          <w:rFonts w:cs="Arial"/>
          <w:rtl/>
        </w:rPr>
        <w:t xml:space="preserve">رواية </w:t>
      </w:r>
      <w:r w:rsidR="00787948">
        <w:rPr>
          <w:rFonts w:cs="Arial" w:hint="cs"/>
          <w:rtl/>
        </w:rPr>
        <w:t>ال</w:t>
      </w:r>
      <w:r w:rsidRPr="00085FBC">
        <w:rPr>
          <w:rFonts w:cs="Arial"/>
          <w:rtl/>
        </w:rPr>
        <w:t xml:space="preserve">سادسة </w:t>
      </w:r>
      <w:r w:rsidR="00787948">
        <w:rPr>
          <w:rFonts w:cs="Arial" w:hint="cs"/>
          <w:rtl/>
        </w:rPr>
        <w:t>من نفس الباب:</w:t>
      </w:r>
    </w:p>
    <w:p w14:paraId="05B37C99" w14:textId="17F44CAD" w:rsidR="00787948" w:rsidRPr="00071C9B" w:rsidRDefault="00787948" w:rsidP="00787948">
      <w:pPr>
        <w:rPr>
          <w:rFonts w:cs="Arial"/>
          <w:b/>
          <w:bCs/>
          <w:rtl/>
        </w:rPr>
      </w:pPr>
      <w:r w:rsidRPr="00071C9B">
        <w:rPr>
          <w:rFonts w:cs="Arial"/>
          <w:b/>
          <w:bCs/>
          <w:rtl/>
        </w:rPr>
        <w:t>عن أبي</w:t>
      </w:r>
      <w:r w:rsidRPr="00071C9B">
        <w:rPr>
          <w:rFonts w:cs="Arial" w:hint="cs"/>
          <w:b/>
          <w:bCs/>
          <w:rtl/>
        </w:rPr>
        <w:t xml:space="preserve"> </w:t>
      </w:r>
      <w:r w:rsidRPr="00071C9B">
        <w:rPr>
          <w:rFonts w:cs="Arial"/>
          <w:b/>
          <w:bCs/>
          <w:rtl/>
        </w:rPr>
        <w:t>خديجة قال: بعثني أبو عبد الله (عليه السلام) إلى أصحابنا فقال: قل</w:t>
      </w:r>
      <w:r w:rsidRPr="00071C9B">
        <w:rPr>
          <w:rFonts w:cs="Arial" w:hint="cs"/>
          <w:b/>
          <w:bCs/>
          <w:rtl/>
        </w:rPr>
        <w:t xml:space="preserve"> </w:t>
      </w:r>
      <w:r w:rsidRPr="00071C9B">
        <w:rPr>
          <w:rFonts w:cs="Arial"/>
          <w:b/>
          <w:bCs/>
          <w:rtl/>
        </w:rPr>
        <w:t>لهم: إياكم إذا وقعت بينكم خصومة أو تدارى في ش</w:t>
      </w:r>
      <w:r w:rsidRPr="00071C9B">
        <w:rPr>
          <w:rFonts w:cs="Arial" w:hint="cs"/>
          <w:b/>
          <w:bCs/>
          <w:rtl/>
        </w:rPr>
        <w:t>يء</w:t>
      </w:r>
      <w:r w:rsidRPr="00071C9B">
        <w:rPr>
          <w:rFonts w:cs="Arial"/>
          <w:b/>
          <w:bCs/>
          <w:rtl/>
        </w:rPr>
        <w:t xml:space="preserve"> من ال</w:t>
      </w:r>
      <w:r w:rsidRPr="00071C9B">
        <w:rPr>
          <w:rFonts w:cs="Arial" w:hint="cs"/>
          <w:b/>
          <w:bCs/>
          <w:rtl/>
        </w:rPr>
        <w:t>أ</w:t>
      </w:r>
      <w:r w:rsidRPr="00071C9B">
        <w:rPr>
          <w:rFonts w:cs="Arial"/>
          <w:b/>
          <w:bCs/>
          <w:rtl/>
        </w:rPr>
        <w:t>خذ</w:t>
      </w:r>
      <w:r w:rsidRPr="00071C9B">
        <w:rPr>
          <w:rFonts w:cs="Arial" w:hint="cs"/>
          <w:b/>
          <w:bCs/>
          <w:rtl/>
        </w:rPr>
        <w:t xml:space="preserve"> </w:t>
      </w:r>
      <w:r w:rsidRPr="00071C9B">
        <w:rPr>
          <w:rFonts w:cs="Arial"/>
          <w:b/>
          <w:bCs/>
          <w:rtl/>
        </w:rPr>
        <w:t>والعطاء، أن تحاكموا إلى أحد من هؤلاء الفساق، اجعلوا بينكم</w:t>
      </w:r>
      <w:r w:rsidRPr="00071C9B">
        <w:rPr>
          <w:rFonts w:cs="Arial" w:hint="cs"/>
          <w:b/>
          <w:bCs/>
          <w:rtl/>
        </w:rPr>
        <w:t xml:space="preserve"> </w:t>
      </w:r>
      <w:r w:rsidRPr="00071C9B">
        <w:rPr>
          <w:rFonts w:cs="Arial"/>
          <w:b/>
          <w:bCs/>
          <w:rtl/>
        </w:rPr>
        <w:t>رجلا</w:t>
      </w:r>
      <w:r w:rsidRPr="00071C9B">
        <w:rPr>
          <w:rFonts w:cs="Arial" w:hint="cs"/>
          <w:b/>
          <w:bCs/>
          <w:rtl/>
        </w:rPr>
        <w:t>ً</w:t>
      </w:r>
      <w:r w:rsidRPr="00071C9B">
        <w:rPr>
          <w:rFonts w:cs="Arial"/>
          <w:b/>
          <w:bCs/>
          <w:rtl/>
        </w:rPr>
        <w:t xml:space="preserve"> قد عرف حلالنا وحرامنا، ف</w:t>
      </w:r>
      <w:r w:rsidRPr="00071C9B">
        <w:rPr>
          <w:rFonts w:cs="Arial" w:hint="cs"/>
          <w:b/>
          <w:bCs/>
          <w:rtl/>
        </w:rPr>
        <w:t>إ</w:t>
      </w:r>
      <w:r w:rsidRPr="00071C9B">
        <w:rPr>
          <w:rFonts w:cs="Arial"/>
          <w:b/>
          <w:bCs/>
          <w:rtl/>
        </w:rPr>
        <w:t>ني قد جعلته عليكم قاضيا</w:t>
      </w:r>
      <w:r w:rsidRPr="00071C9B">
        <w:rPr>
          <w:rFonts w:cs="Arial" w:hint="cs"/>
          <w:b/>
          <w:bCs/>
          <w:rtl/>
        </w:rPr>
        <w:t>ً</w:t>
      </w:r>
      <w:r w:rsidRPr="00071C9B">
        <w:rPr>
          <w:rFonts w:cs="Arial"/>
          <w:b/>
          <w:bCs/>
          <w:rtl/>
        </w:rPr>
        <w:t>، وإياكم</w:t>
      </w:r>
      <w:r w:rsidRPr="00071C9B">
        <w:rPr>
          <w:rFonts w:cs="Arial" w:hint="cs"/>
          <w:b/>
          <w:bCs/>
          <w:rtl/>
        </w:rPr>
        <w:t xml:space="preserve"> </w:t>
      </w:r>
      <w:r w:rsidRPr="00071C9B">
        <w:rPr>
          <w:rFonts w:cs="Arial"/>
          <w:b/>
          <w:bCs/>
          <w:rtl/>
        </w:rPr>
        <w:t>أن يخاصم بعضكم بعضا</w:t>
      </w:r>
      <w:r w:rsidRPr="00071C9B">
        <w:rPr>
          <w:rFonts w:cs="Arial" w:hint="cs"/>
          <w:b/>
          <w:bCs/>
          <w:rtl/>
        </w:rPr>
        <w:t>ً</w:t>
      </w:r>
      <w:r w:rsidRPr="00071C9B">
        <w:rPr>
          <w:rFonts w:cs="Arial"/>
          <w:b/>
          <w:bCs/>
          <w:rtl/>
        </w:rPr>
        <w:t xml:space="preserve"> إلى السلطان الجائر. </w:t>
      </w:r>
    </w:p>
    <w:p w14:paraId="6406C104" w14:textId="77777777" w:rsidR="00071C9B" w:rsidRDefault="00071C9B" w:rsidP="00787948">
      <w:pPr>
        <w:rPr>
          <w:rFonts w:cs="Arial"/>
          <w:rtl/>
        </w:rPr>
      </w:pPr>
      <w:r>
        <w:rPr>
          <w:rFonts w:cs="Arial" w:hint="cs"/>
          <w:rtl/>
        </w:rPr>
        <w:t>و</w:t>
      </w:r>
      <w:r w:rsidR="00085FBC" w:rsidRPr="00085FBC">
        <w:rPr>
          <w:rFonts w:cs="Arial"/>
          <w:rtl/>
        </w:rPr>
        <w:t xml:space="preserve">هذه </w:t>
      </w:r>
      <w:r>
        <w:rPr>
          <w:rFonts w:cs="Arial" w:hint="cs"/>
          <w:rtl/>
        </w:rPr>
        <w:t>ال</w:t>
      </w:r>
      <w:r w:rsidR="00085FBC" w:rsidRPr="00085FBC">
        <w:rPr>
          <w:rFonts w:cs="Arial"/>
          <w:rtl/>
        </w:rPr>
        <w:t>رواية مضمونها متسق تقريباً مع مضمون الرواية الأولى</w:t>
      </w:r>
      <w:r>
        <w:rPr>
          <w:rFonts w:cs="Arial" w:hint="cs"/>
          <w:rtl/>
        </w:rPr>
        <w:t>.</w:t>
      </w:r>
    </w:p>
    <w:p w14:paraId="7BB63900" w14:textId="77777777" w:rsidR="006F4C94" w:rsidRDefault="00085FBC" w:rsidP="00787948">
      <w:pPr>
        <w:rPr>
          <w:rFonts w:cs="Arial"/>
          <w:rtl/>
        </w:rPr>
      </w:pPr>
      <w:r w:rsidRPr="00085FBC">
        <w:rPr>
          <w:rFonts w:cs="Arial"/>
          <w:rtl/>
        </w:rPr>
        <w:t xml:space="preserve">الرواية التاسعة </w:t>
      </w:r>
      <w:r w:rsidR="006F4C94">
        <w:rPr>
          <w:rFonts w:cs="Arial" w:hint="cs"/>
          <w:rtl/>
        </w:rPr>
        <w:t>من نفس الباب:</w:t>
      </w:r>
    </w:p>
    <w:p w14:paraId="27F15836" w14:textId="70D1E6E8" w:rsidR="006F4C94" w:rsidRPr="006F4C94" w:rsidRDefault="006F4C94" w:rsidP="00787948">
      <w:pPr>
        <w:rPr>
          <w:rFonts w:cs="Arial"/>
          <w:b/>
          <w:bCs/>
          <w:rtl/>
        </w:rPr>
      </w:pPr>
      <w:r w:rsidRPr="006F4C94">
        <w:rPr>
          <w:rFonts w:cs="Arial"/>
          <w:b/>
          <w:bCs/>
          <w:rtl/>
        </w:rPr>
        <w:t xml:space="preserve">عن إسحاق بن يعقوب قال: سألت أبا محمد ابن عثمان العمري أن يوصل لي كتاباً قد سألت فيه مسائل أشكلت عليّ فورد التوقيع بخط مولانا صاحب الزمان عجل الله فرجه الشريف: أما ما سألت عنه أرشدك الله وثبتك إلى أن قال وأما الحوادث الواقعة فارجعوا فيها الى رواة حديثنا فإنهم حجتي عليكم وأنا حجة الله وفي بعض النسخ حجة الله عليهم. </w:t>
      </w:r>
    </w:p>
    <w:p w14:paraId="478A233A" w14:textId="7B2AF54F" w:rsidR="00136B0B" w:rsidRDefault="00085FBC" w:rsidP="00787948">
      <w:pPr>
        <w:rPr>
          <w:rFonts w:cs="Arial"/>
          <w:rtl/>
        </w:rPr>
      </w:pPr>
      <w:r w:rsidRPr="00085FBC">
        <w:rPr>
          <w:rFonts w:cs="Arial"/>
          <w:rtl/>
        </w:rPr>
        <w:t xml:space="preserve">استدل الفقهاء (رض) بهذه الروايات الثلاث على ولاية المجتهد </w:t>
      </w:r>
      <w:r w:rsidR="00136B0B">
        <w:rPr>
          <w:rFonts w:cs="Arial" w:hint="cs"/>
          <w:rtl/>
        </w:rPr>
        <w:t>ولاية</w:t>
      </w:r>
      <w:r w:rsidRPr="00085FBC">
        <w:rPr>
          <w:rFonts w:cs="Arial"/>
          <w:rtl/>
        </w:rPr>
        <w:t xml:space="preserve"> عامة، </w:t>
      </w:r>
      <w:r w:rsidR="00136B0B">
        <w:rPr>
          <w:rFonts w:cs="Arial" w:hint="cs"/>
          <w:rtl/>
        </w:rPr>
        <w:t>و</w:t>
      </w:r>
      <w:r w:rsidRPr="00085FBC">
        <w:rPr>
          <w:rFonts w:cs="Arial"/>
          <w:rtl/>
        </w:rPr>
        <w:t xml:space="preserve">البحث عن </w:t>
      </w:r>
      <w:r w:rsidR="00136B0B">
        <w:rPr>
          <w:rFonts w:cs="Arial" w:hint="cs"/>
          <w:rtl/>
        </w:rPr>
        <w:t>ال</w:t>
      </w:r>
      <w:r w:rsidRPr="00085FBC">
        <w:rPr>
          <w:rFonts w:cs="Arial"/>
          <w:rtl/>
        </w:rPr>
        <w:t xml:space="preserve">ولاية </w:t>
      </w:r>
      <w:r w:rsidR="00136B0B">
        <w:rPr>
          <w:rFonts w:cs="Arial" w:hint="cs"/>
          <w:rtl/>
        </w:rPr>
        <w:t>ال</w:t>
      </w:r>
      <w:r w:rsidRPr="00085FBC">
        <w:rPr>
          <w:rFonts w:cs="Arial"/>
          <w:rtl/>
        </w:rPr>
        <w:t>عامة شيء وكونه حاكماً فيه يحسب أمور الناس ويحل مشاكلهم شيء آخر</w:t>
      </w:r>
      <w:r w:rsidR="00136B0B">
        <w:rPr>
          <w:rFonts w:cs="Arial" w:hint="cs"/>
          <w:rtl/>
        </w:rPr>
        <w:t>.</w:t>
      </w:r>
    </w:p>
    <w:p w14:paraId="07458808" w14:textId="7D29C35F" w:rsidR="00FE0546" w:rsidRDefault="00085FBC" w:rsidP="00787948">
      <w:pPr>
        <w:rPr>
          <w:rFonts w:cs="Arial"/>
          <w:rtl/>
        </w:rPr>
      </w:pPr>
      <w:r w:rsidRPr="00085FBC">
        <w:rPr>
          <w:rFonts w:cs="Arial"/>
          <w:rtl/>
        </w:rPr>
        <w:t xml:space="preserve"> الولاية العامة يعني أن له سلطان على كل شيء </w:t>
      </w:r>
      <w:r w:rsidR="00FE0546">
        <w:rPr>
          <w:rFonts w:cs="Arial" w:hint="cs"/>
          <w:rtl/>
        </w:rPr>
        <w:t>حتى الحكم بكون فلان</w:t>
      </w:r>
      <w:r w:rsidR="0052103D">
        <w:rPr>
          <w:rFonts w:cs="Arial" w:hint="cs"/>
          <w:rtl/>
        </w:rPr>
        <w:t>ٍ</w:t>
      </w:r>
      <w:r w:rsidR="00FE0546">
        <w:rPr>
          <w:rFonts w:cs="Arial" w:hint="cs"/>
          <w:rtl/>
        </w:rPr>
        <w:t xml:space="preserve"> ابن</w:t>
      </w:r>
      <w:r w:rsidR="0052103D">
        <w:rPr>
          <w:rFonts w:cs="Arial" w:hint="cs"/>
          <w:rtl/>
        </w:rPr>
        <w:t>َ</w:t>
      </w:r>
      <w:r w:rsidR="00FE0546">
        <w:rPr>
          <w:rFonts w:cs="Arial" w:hint="cs"/>
          <w:rtl/>
        </w:rPr>
        <w:t xml:space="preserve"> أبيه </w:t>
      </w:r>
      <w:r w:rsidR="0052103D">
        <w:rPr>
          <w:rFonts w:cs="Arial" w:hint="cs"/>
          <w:rtl/>
        </w:rPr>
        <w:t>أ</w:t>
      </w:r>
      <w:r w:rsidR="00FE0546">
        <w:rPr>
          <w:rFonts w:cs="Arial" w:hint="cs"/>
          <w:rtl/>
        </w:rPr>
        <w:t>و لا</w:t>
      </w:r>
      <w:r w:rsidR="00214457">
        <w:rPr>
          <w:rFonts w:cs="Arial" w:hint="cs"/>
          <w:rtl/>
        </w:rPr>
        <w:t>،</w:t>
      </w:r>
      <w:r w:rsidR="0052103D">
        <w:rPr>
          <w:rFonts w:cs="Arial" w:hint="cs"/>
          <w:rtl/>
        </w:rPr>
        <w:t xml:space="preserve"> ولا يُسأل</w:t>
      </w:r>
      <w:r w:rsidR="00FE0546">
        <w:rPr>
          <w:rFonts w:cs="Arial" w:hint="cs"/>
          <w:rtl/>
        </w:rPr>
        <w:t>،</w:t>
      </w:r>
      <w:r w:rsidRPr="00085FBC">
        <w:rPr>
          <w:rFonts w:cs="Arial"/>
          <w:rtl/>
        </w:rPr>
        <w:t xml:space="preserve"> هذا معنى الولاية</w:t>
      </w:r>
      <w:r w:rsidR="00FE0546">
        <w:rPr>
          <w:rFonts w:cs="Arial" w:hint="cs"/>
          <w:rtl/>
        </w:rPr>
        <w:t xml:space="preserve"> العامة.</w:t>
      </w:r>
    </w:p>
    <w:p w14:paraId="7362F1F3" w14:textId="77777777" w:rsidR="0052103D" w:rsidRDefault="00FE0546" w:rsidP="00787948">
      <w:pPr>
        <w:rPr>
          <w:rFonts w:cs="Arial"/>
          <w:rtl/>
        </w:rPr>
      </w:pPr>
      <w:r>
        <w:rPr>
          <w:rFonts w:cs="Arial" w:hint="cs"/>
          <w:rtl/>
        </w:rPr>
        <w:t>أما</w:t>
      </w:r>
      <w:r w:rsidR="00085FBC" w:rsidRPr="00085FBC">
        <w:rPr>
          <w:rFonts w:cs="Arial"/>
          <w:rtl/>
        </w:rPr>
        <w:t xml:space="preserve"> </w:t>
      </w:r>
      <w:r>
        <w:rPr>
          <w:rFonts w:cs="Arial" w:hint="cs"/>
          <w:rtl/>
        </w:rPr>
        <w:t>ال</w:t>
      </w:r>
      <w:r w:rsidR="00085FBC" w:rsidRPr="00085FBC">
        <w:rPr>
          <w:rFonts w:cs="Arial"/>
          <w:rtl/>
        </w:rPr>
        <w:t xml:space="preserve">قاضي </w:t>
      </w:r>
      <w:r w:rsidR="0052103D">
        <w:rPr>
          <w:rFonts w:cs="Arial" w:hint="cs"/>
          <w:rtl/>
        </w:rPr>
        <w:t xml:space="preserve">فهو لحل </w:t>
      </w:r>
      <w:r w:rsidR="00085FBC" w:rsidRPr="00085FBC">
        <w:rPr>
          <w:rFonts w:cs="Arial"/>
          <w:rtl/>
        </w:rPr>
        <w:t>الأمور المختلف فيها بين الناس</w:t>
      </w:r>
      <w:r w:rsidR="0052103D">
        <w:rPr>
          <w:rFonts w:cs="Arial" w:hint="cs"/>
          <w:rtl/>
        </w:rPr>
        <w:t>.</w:t>
      </w:r>
    </w:p>
    <w:p w14:paraId="65487F35" w14:textId="77777777" w:rsidR="005A6E0C" w:rsidRDefault="005A6E0C" w:rsidP="00787948">
      <w:pPr>
        <w:rPr>
          <w:rFonts w:cs="Arial"/>
          <w:rtl/>
        </w:rPr>
      </w:pPr>
      <w:r>
        <w:rPr>
          <w:rFonts w:cs="Arial" w:hint="cs"/>
          <w:rtl/>
        </w:rPr>
        <w:t xml:space="preserve">هذه </w:t>
      </w:r>
      <w:r w:rsidR="00085FBC" w:rsidRPr="00085FBC">
        <w:rPr>
          <w:rFonts w:cs="Arial"/>
          <w:rtl/>
        </w:rPr>
        <w:t xml:space="preserve">الروايات الثلاث راجعة إلى المعنى الثاني وليس إلى المعنى الأول، المعنى الأول هو أن يكون له سلطان فوق السلطان كله، </w:t>
      </w:r>
      <w:r>
        <w:rPr>
          <w:rFonts w:cs="Arial" w:hint="cs"/>
          <w:rtl/>
        </w:rPr>
        <w:t xml:space="preserve">أي </w:t>
      </w:r>
      <w:r w:rsidR="00085FBC" w:rsidRPr="00085FBC">
        <w:rPr>
          <w:rFonts w:cs="Arial"/>
          <w:rtl/>
        </w:rPr>
        <w:t>أنه يحكم بحكم الأئمة وبحكم الله سبحانه وتعالى مطلقاً سواء كان متنازع</w:t>
      </w:r>
      <w:r>
        <w:rPr>
          <w:rFonts w:cs="Arial" w:hint="cs"/>
          <w:rtl/>
        </w:rPr>
        <w:t>اً</w:t>
      </w:r>
      <w:r w:rsidR="00085FBC" w:rsidRPr="00085FBC">
        <w:rPr>
          <w:rFonts w:cs="Arial"/>
          <w:rtl/>
        </w:rPr>
        <w:t xml:space="preserve"> فيه أو غير متنازع فيه</w:t>
      </w:r>
      <w:r>
        <w:rPr>
          <w:rFonts w:cs="Arial" w:hint="cs"/>
          <w:rtl/>
        </w:rPr>
        <w:t>.</w:t>
      </w:r>
    </w:p>
    <w:p w14:paraId="400F4660" w14:textId="77777777" w:rsidR="00C05E7B" w:rsidRDefault="005A6E0C" w:rsidP="00787948">
      <w:pPr>
        <w:rPr>
          <w:rFonts w:cs="Arial"/>
          <w:rtl/>
        </w:rPr>
      </w:pPr>
      <w:r>
        <w:rPr>
          <w:rFonts w:cs="Arial" w:hint="cs"/>
          <w:rtl/>
        </w:rPr>
        <w:t>ف</w:t>
      </w:r>
      <w:r w:rsidR="00085FBC" w:rsidRPr="00085FBC">
        <w:rPr>
          <w:rFonts w:cs="Arial"/>
          <w:rtl/>
        </w:rPr>
        <w:t>ا</w:t>
      </w:r>
      <w:r>
        <w:rPr>
          <w:rFonts w:cs="Arial" w:hint="cs"/>
          <w:rtl/>
        </w:rPr>
        <w:t>لا</w:t>
      </w:r>
      <w:r w:rsidR="00085FBC" w:rsidRPr="00085FBC">
        <w:rPr>
          <w:rFonts w:cs="Arial"/>
          <w:rtl/>
        </w:rPr>
        <w:t>ستدلال بهذه الروايات الثلاث على الولاية المطلقة محل بحث ونقاش</w:t>
      </w:r>
      <w:r w:rsidR="00C05E7B">
        <w:rPr>
          <w:rFonts w:cs="Arial" w:hint="cs"/>
          <w:rtl/>
        </w:rPr>
        <w:t>،</w:t>
      </w:r>
      <w:r w:rsidR="00085FBC" w:rsidRPr="00085FBC">
        <w:rPr>
          <w:rFonts w:cs="Arial"/>
          <w:rtl/>
        </w:rPr>
        <w:t xml:space="preserve"> </w:t>
      </w:r>
      <w:r w:rsidR="00C05E7B">
        <w:rPr>
          <w:rFonts w:cs="Arial" w:hint="cs"/>
          <w:rtl/>
        </w:rPr>
        <w:t>أنها هل</w:t>
      </w:r>
      <w:r w:rsidR="00085FBC" w:rsidRPr="00085FBC">
        <w:rPr>
          <w:rFonts w:cs="Arial"/>
          <w:rtl/>
        </w:rPr>
        <w:t xml:space="preserve"> تدل على ثبوت الولاية أو لا، أ</w:t>
      </w:r>
      <w:r w:rsidR="00C05E7B">
        <w:rPr>
          <w:rFonts w:cs="Arial" w:hint="cs"/>
          <w:rtl/>
        </w:rPr>
        <w:t>م أنه</w:t>
      </w:r>
      <w:r w:rsidR="00085FBC" w:rsidRPr="00085FBC">
        <w:rPr>
          <w:rFonts w:cs="Arial"/>
          <w:rtl/>
        </w:rPr>
        <w:t xml:space="preserve"> يثبت </w:t>
      </w:r>
      <w:r w:rsidR="00C05E7B">
        <w:rPr>
          <w:rFonts w:cs="Arial" w:hint="cs"/>
          <w:rtl/>
        </w:rPr>
        <w:t xml:space="preserve">منها </w:t>
      </w:r>
      <w:r w:rsidR="00085FBC" w:rsidRPr="00085FBC">
        <w:rPr>
          <w:rFonts w:cs="Arial"/>
          <w:rtl/>
        </w:rPr>
        <w:t xml:space="preserve">صلاحية الحكم فقط إذا تنازع اثنان في </w:t>
      </w:r>
      <w:r w:rsidR="00C05E7B">
        <w:rPr>
          <w:rFonts w:cs="Arial" w:hint="cs"/>
          <w:rtl/>
        </w:rPr>
        <w:t>أ</w:t>
      </w:r>
      <w:r w:rsidR="00085FBC" w:rsidRPr="00085FBC">
        <w:rPr>
          <w:rFonts w:cs="Arial"/>
          <w:rtl/>
        </w:rPr>
        <w:t>مرهم</w:t>
      </w:r>
      <w:r w:rsidR="00C05E7B">
        <w:rPr>
          <w:rFonts w:cs="Arial" w:hint="cs"/>
          <w:rtl/>
        </w:rPr>
        <w:t>؟</w:t>
      </w:r>
    </w:p>
    <w:p w14:paraId="21686A56" w14:textId="77777777" w:rsidR="00C05E7B" w:rsidRDefault="00085FBC" w:rsidP="00787948">
      <w:pPr>
        <w:rPr>
          <w:rFonts w:cs="Arial"/>
          <w:rtl/>
        </w:rPr>
      </w:pPr>
      <w:r w:rsidRPr="00085FBC">
        <w:rPr>
          <w:rFonts w:cs="Arial"/>
          <w:rtl/>
        </w:rPr>
        <w:lastRenderedPageBreak/>
        <w:t xml:space="preserve"> </w:t>
      </w:r>
      <w:r w:rsidR="00C05E7B">
        <w:rPr>
          <w:rFonts w:cs="Arial" w:hint="cs"/>
          <w:rtl/>
        </w:rPr>
        <w:t>و</w:t>
      </w:r>
      <w:r w:rsidRPr="00085FBC">
        <w:rPr>
          <w:rFonts w:cs="Arial"/>
          <w:rtl/>
        </w:rPr>
        <w:t xml:space="preserve">الذي </w:t>
      </w:r>
      <w:proofErr w:type="spellStart"/>
      <w:r w:rsidRPr="00085FBC">
        <w:rPr>
          <w:rFonts w:cs="Arial"/>
          <w:rtl/>
        </w:rPr>
        <w:t>استظهره</w:t>
      </w:r>
      <w:proofErr w:type="spellEnd"/>
      <w:r w:rsidRPr="00085FBC">
        <w:rPr>
          <w:rFonts w:cs="Arial"/>
          <w:rtl/>
        </w:rPr>
        <w:t xml:space="preserve"> بعض الفقهاء (رض) هو المعنى الثاني</w:t>
      </w:r>
      <w:r w:rsidR="00C05E7B">
        <w:rPr>
          <w:rFonts w:cs="Arial" w:hint="cs"/>
          <w:rtl/>
        </w:rPr>
        <w:t>،</w:t>
      </w:r>
      <w:r w:rsidRPr="00085FBC">
        <w:rPr>
          <w:rFonts w:cs="Arial"/>
          <w:rtl/>
        </w:rPr>
        <w:t xml:space="preserve"> </w:t>
      </w:r>
      <w:r w:rsidR="00C05E7B">
        <w:rPr>
          <w:rFonts w:cs="Arial" w:hint="cs"/>
          <w:rtl/>
        </w:rPr>
        <w:t>أ</w:t>
      </w:r>
      <w:r w:rsidRPr="00085FBC">
        <w:rPr>
          <w:rFonts w:cs="Arial"/>
          <w:rtl/>
        </w:rPr>
        <w:t xml:space="preserve">ما ثبوت الولاية بمعنى </w:t>
      </w:r>
      <w:r w:rsidR="00C05E7B">
        <w:rPr>
          <w:rFonts w:cs="Arial" w:hint="cs"/>
          <w:rtl/>
        </w:rPr>
        <w:t>ال</w:t>
      </w:r>
      <w:r w:rsidRPr="00085FBC">
        <w:rPr>
          <w:rFonts w:cs="Arial"/>
          <w:rtl/>
        </w:rPr>
        <w:t>سلطان المطلق فهذا معنى غير واضح حسب رأي</w:t>
      </w:r>
      <w:r w:rsidR="00C05E7B">
        <w:rPr>
          <w:rFonts w:cs="Arial" w:hint="cs"/>
          <w:rtl/>
        </w:rPr>
        <w:t xml:space="preserve">هم </w:t>
      </w:r>
      <w:r w:rsidRPr="00085FBC">
        <w:rPr>
          <w:rFonts w:cs="Arial"/>
          <w:rtl/>
        </w:rPr>
        <w:t>(رض)</w:t>
      </w:r>
      <w:r w:rsidR="00C05E7B">
        <w:rPr>
          <w:rFonts w:cs="Arial" w:hint="cs"/>
          <w:rtl/>
        </w:rPr>
        <w:t>.</w:t>
      </w:r>
    </w:p>
    <w:p w14:paraId="354BDDDB" w14:textId="77777777" w:rsidR="00B0489E" w:rsidRDefault="00085FBC" w:rsidP="00787948">
      <w:pPr>
        <w:rPr>
          <w:rFonts w:cs="Arial"/>
          <w:rtl/>
        </w:rPr>
      </w:pPr>
      <w:r w:rsidRPr="00085FBC">
        <w:rPr>
          <w:rFonts w:cs="Arial"/>
          <w:rtl/>
        </w:rPr>
        <w:t xml:space="preserve">  </w:t>
      </w:r>
      <w:r w:rsidR="00B0489E">
        <w:rPr>
          <w:rFonts w:cs="Arial" w:hint="cs"/>
          <w:rtl/>
        </w:rPr>
        <w:t xml:space="preserve">ثم إن </w:t>
      </w:r>
      <w:r w:rsidRPr="00085FBC">
        <w:rPr>
          <w:rFonts w:cs="Arial"/>
          <w:rtl/>
        </w:rPr>
        <w:t xml:space="preserve">السيد الأعظم </w:t>
      </w:r>
      <w:r w:rsidR="00B0489E">
        <w:rPr>
          <w:rFonts w:cs="Arial" w:hint="cs"/>
          <w:rtl/>
        </w:rPr>
        <w:t>أرجع</w:t>
      </w:r>
      <w:r w:rsidRPr="00085FBC">
        <w:rPr>
          <w:rFonts w:cs="Arial"/>
          <w:rtl/>
        </w:rPr>
        <w:t xml:space="preserve"> هذه الروايات إلى </w:t>
      </w:r>
      <w:r w:rsidR="00B0489E">
        <w:rPr>
          <w:rFonts w:cs="Arial" w:hint="cs"/>
          <w:rtl/>
        </w:rPr>
        <w:t>ال</w:t>
      </w:r>
      <w:r w:rsidRPr="00085FBC">
        <w:rPr>
          <w:rFonts w:cs="Arial"/>
          <w:rtl/>
        </w:rPr>
        <w:t xml:space="preserve">بحث في الأمور </w:t>
      </w:r>
      <w:proofErr w:type="spellStart"/>
      <w:r w:rsidRPr="00085FBC">
        <w:rPr>
          <w:rFonts w:cs="Arial"/>
          <w:rtl/>
        </w:rPr>
        <w:t>الحسبية</w:t>
      </w:r>
      <w:proofErr w:type="spellEnd"/>
      <w:r w:rsidRPr="00085FBC">
        <w:rPr>
          <w:rFonts w:cs="Arial"/>
          <w:rtl/>
        </w:rPr>
        <w:t xml:space="preserve">، فما هي الأمور </w:t>
      </w:r>
      <w:proofErr w:type="spellStart"/>
      <w:r w:rsidRPr="00085FBC">
        <w:rPr>
          <w:rFonts w:cs="Arial"/>
          <w:rtl/>
        </w:rPr>
        <w:t>الحسبية</w:t>
      </w:r>
      <w:proofErr w:type="spellEnd"/>
      <w:r w:rsidR="00B0489E">
        <w:rPr>
          <w:rFonts w:cs="Arial" w:hint="cs"/>
          <w:rtl/>
        </w:rPr>
        <w:t>؟</w:t>
      </w:r>
    </w:p>
    <w:p w14:paraId="5748560E" w14:textId="4ECCD038" w:rsidR="00E23B03" w:rsidRDefault="00085FBC" w:rsidP="00787948">
      <w:pPr>
        <w:rPr>
          <w:rFonts w:cs="Arial"/>
          <w:rtl/>
        </w:rPr>
      </w:pPr>
      <w:r w:rsidRPr="00085FBC">
        <w:rPr>
          <w:rFonts w:cs="Arial"/>
          <w:rtl/>
        </w:rPr>
        <w:t>صرح</w:t>
      </w:r>
      <w:r w:rsidR="00B0489E">
        <w:rPr>
          <w:rFonts w:cs="Arial" w:hint="cs"/>
          <w:rtl/>
        </w:rPr>
        <w:t xml:space="preserve"> الأعلام</w:t>
      </w:r>
      <w:r w:rsidRPr="00085FBC">
        <w:rPr>
          <w:rFonts w:cs="Arial"/>
          <w:rtl/>
        </w:rPr>
        <w:t xml:space="preserve"> أن المقصود من الأمور </w:t>
      </w:r>
      <w:proofErr w:type="spellStart"/>
      <w:r w:rsidRPr="00085FBC">
        <w:rPr>
          <w:rFonts w:cs="Arial"/>
          <w:rtl/>
        </w:rPr>
        <w:t>الحسبية</w:t>
      </w:r>
      <w:proofErr w:type="spellEnd"/>
      <w:r w:rsidRPr="00085FBC">
        <w:rPr>
          <w:rFonts w:cs="Arial"/>
          <w:rtl/>
        </w:rPr>
        <w:t xml:space="preserve"> ما حسابه على الله، و</w:t>
      </w:r>
      <w:r w:rsidR="00B0489E">
        <w:rPr>
          <w:rFonts w:cs="Arial" w:hint="cs"/>
          <w:rtl/>
        </w:rPr>
        <w:t>ال</w:t>
      </w:r>
      <w:r w:rsidRPr="00085FBC">
        <w:rPr>
          <w:rFonts w:cs="Arial"/>
          <w:rtl/>
        </w:rPr>
        <w:t>فقهاء (رض) قديما</w:t>
      </w:r>
      <w:r w:rsidR="00B0489E">
        <w:rPr>
          <w:rFonts w:cs="Arial" w:hint="cs"/>
          <w:rtl/>
        </w:rPr>
        <w:t>ً</w:t>
      </w:r>
      <w:r w:rsidRPr="00085FBC">
        <w:rPr>
          <w:rFonts w:cs="Arial"/>
          <w:rtl/>
        </w:rPr>
        <w:t xml:space="preserve"> وحديثا</w:t>
      </w:r>
      <w:r w:rsidR="00B0489E">
        <w:rPr>
          <w:rFonts w:cs="Arial" w:hint="cs"/>
          <w:rtl/>
        </w:rPr>
        <w:t>ً</w:t>
      </w:r>
      <w:r w:rsidRPr="00085FBC">
        <w:rPr>
          <w:rFonts w:cs="Arial"/>
          <w:rtl/>
        </w:rPr>
        <w:t xml:space="preserve"> </w:t>
      </w:r>
      <w:r w:rsidR="00592A92">
        <w:rPr>
          <w:rFonts w:cs="Arial" w:hint="cs"/>
          <w:rtl/>
        </w:rPr>
        <w:t xml:space="preserve">أن </w:t>
      </w:r>
      <w:r w:rsidRPr="00085FBC">
        <w:rPr>
          <w:rFonts w:cs="Arial"/>
          <w:rtl/>
        </w:rPr>
        <w:t xml:space="preserve">معنى الأمور </w:t>
      </w:r>
      <w:proofErr w:type="spellStart"/>
      <w:r w:rsidRPr="00085FBC">
        <w:rPr>
          <w:rFonts w:cs="Arial"/>
          <w:rtl/>
        </w:rPr>
        <w:t>الحسبية</w:t>
      </w:r>
      <w:proofErr w:type="spellEnd"/>
      <w:r w:rsidRPr="00085FBC">
        <w:rPr>
          <w:rFonts w:cs="Arial"/>
          <w:rtl/>
        </w:rPr>
        <w:t xml:space="preserve"> </w:t>
      </w:r>
      <w:r w:rsidR="00592A92">
        <w:rPr>
          <w:rFonts w:cs="Arial" w:hint="cs"/>
          <w:rtl/>
        </w:rPr>
        <w:t>أي أن</w:t>
      </w:r>
      <w:r w:rsidRPr="00085FBC">
        <w:rPr>
          <w:rFonts w:cs="Arial"/>
          <w:rtl/>
        </w:rPr>
        <w:t xml:space="preserve"> الفعل بالحكم </w:t>
      </w:r>
      <w:r w:rsidR="00592A92">
        <w:rPr>
          <w:rFonts w:cs="Arial" w:hint="cs"/>
          <w:rtl/>
        </w:rPr>
        <w:t xml:space="preserve">يكون محرماً </w:t>
      </w:r>
      <w:r w:rsidRPr="00085FBC">
        <w:rPr>
          <w:rFonts w:cs="Arial"/>
          <w:rtl/>
        </w:rPr>
        <w:t>ال</w:t>
      </w:r>
      <w:r w:rsidR="00592A92">
        <w:rPr>
          <w:rFonts w:cs="Arial" w:hint="cs"/>
          <w:rtl/>
        </w:rPr>
        <w:t>أ</w:t>
      </w:r>
      <w:r w:rsidRPr="00085FBC">
        <w:rPr>
          <w:rFonts w:cs="Arial"/>
          <w:rtl/>
        </w:rPr>
        <w:t>ولي ولكن نعلم بأن الشارع لا يرضى بتركه</w:t>
      </w:r>
      <w:r w:rsidR="00592A92">
        <w:rPr>
          <w:rFonts w:cs="Arial" w:hint="cs"/>
          <w:rtl/>
        </w:rPr>
        <w:t>،</w:t>
      </w:r>
      <w:r w:rsidRPr="00085FBC">
        <w:rPr>
          <w:rFonts w:cs="Arial"/>
          <w:rtl/>
        </w:rPr>
        <w:t xml:space="preserve"> مثال ذلك مثلاً </w:t>
      </w:r>
      <w:r w:rsidR="00592A92">
        <w:rPr>
          <w:rFonts w:cs="Arial" w:hint="cs"/>
          <w:rtl/>
        </w:rPr>
        <w:t xml:space="preserve">أن </w:t>
      </w:r>
      <w:r w:rsidRPr="00085FBC">
        <w:rPr>
          <w:rFonts w:cs="Arial"/>
          <w:rtl/>
        </w:rPr>
        <w:t>مال</w:t>
      </w:r>
      <w:r w:rsidR="00592A92">
        <w:rPr>
          <w:rFonts w:cs="Arial" w:hint="cs"/>
          <w:rtl/>
        </w:rPr>
        <w:t>اً</w:t>
      </w:r>
      <w:r w:rsidRPr="00085FBC">
        <w:rPr>
          <w:rFonts w:cs="Arial"/>
          <w:rtl/>
        </w:rPr>
        <w:t xml:space="preserve"> وصاحبه غير موجود </w:t>
      </w:r>
      <w:r w:rsidR="00592A92">
        <w:rPr>
          <w:rFonts w:cs="Arial" w:hint="cs"/>
          <w:rtl/>
        </w:rPr>
        <w:t>كاد أن</w:t>
      </w:r>
      <w:r w:rsidRPr="00085FBC">
        <w:rPr>
          <w:rFonts w:cs="Arial"/>
          <w:rtl/>
        </w:rPr>
        <w:t xml:space="preserve"> يحترق أو يغرق أو نحو ذلك</w:t>
      </w:r>
      <w:r w:rsidR="00592A92">
        <w:rPr>
          <w:rFonts w:cs="Arial" w:hint="cs"/>
          <w:rtl/>
        </w:rPr>
        <w:t>،</w:t>
      </w:r>
      <w:r w:rsidRPr="00085FBC">
        <w:rPr>
          <w:rFonts w:cs="Arial"/>
          <w:rtl/>
        </w:rPr>
        <w:t xml:space="preserve"> </w:t>
      </w:r>
      <w:r w:rsidR="00E23B03">
        <w:rPr>
          <w:rFonts w:cs="Arial" w:hint="cs"/>
          <w:rtl/>
        </w:rPr>
        <w:t xml:space="preserve">فالتصرف في </w:t>
      </w:r>
      <w:r w:rsidRPr="00085FBC">
        <w:rPr>
          <w:rFonts w:cs="Arial"/>
          <w:rtl/>
        </w:rPr>
        <w:t xml:space="preserve">مال الغير </w:t>
      </w:r>
      <w:r w:rsidR="00E23B03">
        <w:rPr>
          <w:rFonts w:cs="Arial" w:hint="cs"/>
          <w:rtl/>
        </w:rPr>
        <w:t>بال</w:t>
      </w:r>
      <w:r w:rsidRPr="00085FBC">
        <w:rPr>
          <w:rFonts w:cs="Arial"/>
          <w:rtl/>
        </w:rPr>
        <w:t>عنوان ال</w:t>
      </w:r>
      <w:r w:rsidR="00E23B03">
        <w:rPr>
          <w:rFonts w:cs="Arial" w:hint="cs"/>
          <w:rtl/>
        </w:rPr>
        <w:t>أ</w:t>
      </w:r>
      <w:r w:rsidRPr="00085FBC">
        <w:rPr>
          <w:rFonts w:cs="Arial"/>
          <w:rtl/>
        </w:rPr>
        <w:t xml:space="preserve">ولي محرم، </w:t>
      </w:r>
      <w:r w:rsidR="00E23B03">
        <w:rPr>
          <w:rFonts w:cs="Arial" w:hint="cs"/>
          <w:rtl/>
        </w:rPr>
        <w:t>إ</w:t>
      </w:r>
      <w:r w:rsidRPr="00085FBC">
        <w:rPr>
          <w:rFonts w:cs="Arial"/>
          <w:rtl/>
        </w:rPr>
        <w:t>تلاف</w:t>
      </w:r>
      <w:r w:rsidR="00E23B03">
        <w:rPr>
          <w:rFonts w:cs="Arial" w:hint="cs"/>
          <w:rtl/>
        </w:rPr>
        <w:t>ه</w:t>
      </w:r>
      <w:r w:rsidRPr="00085FBC">
        <w:rPr>
          <w:rFonts w:cs="Arial"/>
          <w:rtl/>
        </w:rPr>
        <w:t xml:space="preserve"> والتصرف </w:t>
      </w:r>
      <w:r w:rsidR="00E23B03">
        <w:rPr>
          <w:rFonts w:cs="Arial" w:hint="cs"/>
          <w:rtl/>
        </w:rPr>
        <w:t xml:space="preserve">به </w:t>
      </w:r>
      <w:r w:rsidRPr="00085FBC">
        <w:rPr>
          <w:rFonts w:cs="Arial"/>
          <w:rtl/>
        </w:rPr>
        <w:t>والاستيلاء</w:t>
      </w:r>
      <w:r w:rsidR="00E23B03">
        <w:rPr>
          <w:rFonts w:cs="Arial" w:hint="cs"/>
          <w:rtl/>
        </w:rPr>
        <w:t xml:space="preserve"> عليه</w:t>
      </w:r>
      <w:r w:rsidRPr="00085FBC">
        <w:rPr>
          <w:rFonts w:cs="Arial"/>
          <w:rtl/>
        </w:rPr>
        <w:t xml:space="preserve"> لا يجوز، ولكن نعلم فعلاً </w:t>
      </w:r>
      <w:r w:rsidR="00E23B03">
        <w:rPr>
          <w:rFonts w:cs="Arial" w:hint="cs"/>
          <w:rtl/>
        </w:rPr>
        <w:t xml:space="preserve">أن </w:t>
      </w:r>
      <w:r w:rsidRPr="00085FBC">
        <w:rPr>
          <w:rFonts w:cs="Arial"/>
          <w:rtl/>
        </w:rPr>
        <w:t xml:space="preserve">هذا المال إن لم </w:t>
      </w:r>
      <w:r w:rsidR="00E23B03">
        <w:rPr>
          <w:rFonts w:cs="Arial" w:hint="cs"/>
          <w:rtl/>
        </w:rPr>
        <w:t>نأ</w:t>
      </w:r>
      <w:r w:rsidRPr="00085FBC">
        <w:rPr>
          <w:rFonts w:cs="Arial"/>
          <w:rtl/>
        </w:rPr>
        <w:t>خذه و</w:t>
      </w:r>
      <w:r w:rsidR="00E23B03">
        <w:rPr>
          <w:rFonts w:cs="Arial" w:hint="cs"/>
          <w:rtl/>
        </w:rPr>
        <w:t>ن</w:t>
      </w:r>
      <w:r w:rsidRPr="00085FBC">
        <w:rPr>
          <w:rFonts w:cs="Arial"/>
          <w:rtl/>
        </w:rPr>
        <w:t xml:space="preserve">بعده من الغرق، </w:t>
      </w:r>
      <w:r w:rsidR="00E23B03">
        <w:rPr>
          <w:rFonts w:cs="Arial" w:hint="cs"/>
          <w:rtl/>
        </w:rPr>
        <w:t xml:space="preserve">أو </w:t>
      </w:r>
      <w:r w:rsidRPr="00085FBC">
        <w:rPr>
          <w:rFonts w:cs="Arial"/>
          <w:rtl/>
        </w:rPr>
        <w:t xml:space="preserve">النار </w:t>
      </w:r>
      <w:r w:rsidR="00E23B03">
        <w:rPr>
          <w:rFonts w:cs="Arial" w:hint="cs"/>
          <w:rtl/>
        </w:rPr>
        <w:t>فإنه</w:t>
      </w:r>
      <w:r w:rsidRPr="00085FBC">
        <w:rPr>
          <w:rFonts w:cs="Arial"/>
          <w:rtl/>
        </w:rPr>
        <w:t xml:space="preserve"> يتلف</w:t>
      </w:r>
      <w:r w:rsidR="00E23B03">
        <w:rPr>
          <w:rFonts w:cs="Arial" w:hint="cs"/>
          <w:rtl/>
        </w:rPr>
        <w:t>.</w:t>
      </w:r>
    </w:p>
    <w:p w14:paraId="606B1D7A" w14:textId="77777777" w:rsidR="00E23B03" w:rsidRDefault="00085FBC" w:rsidP="00787948">
      <w:pPr>
        <w:rPr>
          <w:rFonts w:cs="Arial"/>
          <w:rtl/>
        </w:rPr>
      </w:pPr>
      <w:r w:rsidRPr="00085FBC">
        <w:rPr>
          <w:rFonts w:cs="Arial"/>
          <w:rtl/>
        </w:rPr>
        <w:t xml:space="preserve"> فحينئذٍ </w:t>
      </w:r>
      <w:r w:rsidR="00E23B03" w:rsidRPr="00085FBC">
        <w:rPr>
          <w:rFonts w:cs="Arial"/>
          <w:rtl/>
        </w:rPr>
        <w:t xml:space="preserve">يحكم </w:t>
      </w:r>
      <w:r w:rsidRPr="00085FBC">
        <w:rPr>
          <w:rFonts w:cs="Arial"/>
          <w:rtl/>
        </w:rPr>
        <w:t>العقل</w:t>
      </w:r>
      <w:r w:rsidR="00E23B03">
        <w:rPr>
          <w:rFonts w:cs="Arial" w:hint="cs"/>
          <w:rtl/>
        </w:rPr>
        <w:t xml:space="preserve"> </w:t>
      </w:r>
      <w:r w:rsidRPr="00085FBC">
        <w:rPr>
          <w:rFonts w:cs="Arial"/>
          <w:rtl/>
        </w:rPr>
        <w:t xml:space="preserve">بوجوب </w:t>
      </w:r>
      <w:r w:rsidR="00E23B03">
        <w:rPr>
          <w:rFonts w:cs="Arial" w:hint="cs"/>
          <w:rtl/>
        </w:rPr>
        <w:t>أ</w:t>
      </w:r>
      <w:r w:rsidRPr="00085FBC">
        <w:rPr>
          <w:rFonts w:cs="Arial"/>
          <w:rtl/>
        </w:rPr>
        <w:t>خذه و</w:t>
      </w:r>
      <w:r w:rsidR="00E23B03">
        <w:rPr>
          <w:rFonts w:cs="Arial" w:hint="cs"/>
          <w:rtl/>
        </w:rPr>
        <w:t>إ</w:t>
      </w:r>
      <w:r w:rsidRPr="00085FBC">
        <w:rPr>
          <w:rFonts w:cs="Arial"/>
          <w:rtl/>
        </w:rPr>
        <w:t>بعاد هذا المال من موارد التلف بالنار أو الغرق أو غير ذلك من الأسباب</w:t>
      </w:r>
      <w:r w:rsidR="00E23B03">
        <w:rPr>
          <w:rFonts w:cs="Arial" w:hint="cs"/>
          <w:rtl/>
        </w:rPr>
        <w:t>.</w:t>
      </w:r>
    </w:p>
    <w:p w14:paraId="0CC613C9" w14:textId="6027AD97" w:rsidR="005F6AB3" w:rsidRDefault="00085FBC" w:rsidP="00787948">
      <w:pPr>
        <w:rPr>
          <w:rFonts w:cs="Arial"/>
          <w:rtl/>
        </w:rPr>
      </w:pPr>
      <w:r w:rsidRPr="00085FBC">
        <w:rPr>
          <w:rFonts w:cs="Arial"/>
          <w:rtl/>
        </w:rPr>
        <w:t xml:space="preserve">هذه الروايات </w:t>
      </w:r>
      <w:r w:rsidR="00D54588">
        <w:rPr>
          <w:rFonts w:cs="Arial" w:hint="cs"/>
          <w:rtl/>
        </w:rPr>
        <w:t xml:space="preserve">أشار إليها السيد الحكيم (رض) </w:t>
      </w:r>
      <w:r w:rsidRPr="00085FBC">
        <w:rPr>
          <w:rFonts w:cs="Arial"/>
          <w:rtl/>
        </w:rPr>
        <w:t xml:space="preserve">استدل بها السيد الأعظم (رض) </w:t>
      </w:r>
      <w:r w:rsidR="00CC143C">
        <w:rPr>
          <w:rFonts w:cs="Arial" w:hint="cs"/>
          <w:rtl/>
        </w:rPr>
        <w:t>على</w:t>
      </w:r>
      <w:r w:rsidRPr="00085FBC">
        <w:rPr>
          <w:rFonts w:cs="Arial"/>
          <w:rtl/>
        </w:rPr>
        <w:t xml:space="preserve"> جواز التصرف في الأمور </w:t>
      </w:r>
      <w:proofErr w:type="spellStart"/>
      <w:r w:rsidRPr="00085FBC">
        <w:rPr>
          <w:rFonts w:cs="Arial"/>
          <w:rtl/>
        </w:rPr>
        <w:t>الحسبية</w:t>
      </w:r>
      <w:proofErr w:type="spellEnd"/>
      <w:r w:rsidRPr="00085FBC">
        <w:rPr>
          <w:rFonts w:cs="Arial"/>
          <w:rtl/>
        </w:rPr>
        <w:t xml:space="preserve"> حسب الوظيفة الشرعية، </w:t>
      </w:r>
      <w:r w:rsidR="00CC143C">
        <w:rPr>
          <w:rFonts w:cs="Arial" w:hint="cs"/>
          <w:rtl/>
        </w:rPr>
        <w:t>و</w:t>
      </w:r>
      <w:r w:rsidR="00D54588">
        <w:rPr>
          <w:rFonts w:cs="Arial" w:hint="cs"/>
          <w:rtl/>
        </w:rPr>
        <w:t xml:space="preserve">لكن </w:t>
      </w:r>
      <w:r w:rsidRPr="00085FBC">
        <w:rPr>
          <w:rFonts w:cs="Arial"/>
          <w:rtl/>
        </w:rPr>
        <w:t>جع</w:t>
      </w:r>
      <w:r w:rsidR="00CC143C">
        <w:rPr>
          <w:rFonts w:cs="Arial" w:hint="cs"/>
          <w:rtl/>
        </w:rPr>
        <w:t>ْ</w:t>
      </w:r>
      <w:r w:rsidRPr="00085FBC">
        <w:rPr>
          <w:rFonts w:cs="Arial"/>
          <w:rtl/>
        </w:rPr>
        <w:t>ل</w:t>
      </w:r>
      <w:r w:rsidR="00CC143C">
        <w:rPr>
          <w:rFonts w:cs="Arial" w:hint="cs"/>
          <w:rtl/>
        </w:rPr>
        <w:t>ُ</w:t>
      </w:r>
      <w:r w:rsidRPr="00085FBC">
        <w:rPr>
          <w:rFonts w:cs="Arial"/>
          <w:rtl/>
        </w:rPr>
        <w:t xml:space="preserve"> هذه الروايات بهذا المعنى بالخصوص غير واضح</w:t>
      </w:r>
      <w:r w:rsidR="00CC143C">
        <w:rPr>
          <w:rFonts w:cs="Arial" w:hint="cs"/>
          <w:rtl/>
        </w:rPr>
        <w:t>؛</w:t>
      </w:r>
      <w:r w:rsidRPr="00085FBC">
        <w:rPr>
          <w:rFonts w:cs="Arial"/>
          <w:rtl/>
        </w:rPr>
        <w:t xml:space="preserve"> إذ </w:t>
      </w:r>
      <w:r w:rsidR="00CC143C">
        <w:rPr>
          <w:rFonts w:cs="Arial" w:hint="cs"/>
          <w:rtl/>
        </w:rPr>
        <w:t xml:space="preserve">قد </w:t>
      </w:r>
      <w:r w:rsidRPr="00085FBC">
        <w:rPr>
          <w:rFonts w:cs="Arial"/>
          <w:rtl/>
        </w:rPr>
        <w:t xml:space="preserve">ورد في هذه الروايات عنوان القاضي وعنوان الحاكم ولا شك في أن هذا </w:t>
      </w:r>
      <w:r w:rsidR="00CC143C">
        <w:rPr>
          <w:rFonts w:cs="Arial" w:hint="cs"/>
          <w:rtl/>
        </w:rPr>
        <w:t xml:space="preserve">المعنى </w:t>
      </w:r>
      <w:r w:rsidRPr="00085FBC">
        <w:rPr>
          <w:rFonts w:cs="Arial"/>
          <w:rtl/>
        </w:rPr>
        <w:t>لا يشترط فيه أن يكون الإنسان حاكماً أو قاضيا</w:t>
      </w:r>
      <w:r w:rsidR="00CC143C">
        <w:rPr>
          <w:rFonts w:cs="Arial" w:hint="cs"/>
          <w:rtl/>
        </w:rPr>
        <w:t>ً</w:t>
      </w:r>
      <w:r w:rsidRPr="00085FBC">
        <w:rPr>
          <w:rFonts w:cs="Arial"/>
          <w:rtl/>
        </w:rPr>
        <w:t xml:space="preserve"> بل يكون رجلا</w:t>
      </w:r>
      <w:r w:rsidR="00CC143C">
        <w:rPr>
          <w:rFonts w:cs="Arial" w:hint="cs"/>
          <w:rtl/>
        </w:rPr>
        <w:t>ً</w:t>
      </w:r>
      <w:r w:rsidRPr="00085FBC">
        <w:rPr>
          <w:rFonts w:cs="Arial"/>
          <w:rtl/>
        </w:rPr>
        <w:t xml:space="preserve"> من عامة الناس أيضاً إذا رأى مال مسلم يتلف أو يغرق أو نحو ذلك يجب عليه عقلا</w:t>
      </w:r>
      <w:r w:rsidR="005F6AB3">
        <w:rPr>
          <w:rFonts w:cs="Arial" w:hint="cs"/>
          <w:rtl/>
        </w:rPr>
        <w:t>ً</w:t>
      </w:r>
      <w:r w:rsidRPr="00085FBC">
        <w:rPr>
          <w:rFonts w:cs="Arial"/>
          <w:rtl/>
        </w:rPr>
        <w:t xml:space="preserve"> </w:t>
      </w:r>
      <w:r w:rsidR="005F6AB3">
        <w:rPr>
          <w:rFonts w:cs="Arial" w:hint="cs"/>
          <w:rtl/>
        </w:rPr>
        <w:t>أن يحفظه</w:t>
      </w:r>
      <w:r w:rsidRPr="00085FBC">
        <w:rPr>
          <w:rFonts w:cs="Arial"/>
          <w:rtl/>
        </w:rPr>
        <w:t xml:space="preserve">، </w:t>
      </w:r>
      <w:r w:rsidR="005F6AB3">
        <w:rPr>
          <w:rFonts w:cs="Arial" w:hint="cs"/>
          <w:rtl/>
        </w:rPr>
        <w:t>فما أفاده</w:t>
      </w:r>
      <w:r w:rsidRPr="00085FBC">
        <w:rPr>
          <w:rFonts w:cs="Arial"/>
          <w:rtl/>
        </w:rPr>
        <w:t xml:space="preserve"> السيد الأعظم (رض) غير واضح</w:t>
      </w:r>
      <w:r w:rsidR="005F6AB3">
        <w:rPr>
          <w:rFonts w:cs="Arial" w:hint="cs"/>
          <w:rtl/>
        </w:rPr>
        <w:t>.</w:t>
      </w:r>
    </w:p>
    <w:p w14:paraId="387E6E88" w14:textId="6D3B6167" w:rsidR="0092668B" w:rsidRDefault="002047B7" w:rsidP="00787948">
      <w:pPr>
        <w:rPr>
          <w:rFonts w:cs="Arial"/>
          <w:rtl/>
        </w:rPr>
      </w:pPr>
      <w:r>
        <w:rPr>
          <w:rFonts w:cs="Arial" w:hint="cs"/>
          <w:rtl/>
        </w:rPr>
        <w:t>و</w:t>
      </w:r>
      <w:r w:rsidR="00085FBC" w:rsidRPr="00085FBC">
        <w:rPr>
          <w:rFonts w:cs="Arial"/>
          <w:rtl/>
        </w:rPr>
        <w:t xml:space="preserve">تقدم منا مطلب </w:t>
      </w:r>
      <w:r>
        <w:rPr>
          <w:rFonts w:cs="Arial" w:hint="cs"/>
          <w:rtl/>
        </w:rPr>
        <w:t>ن</w:t>
      </w:r>
      <w:r w:rsidR="00085FBC" w:rsidRPr="00085FBC">
        <w:rPr>
          <w:rFonts w:cs="Arial"/>
          <w:rtl/>
        </w:rPr>
        <w:t xml:space="preserve">شير إليه </w:t>
      </w:r>
      <w:r>
        <w:rPr>
          <w:rFonts w:cs="Arial" w:hint="cs"/>
          <w:rtl/>
        </w:rPr>
        <w:t>دون إعادته و</w:t>
      </w:r>
      <w:r w:rsidR="00085FBC" w:rsidRPr="00085FBC">
        <w:rPr>
          <w:rFonts w:cs="Arial"/>
          <w:rtl/>
        </w:rPr>
        <w:t>هو الفرق بين التصرف و</w:t>
      </w:r>
      <w:r>
        <w:rPr>
          <w:rFonts w:cs="Arial" w:hint="cs"/>
          <w:rtl/>
        </w:rPr>
        <w:t>ا</w:t>
      </w:r>
      <w:r w:rsidR="00085FBC" w:rsidRPr="00085FBC">
        <w:rPr>
          <w:rFonts w:cs="Arial"/>
          <w:rtl/>
        </w:rPr>
        <w:t xml:space="preserve">لاستحقاق والاستيلاء ونحو ذلك، </w:t>
      </w:r>
      <w:r w:rsidR="00D54588">
        <w:rPr>
          <w:rFonts w:cs="Arial" w:hint="cs"/>
          <w:rtl/>
        </w:rPr>
        <w:t>ف</w:t>
      </w:r>
      <w:r w:rsidR="00085FBC" w:rsidRPr="00085FBC">
        <w:rPr>
          <w:rFonts w:cs="Arial"/>
          <w:rtl/>
        </w:rPr>
        <w:t xml:space="preserve">كلام </w:t>
      </w:r>
      <w:proofErr w:type="spellStart"/>
      <w:r w:rsidR="00085FBC" w:rsidRPr="00085FBC">
        <w:rPr>
          <w:rFonts w:cs="Arial"/>
          <w:rtl/>
        </w:rPr>
        <w:t>اليزدي</w:t>
      </w:r>
      <w:proofErr w:type="spellEnd"/>
      <w:r w:rsidR="00085FBC" w:rsidRPr="00085FBC">
        <w:rPr>
          <w:rFonts w:cs="Arial"/>
          <w:rtl/>
        </w:rPr>
        <w:t xml:space="preserve"> في هذه المسألة وفي </w:t>
      </w:r>
      <w:r>
        <w:rPr>
          <w:rFonts w:cs="Arial" w:hint="cs"/>
          <w:rtl/>
        </w:rPr>
        <w:t>ال</w:t>
      </w:r>
      <w:r w:rsidR="00085FBC" w:rsidRPr="00085FBC">
        <w:rPr>
          <w:rFonts w:cs="Arial"/>
          <w:rtl/>
        </w:rPr>
        <w:t xml:space="preserve">مسائل التي تأتي كلها خلط بين هذه الأمور </w:t>
      </w:r>
      <w:r>
        <w:rPr>
          <w:rFonts w:cs="Arial" w:hint="cs"/>
          <w:rtl/>
        </w:rPr>
        <w:t>ف</w:t>
      </w:r>
      <w:r w:rsidR="00085FBC" w:rsidRPr="00085FBC">
        <w:rPr>
          <w:rFonts w:cs="Arial"/>
          <w:rtl/>
        </w:rPr>
        <w:t xml:space="preserve">اعتبرها </w:t>
      </w:r>
      <w:r w:rsidRPr="00085FBC">
        <w:rPr>
          <w:rFonts w:cs="Arial"/>
          <w:rtl/>
        </w:rPr>
        <w:t xml:space="preserve">كلها </w:t>
      </w:r>
      <w:r w:rsidR="00085FBC" w:rsidRPr="00085FBC">
        <w:rPr>
          <w:rFonts w:cs="Arial"/>
          <w:rtl/>
        </w:rPr>
        <w:t>تصرفا</w:t>
      </w:r>
      <w:r>
        <w:rPr>
          <w:rFonts w:cs="Arial" w:hint="cs"/>
          <w:rtl/>
        </w:rPr>
        <w:t>ً</w:t>
      </w:r>
      <w:r w:rsidR="00085FBC" w:rsidRPr="00085FBC">
        <w:rPr>
          <w:rFonts w:cs="Arial"/>
          <w:rtl/>
        </w:rPr>
        <w:t xml:space="preserve"> مع أن هذا لا يليق بشأنه الشريف</w:t>
      </w:r>
      <w:r w:rsidR="0092668B">
        <w:rPr>
          <w:rFonts w:cs="Arial" w:hint="cs"/>
          <w:rtl/>
        </w:rPr>
        <w:t>.</w:t>
      </w:r>
    </w:p>
    <w:p w14:paraId="233EBBC9" w14:textId="551BF121" w:rsidR="00085FBC" w:rsidRPr="00085FBC" w:rsidRDefault="00085FBC" w:rsidP="00787948">
      <w:pPr>
        <w:rPr>
          <w:rFonts w:cs="Arial"/>
          <w:rtl/>
        </w:rPr>
      </w:pPr>
      <w:r w:rsidRPr="00085FBC">
        <w:rPr>
          <w:rFonts w:cs="Arial"/>
          <w:rtl/>
        </w:rPr>
        <w:t>مسألة أخرى</w:t>
      </w:r>
      <w:r w:rsidR="0020608E">
        <w:rPr>
          <w:rFonts w:cs="Arial" w:hint="cs"/>
          <w:rtl/>
        </w:rPr>
        <w:t>:</w:t>
      </w:r>
      <w:r w:rsidRPr="00085FBC">
        <w:rPr>
          <w:rFonts w:cs="Arial"/>
          <w:rtl/>
        </w:rPr>
        <w:t xml:space="preserve"> إذا كان المال مشتركاً فلا يجوز لأي من </w:t>
      </w:r>
      <w:r w:rsidR="0020608E" w:rsidRPr="00085FBC">
        <w:rPr>
          <w:rFonts w:cs="Arial"/>
          <w:rtl/>
        </w:rPr>
        <w:t xml:space="preserve">الشركاء </w:t>
      </w:r>
      <w:r w:rsidRPr="00085FBC">
        <w:rPr>
          <w:rFonts w:cs="Arial"/>
          <w:rtl/>
        </w:rPr>
        <w:t xml:space="preserve">التصرف في المال بدون رضا </w:t>
      </w:r>
      <w:r w:rsidR="009375D9">
        <w:rPr>
          <w:rFonts w:cs="Arial" w:hint="cs"/>
          <w:rtl/>
        </w:rPr>
        <w:t>ال</w:t>
      </w:r>
      <w:r w:rsidRPr="00085FBC">
        <w:rPr>
          <w:rFonts w:cs="Arial"/>
          <w:rtl/>
        </w:rPr>
        <w:t>باقي</w:t>
      </w:r>
      <w:r w:rsidR="009375D9">
        <w:rPr>
          <w:rFonts w:cs="Arial" w:hint="cs"/>
          <w:rtl/>
        </w:rPr>
        <w:t>ن</w:t>
      </w:r>
      <w:r w:rsidRPr="00085FBC">
        <w:rPr>
          <w:rFonts w:cs="Arial"/>
          <w:rtl/>
        </w:rPr>
        <w:t xml:space="preserve">، سواء كانوا شركاء على التساوي أو </w:t>
      </w:r>
      <w:r w:rsidR="009375D9">
        <w:rPr>
          <w:rFonts w:cs="Arial" w:hint="cs"/>
          <w:rtl/>
        </w:rPr>
        <w:t>لا</w:t>
      </w:r>
      <w:r w:rsidRPr="00085FBC">
        <w:rPr>
          <w:rFonts w:cs="Arial"/>
          <w:rtl/>
        </w:rPr>
        <w:t>،</w:t>
      </w:r>
      <w:r w:rsidR="009375D9">
        <w:rPr>
          <w:rFonts w:cs="Arial" w:hint="cs"/>
          <w:rtl/>
        </w:rPr>
        <w:t xml:space="preserve"> و</w:t>
      </w:r>
      <w:r w:rsidRPr="00085FBC">
        <w:rPr>
          <w:rFonts w:cs="Arial"/>
          <w:rtl/>
        </w:rPr>
        <w:t xml:space="preserve">ما أفاده (رض) اتفق عليه حكيم الفقهاء والسيد الأعظم (رض) والموازين أيضاً تساعد ذلك، ولكن المشكلة التي وقع فيها </w:t>
      </w:r>
      <w:proofErr w:type="spellStart"/>
      <w:r w:rsidRPr="00085FBC">
        <w:rPr>
          <w:rFonts w:cs="Arial"/>
          <w:rtl/>
        </w:rPr>
        <w:t>اليزدي</w:t>
      </w:r>
      <w:proofErr w:type="spellEnd"/>
      <w:r w:rsidRPr="00085FBC">
        <w:rPr>
          <w:rFonts w:cs="Arial"/>
          <w:rtl/>
        </w:rPr>
        <w:t xml:space="preserve"> (رض) </w:t>
      </w:r>
      <w:r w:rsidR="009375D9">
        <w:rPr>
          <w:rFonts w:cs="Arial" w:hint="cs"/>
          <w:rtl/>
        </w:rPr>
        <w:t>هي</w:t>
      </w:r>
      <w:r w:rsidRPr="00085FBC">
        <w:rPr>
          <w:rFonts w:cs="Arial"/>
          <w:rtl/>
        </w:rPr>
        <w:t xml:space="preserve"> الخلط بين التصرف وبين الاستيلاء وبين الاستحقاق ونحو ذلك فهذا الخلط أيضاً موجود في هذا الم</w:t>
      </w:r>
      <w:r w:rsidR="009375D9">
        <w:rPr>
          <w:rFonts w:cs="Arial" w:hint="cs"/>
          <w:rtl/>
        </w:rPr>
        <w:t>ورد</w:t>
      </w:r>
      <w:r w:rsidRPr="00085FBC">
        <w:rPr>
          <w:rFonts w:cs="Arial"/>
          <w:rtl/>
        </w:rPr>
        <w:t xml:space="preserve"> ولكن </w:t>
      </w:r>
      <w:r w:rsidR="00E96229">
        <w:rPr>
          <w:rFonts w:cs="Arial" w:hint="cs"/>
          <w:rtl/>
        </w:rPr>
        <w:t xml:space="preserve">بعد </w:t>
      </w:r>
      <w:r w:rsidRPr="00085FBC">
        <w:rPr>
          <w:rFonts w:cs="Arial"/>
          <w:rtl/>
        </w:rPr>
        <w:t>توضيح معنى التصرف ومعنى الاستحقاق والاستيلاء لا يخفى عليكم التعبير الصحيح إن شاء الله تعالى، وللكلام تتمة</w:t>
      </w:r>
      <w:r w:rsidR="00E96229">
        <w:rPr>
          <w:rFonts w:cs="Arial" w:hint="cs"/>
          <w:rtl/>
        </w:rPr>
        <w:t xml:space="preserve"> والحمد لله رب العالمين</w:t>
      </w:r>
      <w:r w:rsidRPr="00085FBC">
        <w:rPr>
          <w:rFonts w:cs="Arial"/>
          <w:rtl/>
        </w:rPr>
        <w:t xml:space="preserve">. </w:t>
      </w:r>
    </w:p>
    <w:p w14:paraId="2BA1E532" w14:textId="77777777" w:rsidR="008A6252" w:rsidRDefault="008A6252" w:rsidP="008A6252">
      <w:pPr>
        <w:rPr>
          <w:rFonts w:cs="Arial"/>
          <w:rtl/>
        </w:rPr>
      </w:pPr>
    </w:p>
    <w:p w14:paraId="56A690C3"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252"/>
    <w:rsid w:val="00071C9B"/>
    <w:rsid w:val="00085FBC"/>
    <w:rsid w:val="000B65DC"/>
    <w:rsid w:val="00136B0B"/>
    <w:rsid w:val="00157ADC"/>
    <w:rsid w:val="002047B7"/>
    <w:rsid w:val="0020608E"/>
    <w:rsid w:val="00214457"/>
    <w:rsid w:val="00246F2E"/>
    <w:rsid w:val="00306F07"/>
    <w:rsid w:val="0052103D"/>
    <w:rsid w:val="00592A92"/>
    <w:rsid w:val="005A6E0C"/>
    <w:rsid w:val="005F6AB3"/>
    <w:rsid w:val="005F72A1"/>
    <w:rsid w:val="006F4C94"/>
    <w:rsid w:val="00787948"/>
    <w:rsid w:val="00811EC9"/>
    <w:rsid w:val="008420B1"/>
    <w:rsid w:val="008A6252"/>
    <w:rsid w:val="0092668B"/>
    <w:rsid w:val="009375D9"/>
    <w:rsid w:val="009503FE"/>
    <w:rsid w:val="009C780B"/>
    <w:rsid w:val="009F12A6"/>
    <w:rsid w:val="00AE603B"/>
    <w:rsid w:val="00B0489E"/>
    <w:rsid w:val="00C05E7B"/>
    <w:rsid w:val="00CA7099"/>
    <w:rsid w:val="00CC143C"/>
    <w:rsid w:val="00D54588"/>
    <w:rsid w:val="00E23B03"/>
    <w:rsid w:val="00E96229"/>
    <w:rsid w:val="00FB0EC3"/>
    <w:rsid w:val="00FE05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CA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252"/>
    <w:pPr>
      <w:bidi/>
    </w:pPr>
  </w:style>
  <w:style w:type="paragraph" w:styleId="1">
    <w:name w:val="heading 1"/>
    <w:basedOn w:val="a"/>
    <w:next w:val="a"/>
    <w:link w:val="1Char"/>
    <w:uiPriority w:val="9"/>
    <w:qFormat/>
    <w:rsid w:val="008A625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8A625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8A6252"/>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8A6252"/>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8A625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8A62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A62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A62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A62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A6252"/>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8A6252"/>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8A6252"/>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8A6252"/>
    <w:rPr>
      <w:rFonts w:eastAsiaTheme="majorEastAsia" w:cstheme="majorBidi"/>
      <w:i/>
      <w:iCs/>
      <w:color w:val="365F91" w:themeColor="accent1" w:themeShade="BF"/>
    </w:rPr>
  </w:style>
  <w:style w:type="character" w:customStyle="1" w:styleId="5Char">
    <w:name w:val="عنوان 5 Char"/>
    <w:basedOn w:val="a0"/>
    <w:link w:val="5"/>
    <w:uiPriority w:val="9"/>
    <w:semiHidden/>
    <w:rsid w:val="008A6252"/>
    <w:rPr>
      <w:rFonts w:eastAsiaTheme="majorEastAsia" w:cstheme="majorBidi"/>
      <w:color w:val="365F91" w:themeColor="accent1" w:themeShade="BF"/>
    </w:rPr>
  </w:style>
  <w:style w:type="character" w:customStyle="1" w:styleId="6Char">
    <w:name w:val="عنوان 6 Char"/>
    <w:basedOn w:val="a0"/>
    <w:link w:val="6"/>
    <w:uiPriority w:val="9"/>
    <w:semiHidden/>
    <w:rsid w:val="008A6252"/>
    <w:rPr>
      <w:rFonts w:eastAsiaTheme="majorEastAsia" w:cstheme="majorBidi"/>
      <w:i/>
      <w:iCs/>
      <w:color w:val="595959" w:themeColor="text1" w:themeTint="A6"/>
    </w:rPr>
  </w:style>
  <w:style w:type="character" w:customStyle="1" w:styleId="7Char">
    <w:name w:val="عنوان 7 Char"/>
    <w:basedOn w:val="a0"/>
    <w:link w:val="7"/>
    <w:uiPriority w:val="9"/>
    <w:semiHidden/>
    <w:rsid w:val="008A6252"/>
    <w:rPr>
      <w:rFonts w:eastAsiaTheme="majorEastAsia" w:cstheme="majorBidi"/>
      <w:color w:val="595959" w:themeColor="text1" w:themeTint="A6"/>
    </w:rPr>
  </w:style>
  <w:style w:type="character" w:customStyle="1" w:styleId="8Char">
    <w:name w:val="عنوان 8 Char"/>
    <w:basedOn w:val="a0"/>
    <w:link w:val="8"/>
    <w:uiPriority w:val="9"/>
    <w:semiHidden/>
    <w:rsid w:val="008A6252"/>
    <w:rPr>
      <w:rFonts w:eastAsiaTheme="majorEastAsia" w:cstheme="majorBidi"/>
      <w:i/>
      <w:iCs/>
      <w:color w:val="272727" w:themeColor="text1" w:themeTint="D8"/>
    </w:rPr>
  </w:style>
  <w:style w:type="character" w:customStyle="1" w:styleId="9Char">
    <w:name w:val="عنوان 9 Char"/>
    <w:basedOn w:val="a0"/>
    <w:link w:val="9"/>
    <w:uiPriority w:val="9"/>
    <w:semiHidden/>
    <w:rsid w:val="008A6252"/>
    <w:rPr>
      <w:rFonts w:eastAsiaTheme="majorEastAsia" w:cstheme="majorBidi"/>
      <w:color w:val="272727" w:themeColor="text1" w:themeTint="D8"/>
    </w:rPr>
  </w:style>
  <w:style w:type="paragraph" w:styleId="a3">
    <w:name w:val="Title"/>
    <w:basedOn w:val="a"/>
    <w:next w:val="a"/>
    <w:link w:val="Char"/>
    <w:uiPriority w:val="10"/>
    <w:qFormat/>
    <w:rsid w:val="008A6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A62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A6252"/>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A62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A6252"/>
    <w:pPr>
      <w:spacing w:before="160" w:after="160"/>
      <w:jc w:val="center"/>
    </w:pPr>
    <w:rPr>
      <w:i/>
      <w:iCs/>
      <w:color w:val="404040" w:themeColor="text1" w:themeTint="BF"/>
    </w:rPr>
  </w:style>
  <w:style w:type="character" w:customStyle="1" w:styleId="Char1">
    <w:name w:val="اقتباس Char"/>
    <w:basedOn w:val="a0"/>
    <w:link w:val="a5"/>
    <w:uiPriority w:val="29"/>
    <w:rsid w:val="008A6252"/>
    <w:rPr>
      <w:i/>
      <w:iCs/>
      <w:color w:val="404040" w:themeColor="text1" w:themeTint="BF"/>
    </w:rPr>
  </w:style>
  <w:style w:type="paragraph" w:styleId="a6">
    <w:name w:val="List Paragraph"/>
    <w:basedOn w:val="a"/>
    <w:uiPriority w:val="34"/>
    <w:qFormat/>
    <w:rsid w:val="008A6252"/>
    <w:pPr>
      <w:ind w:left="720"/>
      <w:contextualSpacing/>
    </w:pPr>
  </w:style>
  <w:style w:type="character" w:styleId="a7">
    <w:name w:val="Intense Emphasis"/>
    <w:basedOn w:val="a0"/>
    <w:uiPriority w:val="21"/>
    <w:qFormat/>
    <w:rsid w:val="008A6252"/>
    <w:rPr>
      <w:i/>
      <w:iCs/>
      <w:color w:val="365F91" w:themeColor="accent1" w:themeShade="BF"/>
    </w:rPr>
  </w:style>
  <w:style w:type="paragraph" w:styleId="a8">
    <w:name w:val="Intense Quote"/>
    <w:basedOn w:val="a"/>
    <w:next w:val="a"/>
    <w:link w:val="Char2"/>
    <w:uiPriority w:val="30"/>
    <w:qFormat/>
    <w:rsid w:val="008A625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8A6252"/>
    <w:rPr>
      <w:i/>
      <w:iCs/>
      <w:color w:val="365F91" w:themeColor="accent1" w:themeShade="BF"/>
    </w:rPr>
  </w:style>
  <w:style w:type="character" w:styleId="a9">
    <w:name w:val="Intense Reference"/>
    <w:basedOn w:val="a0"/>
    <w:uiPriority w:val="32"/>
    <w:qFormat/>
    <w:rsid w:val="008A6252"/>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252"/>
    <w:pPr>
      <w:bidi/>
    </w:pPr>
  </w:style>
  <w:style w:type="paragraph" w:styleId="1">
    <w:name w:val="heading 1"/>
    <w:basedOn w:val="a"/>
    <w:next w:val="a"/>
    <w:link w:val="1Char"/>
    <w:uiPriority w:val="9"/>
    <w:qFormat/>
    <w:rsid w:val="008A625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8A625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8A6252"/>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8A6252"/>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8A625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8A62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A62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A62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A62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A6252"/>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8A6252"/>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8A6252"/>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8A6252"/>
    <w:rPr>
      <w:rFonts w:eastAsiaTheme="majorEastAsia" w:cstheme="majorBidi"/>
      <w:i/>
      <w:iCs/>
      <w:color w:val="365F91" w:themeColor="accent1" w:themeShade="BF"/>
    </w:rPr>
  </w:style>
  <w:style w:type="character" w:customStyle="1" w:styleId="5Char">
    <w:name w:val="عنوان 5 Char"/>
    <w:basedOn w:val="a0"/>
    <w:link w:val="5"/>
    <w:uiPriority w:val="9"/>
    <w:semiHidden/>
    <w:rsid w:val="008A6252"/>
    <w:rPr>
      <w:rFonts w:eastAsiaTheme="majorEastAsia" w:cstheme="majorBidi"/>
      <w:color w:val="365F91" w:themeColor="accent1" w:themeShade="BF"/>
    </w:rPr>
  </w:style>
  <w:style w:type="character" w:customStyle="1" w:styleId="6Char">
    <w:name w:val="عنوان 6 Char"/>
    <w:basedOn w:val="a0"/>
    <w:link w:val="6"/>
    <w:uiPriority w:val="9"/>
    <w:semiHidden/>
    <w:rsid w:val="008A6252"/>
    <w:rPr>
      <w:rFonts w:eastAsiaTheme="majorEastAsia" w:cstheme="majorBidi"/>
      <w:i/>
      <w:iCs/>
      <w:color w:val="595959" w:themeColor="text1" w:themeTint="A6"/>
    </w:rPr>
  </w:style>
  <w:style w:type="character" w:customStyle="1" w:styleId="7Char">
    <w:name w:val="عنوان 7 Char"/>
    <w:basedOn w:val="a0"/>
    <w:link w:val="7"/>
    <w:uiPriority w:val="9"/>
    <w:semiHidden/>
    <w:rsid w:val="008A6252"/>
    <w:rPr>
      <w:rFonts w:eastAsiaTheme="majorEastAsia" w:cstheme="majorBidi"/>
      <w:color w:val="595959" w:themeColor="text1" w:themeTint="A6"/>
    </w:rPr>
  </w:style>
  <w:style w:type="character" w:customStyle="1" w:styleId="8Char">
    <w:name w:val="عنوان 8 Char"/>
    <w:basedOn w:val="a0"/>
    <w:link w:val="8"/>
    <w:uiPriority w:val="9"/>
    <w:semiHidden/>
    <w:rsid w:val="008A6252"/>
    <w:rPr>
      <w:rFonts w:eastAsiaTheme="majorEastAsia" w:cstheme="majorBidi"/>
      <w:i/>
      <w:iCs/>
      <w:color w:val="272727" w:themeColor="text1" w:themeTint="D8"/>
    </w:rPr>
  </w:style>
  <w:style w:type="character" w:customStyle="1" w:styleId="9Char">
    <w:name w:val="عنوان 9 Char"/>
    <w:basedOn w:val="a0"/>
    <w:link w:val="9"/>
    <w:uiPriority w:val="9"/>
    <w:semiHidden/>
    <w:rsid w:val="008A6252"/>
    <w:rPr>
      <w:rFonts w:eastAsiaTheme="majorEastAsia" w:cstheme="majorBidi"/>
      <w:color w:val="272727" w:themeColor="text1" w:themeTint="D8"/>
    </w:rPr>
  </w:style>
  <w:style w:type="paragraph" w:styleId="a3">
    <w:name w:val="Title"/>
    <w:basedOn w:val="a"/>
    <w:next w:val="a"/>
    <w:link w:val="Char"/>
    <w:uiPriority w:val="10"/>
    <w:qFormat/>
    <w:rsid w:val="008A6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A62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A6252"/>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A62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A6252"/>
    <w:pPr>
      <w:spacing w:before="160" w:after="160"/>
      <w:jc w:val="center"/>
    </w:pPr>
    <w:rPr>
      <w:i/>
      <w:iCs/>
      <w:color w:val="404040" w:themeColor="text1" w:themeTint="BF"/>
    </w:rPr>
  </w:style>
  <w:style w:type="character" w:customStyle="1" w:styleId="Char1">
    <w:name w:val="اقتباس Char"/>
    <w:basedOn w:val="a0"/>
    <w:link w:val="a5"/>
    <w:uiPriority w:val="29"/>
    <w:rsid w:val="008A6252"/>
    <w:rPr>
      <w:i/>
      <w:iCs/>
      <w:color w:val="404040" w:themeColor="text1" w:themeTint="BF"/>
    </w:rPr>
  </w:style>
  <w:style w:type="paragraph" w:styleId="a6">
    <w:name w:val="List Paragraph"/>
    <w:basedOn w:val="a"/>
    <w:uiPriority w:val="34"/>
    <w:qFormat/>
    <w:rsid w:val="008A6252"/>
    <w:pPr>
      <w:ind w:left="720"/>
      <w:contextualSpacing/>
    </w:pPr>
  </w:style>
  <w:style w:type="character" w:styleId="a7">
    <w:name w:val="Intense Emphasis"/>
    <w:basedOn w:val="a0"/>
    <w:uiPriority w:val="21"/>
    <w:qFormat/>
    <w:rsid w:val="008A6252"/>
    <w:rPr>
      <w:i/>
      <w:iCs/>
      <w:color w:val="365F91" w:themeColor="accent1" w:themeShade="BF"/>
    </w:rPr>
  </w:style>
  <w:style w:type="paragraph" w:styleId="a8">
    <w:name w:val="Intense Quote"/>
    <w:basedOn w:val="a"/>
    <w:next w:val="a"/>
    <w:link w:val="Char2"/>
    <w:uiPriority w:val="30"/>
    <w:qFormat/>
    <w:rsid w:val="008A625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8A6252"/>
    <w:rPr>
      <w:i/>
      <w:iCs/>
      <w:color w:val="365F91" w:themeColor="accent1" w:themeShade="BF"/>
    </w:rPr>
  </w:style>
  <w:style w:type="character" w:styleId="a9">
    <w:name w:val="Intense Reference"/>
    <w:basedOn w:val="a0"/>
    <w:uiPriority w:val="32"/>
    <w:qFormat/>
    <w:rsid w:val="008A625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244421">
      <w:bodyDiv w:val="1"/>
      <w:marLeft w:val="0"/>
      <w:marRight w:val="0"/>
      <w:marTop w:val="0"/>
      <w:marBottom w:val="0"/>
      <w:divBdr>
        <w:top w:val="none" w:sz="0" w:space="0" w:color="auto"/>
        <w:left w:val="none" w:sz="0" w:space="0" w:color="auto"/>
        <w:bottom w:val="none" w:sz="0" w:space="0" w:color="auto"/>
        <w:right w:val="none" w:sz="0" w:space="0" w:color="auto"/>
      </w:divBdr>
    </w:div>
    <w:div w:id="205573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F782F-BBB4-46F7-9155-8204A9F64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670</Words>
  <Characters>3820</Characters>
  <Application>Microsoft Office Word</Application>
  <DocSecurity>0</DocSecurity>
  <Lines>31</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4</cp:revision>
  <dcterms:created xsi:type="dcterms:W3CDTF">2025-05-14T21:52:00Z</dcterms:created>
  <dcterms:modified xsi:type="dcterms:W3CDTF">2025-05-15T05:14:00Z</dcterms:modified>
</cp:coreProperties>
</file>