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1B26A7" w14:textId="058DCF85" w:rsidR="009E6419" w:rsidRDefault="009E6419" w:rsidP="009E6419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8 ذي القعدة</w:t>
      </w:r>
      <w:r>
        <w:rPr>
          <w:rFonts w:cs="Arial"/>
          <w:rtl/>
        </w:rPr>
        <w:t xml:space="preserve"> 1446هـ‏</w:t>
      </w:r>
    </w:p>
    <w:p w14:paraId="07A69243" w14:textId="68E034C9" w:rsidR="009E6419" w:rsidRDefault="009E6419" w:rsidP="009E6419">
      <w:pPr>
        <w:jc w:val="center"/>
        <w:rPr>
          <w:rtl/>
        </w:rPr>
      </w:pPr>
      <w:r>
        <w:rPr>
          <w:rFonts w:cs="Arial" w:hint="cs"/>
          <w:rtl/>
          <w:lang w:bidi="ar-IQ"/>
        </w:rPr>
        <w:t>الثلاثاء 7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1C45D3A8" w14:textId="773825FA" w:rsidR="009E6419" w:rsidRDefault="006E2B03" w:rsidP="009E6419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9E6419">
        <w:rPr>
          <w:rFonts w:cs="Arial"/>
          <w:rtl/>
        </w:rPr>
        <w:t xml:space="preserve">مكان المصلي: </w:t>
      </w:r>
      <w:r w:rsidR="009E6419">
        <w:rPr>
          <w:rFonts w:cs="Arial" w:hint="cs"/>
          <w:rtl/>
        </w:rPr>
        <w:t xml:space="preserve">الصلاة </w:t>
      </w:r>
      <w:r w:rsidR="009E28F4">
        <w:rPr>
          <w:rFonts w:cs="Arial" w:hint="cs"/>
          <w:rtl/>
        </w:rPr>
        <w:t>في السفينة</w:t>
      </w:r>
      <w:r w:rsidR="009E6419">
        <w:rPr>
          <w:rFonts w:cs="Arial" w:hint="cs"/>
          <w:rtl/>
        </w:rPr>
        <w:t xml:space="preserve"> المغصوبة</w:t>
      </w:r>
    </w:p>
    <w:p w14:paraId="7363D3EE" w14:textId="77777777" w:rsidR="009E6419" w:rsidRDefault="009E6419" w:rsidP="009E6419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4FE3EDB7" w14:textId="77777777" w:rsidR="004B358D" w:rsidRDefault="00073C33" w:rsidP="008F64A3">
      <w:pPr>
        <w:rPr>
          <w:rFonts w:cs="Arial"/>
          <w:rtl/>
        </w:rPr>
      </w:pPr>
      <w:r>
        <w:rPr>
          <w:rFonts w:cs="Arial" w:hint="cs"/>
          <w:rtl/>
        </w:rPr>
        <w:t>لا يزال</w:t>
      </w:r>
      <w:r w:rsidR="008F64A3" w:rsidRPr="008F64A3">
        <w:rPr>
          <w:rFonts w:cs="Arial"/>
          <w:rtl/>
        </w:rPr>
        <w:t xml:space="preserve"> الكلام في الفروع العد</w:t>
      </w:r>
      <w:r>
        <w:rPr>
          <w:rFonts w:cs="Arial" w:hint="cs"/>
          <w:rtl/>
        </w:rPr>
        <w:t>ي</w:t>
      </w:r>
      <w:r w:rsidR="008F64A3" w:rsidRPr="008F64A3">
        <w:rPr>
          <w:rFonts w:cs="Arial"/>
          <w:rtl/>
        </w:rPr>
        <w:t xml:space="preserve">دة التي </w:t>
      </w:r>
      <w:r>
        <w:rPr>
          <w:rFonts w:cs="Arial" w:hint="cs"/>
          <w:rtl/>
        </w:rPr>
        <w:t>ذكرها</w:t>
      </w:r>
      <w:r w:rsidR="008F64A3" w:rsidRPr="008F64A3">
        <w:rPr>
          <w:rFonts w:cs="Arial"/>
          <w:rtl/>
        </w:rPr>
        <w:t xml:space="preserve"> صاحب العروة </w:t>
      </w:r>
      <w:proofErr w:type="spellStart"/>
      <w:r w:rsidR="008F64A3" w:rsidRPr="008F64A3">
        <w:rPr>
          <w:rFonts w:cs="Arial"/>
          <w:rtl/>
        </w:rPr>
        <w:t>اليزدي</w:t>
      </w:r>
      <w:proofErr w:type="spellEnd"/>
      <w:r w:rsidR="008F64A3" w:rsidRPr="008F64A3">
        <w:rPr>
          <w:rFonts w:cs="Arial"/>
          <w:rtl/>
        </w:rPr>
        <w:t xml:space="preserve"> (رض) </w:t>
      </w:r>
      <w:r>
        <w:rPr>
          <w:rFonts w:cs="Arial" w:hint="cs"/>
          <w:rtl/>
        </w:rPr>
        <w:t>و</w:t>
      </w:r>
      <w:r w:rsidR="008F64A3" w:rsidRPr="008F64A3">
        <w:rPr>
          <w:rFonts w:cs="Arial"/>
          <w:rtl/>
        </w:rPr>
        <w:t xml:space="preserve">من تلك الفروع أنه إذا صلى في سفينة مغصوبة أو </w:t>
      </w:r>
      <w:r>
        <w:rPr>
          <w:rFonts w:cs="Arial" w:hint="cs"/>
          <w:rtl/>
        </w:rPr>
        <w:t xml:space="preserve">كان </w:t>
      </w:r>
      <w:r w:rsidR="008F64A3" w:rsidRPr="008F64A3">
        <w:rPr>
          <w:rFonts w:cs="Arial"/>
          <w:rtl/>
        </w:rPr>
        <w:t xml:space="preserve">لوح من </w:t>
      </w:r>
      <w:r>
        <w:rPr>
          <w:rFonts w:cs="Arial" w:hint="cs"/>
          <w:rtl/>
        </w:rPr>
        <w:t>أ</w:t>
      </w:r>
      <w:r w:rsidR="008F64A3" w:rsidRPr="008F64A3">
        <w:rPr>
          <w:rFonts w:cs="Arial"/>
          <w:rtl/>
        </w:rPr>
        <w:t>لواح السفينة مغصوب</w:t>
      </w:r>
      <w:r>
        <w:rPr>
          <w:rFonts w:cs="Arial" w:hint="cs"/>
          <w:rtl/>
        </w:rPr>
        <w:t>اً</w:t>
      </w:r>
      <w:r w:rsidR="008F64A3" w:rsidRPr="008F64A3">
        <w:rPr>
          <w:rFonts w:cs="Arial"/>
          <w:rtl/>
        </w:rPr>
        <w:t xml:space="preserve"> ولم يستشكل (رض) في الحكم بالبطلان </w:t>
      </w:r>
      <w:r w:rsidR="004B358D">
        <w:rPr>
          <w:rFonts w:cs="Arial" w:hint="cs"/>
          <w:rtl/>
        </w:rPr>
        <w:t>إذا كانت</w:t>
      </w:r>
      <w:r w:rsidR="004B358D" w:rsidRPr="008F64A3">
        <w:rPr>
          <w:rFonts w:cs="Arial"/>
          <w:rtl/>
        </w:rPr>
        <w:t xml:space="preserve"> </w:t>
      </w:r>
      <w:r w:rsidR="004B358D">
        <w:rPr>
          <w:rFonts w:cs="Arial" w:hint="cs"/>
          <w:rtl/>
        </w:rPr>
        <w:t>ال</w:t>
      </w:r>
      <w:r w:rsidR="004B358D" w:rsidRPr="008F64A3">
        <w:rPr>
          <w:rFonts w:cs="Arial"/>
          <w:rtl/>
        </w:rPr>
        <w:t xml:space="preserve">سفينة </w:t>
      </w:r>
      <w:r w:rsidR="004B358D">
        <w:rPr>
          <w:rFonts w:cs="Arial" w:hint="cs"/>
          <w:rtl/>
        </w:rPr>
        <w:t>ك</w:t>
      </w:r>
      <w:r w:rsidR="004B358D" w:rsidRPr="008F64A3">
        <w:rPr>
          <w:rFonts w:cs="Arial"/>
          <w:rtl/>
        </w:rPr>
        <w:t xml:space="preserve">لها مغصوبة </w:t>
      </w:r>
      <w:r w:rsidR="008F64A3" w:rsidRPr="008F64A3">
        <w:rPr>
          <w:rFonts w:cs="Arial"/>
          <w:rtl/>
        </w:rPr>
        <w:t>باعتبار أنه</w:t>
      </w:r>
      <w:r w:rsidR="004B358D">
        <w:rPr>
          <w:rFonts w:cs="Arial" w:hint="cs"/>
          <w:rtl/>
        </w:rPr>
        <w:t>ا</w:t>
      </w:r>
      <w:r w:rsidR="008F64A3" w:rsidRPr="008F64A3">
        <w:rPr>
          <w:rFonts w:cs="Arial"/>
          <w:rtl/>
        </w:rPr>
        <w:t xml:space="preserve"> مثل الأرض المغصوبة ف</w:t>
      </w:r>
      <w:r w:rsidR="004B358D">
        <w:rPr>
          <w:rFonts w:cs="Arial" w:hint="cs"/>
          <w:rtl/>
        </w:rPr>
        <w:t>ت</w:t>
      </w:r>
      <w:r w:rsidR="008F64A3" w:rsidRPr="008F64A3">
        <w:rPr>
          <w:rFonts w:cs="Arial"/>
          <w:rtl/>
        </w:rPr>
        <w:t>كون جميع أفعال الصلاة في ال</w:t>
      </w:r>
      <w:r w:rsidR="004B358D">
        <w:rPr>
          <w:rFonts w:cs="Arial" w:hint="cs"/>
          <w:rtl/>
        </w:rPr>
        <w:t>مكان</w:t>
      </w:r>
      <w:r w:rsidR="008F64A3" w:rsidRPr="008F64A3">
        <w:rPr>
          <w:rFonts w:cs="Arial"/>
          <w:rtl/>
        </w:rPr>
        <w:t xml:space="preserve"> المغصوب عنده (قده)</w:t>
      </w:r>
      <w:r w:rsidR="004B358D">
        <w:rPr>
          <w:rFonts w:cs="Arial" w:hint="cs"/>
          <w:rtl/>
        </w:rPr>
        <w:t>.</w:t>
      </w:r>
    </w:p>
    <w:p w14:paraId="539EF408" w14:textId="6F8660D4" w:rsidR="00DF1DF2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وأما عند السيد الأعظم (رض) وكذلك حكيم الفقهاء (رض) </w:t>
      </w:r>
      <w:r w:rsidR="004B358D">
        <w:rPr>
          <w:rFonts w:cs="Arial" w:hint="cs"/>
          <w:rtl/>
        </w:rPr>
        <w:t>ف</w:t>
      </w:r>
      <w:r w:rsidRPr="008F64A3">
        <w:rPr>
          <w:rFonts w:cs="Arial"/>
          <w:rtl/>
        </w:rPr>
        <w:t>الجلوس والسجود</w:t>
      </w:r>
      <w:r w:rsidR="004B358D">
        <w:rPr>
          <w:rFonts w:cs="Arial" w:hint="cs"/>
          <w:rtl/>
        </w:rPr>
        <w:t xml:space="preserve"> </w:t>
      </w:r>
      <w:r w:rsidR="004B358D" w:rsidRPr="008F64A3">
        <w:rPr>
          <w:rFonts w:cs="Arial"/>
          <w:rtl/>
        </w:rPr>
        <w:t>في السفينة</w:t>
      </w:r>
      <w:r w:rsidRPr="008F64A3">
        <w:rPr>
          <w:rFonts w:cs="Arial"/>
          <w:rtl/>
        </w:rPr>
        <w:t xml:space="preserve"> تصرف</w:t>
      </w:r>
      <w:r w:rsidR="004B358D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</w:t>
      </w:r>
      <w:r w:rsidR="004B358D">
        <w:rPr>
          <w:rFonts w:cs="Arial" w:hint="cs"/>
          <w:rtl/>
        </w:rPr>
        <w:t>و</w:t>
      </w:r>
      <w:r w:rsidRPr="008F64A3">
        <w:rPr>
          <w:rFonts w:cs="Arial"/>
          <w:rtl/>
        </w:rPr>
        <w:t>مع ذلك فالسيد الأعظم وحكيم الفقهاء (رض) لم يجعلو</w:t>
      </w:r>
      <w:r w:rsidR="004B358D">
        <w:rPr>
          <w:rFonts w:cs="Arial" w:hint="cs"/>
          <w:rtl/>
        </w:rPr>
        <w:t>ا</w:t>
      </w:r>
      <w:r w:rsidRPr="008F64A3">
        <w:rPr>
          <w:rFonts w:cs="Arial"/>
          <w:rtl/>
        </w:rPr>
        <w:t xml:space="preserve"> </w:t>
      </w:r>
      <w:r w:rsidR="004B358D" w:rsidRPr="008F64A3">
        <w:rPr>
          <w:rFonts w:cs="Arial"/>
          <w:rtl/>
        </w:rPr>
        <w:t xml:space="preserve">القيام </w:t>
      </w:r>
      <w:r w:rsidRPr="008F64A3">
        <w:rPr>
          <w:rFonts w:cs="Arial"/>
          <w:rtl/>
        </w:rPr>
        <w:t xml:space="preserve">من التصرف، وقلنا في خدمتكم </w:t>
      </w:r>
      <w:r w:rsidR="00DF1DF2">
        <w:rPr>
          <w:rFonts w:cs="Arial" w:hint="cs"/>
          <w:rtl/>
        </w:rPr>
        <w:t>إن</w:t>
      </w:r>
      <w:r w:rsidRPr="008F64A3">
        <w:rPr>
          <w:rFonts w:cs="Arial"/>
          <w:rtl/>
        </w:rPr>
        <w:t xml:space="preserve"> نفس القيام هو عبارة عن حالة معينة </w:t>
      </w:r>
      <w:r w:rsidR="00DF1DF2">
        <w:rPr>
          <w:rFonts w:cs="Arial" w:hint="cs"/>
          <w:rtl/>
        </w:rPr>
        <w:t>من</w:t>
      </w:r>
      <w:r w:rsidRPr="008F64A3">
        <w:rPr>
          <w:rFonts w:cs="Arial"/>
          <w:rtl/>
        </w:rPr>
        <w:t xml:space="preserve"> المكلف ولكن لازمه خارج عن حقيقته، فعليه كما أن السجود فيه مس للأرض أو للسفينة </w:t>
      </w:r>
      <w:r w:rsidR="00DF1DF2">
        <w:rPr>
          <w:rFonts w:cs="Arial" w:hint="cs"/>
          <w:rtl/>
        </w:rPr>
        <w:t>ف</w:t>
      </w:r>
      <w:r w:rsidRPr="008F64A3">
        <w:rPr>
          <w:rFonts w:cs="Arial"/>
          <w:rtl/>
        </w:rPr>
        <w:t>كذلك القيام أيضاً</w:t>
      </w:r>
      <w:r w:rsidR="00DF1DF2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</w:t>
      </w:r>
      <w:r w:rsidR="00DF1DF2">
        <w:rPr>
          <w:rFonts w:cs="Arial" w:hint="cs"/>
          <w:rtl/>
        </w:rPr>
        <w:t>و</w:t>
      </w:r>
      <w:r w:rsidRPr="008F64A3">
        <w:rPr>
          <w:rFonts w:cs="Arial"/>
          <w:rtl/>
        </w:rPr>
        <w:t>لازمه أنه إذا كان قائما</w:t>
      </w:r>
      <w:r w:rsidR="00DF1DF2">
        <w:rPr>
          <w:rFonts w:cs="Arial" w:hint="cs"/>
          <w:rtl/>
        </w:rPr>
        <w:t>ً</w:t>
      </w:r>
      <w:r w:rsidRPr="008F64A3">
        <w:rPr>
          <w:rFonts w:cs="Arial"/>
          <w:rtl/>
        </w:rPr>
        <w:t xml:space="preserve"> في السفينة </w:t>
      </w:r>
      <w:r w:rsidR="00DF1DF2">
        <w:rPr>
          <w:rFonts w:cs="Arial" w:hint="cs"/>
          <w:rtl/>
        </w:rPr>
        <w:t>ف</w:t>
      </w:r>
      <w:r w:rsidRPr="008F64A3">
        <w:rPr>
          <w:rFonts w:cs="Arial"/>
          <w:rtl/>
        </w:rPr>
        <w:t xml:space="preserve">هو متصرف فيها، طبعاً </w:t>
      </w:r>
      <w:r w:rsidR="00DF1DF2">
        <w:rPr>
          <w:rFonts w:cs="Arial" w:hint="cs"/>
          <w:rtl/>
        </w:rPr>
        <w:t xml:space="preserve">الكلام </w:t>
      </w:r>
      <w:r w:rsidRPr="008F64A3">
        <w:rPr>
          <w:rFonts w:cs="Arial"/>
          <w:rtl/>
        </w:rPr>
        <w:t xml:space="preserve">مع </w:t>
      </w:r>
      <w:r w:rsidR="00DF1DF2">
        <w:rPr>
          <w:rFonts w:cs="Arial" w:hint="cs"/>
          <w:rtl/>
        </w:rPr>
        <w:t>إ</w:t>
      </w:r>
      <w:r w:rsidRPr="008F64A3">
        <w:rPr>
          <w:rFonts w:cs="Arial"/>
          <w:rtl/>
        </w:rPr>
        <w:t xml:space="preserve">مكان أن يصلي خارج السفينة، أما إذا لم يكن قادراً </w:t>
      </w:r>
      <w:r w:rsidR="00DF1DF2">
        <w:rPr>
          <w:rFonts w:cs="Arial" w:hint="cs"/>
          <w:rtl/>
        </w:rPr>
        <w:t>ف</w:t>
      </w:r>
      <w:r w:rsidRPr="008F64A3">
        <w:rPr>
          <w:rFonts w:cs="Arial"/>
          <w:rtl/>
        </w:rPr>
        <w:t>سياتي الكلام في</w:t>
      </w:r>
      <w:r w:rsidR="00DF1DF2">
        <w:rPr>
          <w:rFonts w:cs="Arial" w:hint="cs"/>
          <w:rtl/>
        </w:rPr>
        <w:t>ه</w:t>
      </w:r>
      <w:r w:rsidRPr="008F64A3">
        <w:rPr>
          <w:rFonts w:cs="Arial"/>
          <w:rtl/>
        </w:rPr>
        <w:t xml:space="preserve"> </w:t>
      </w:r>
      <w:r w:rsidR="00DF1DF2">
        <w:rPr>
          <w:rFonts w:cs="Arial" w:hint="cs"/>
          <w:rtl/>
        </w:rPr>
        <w:t>ك</w:t>
      </w:r>
      <w:r w:rsidRPr="008F64A3">
        <w:rPr>
          <w:rFonts w:cs="Arial"/>
          <w:rtl/>
        </w:rPr>
        <w:t>فرع مستقل</w:t>
      </w:r>
      <w:r w:rsidR="00DF1DF2">
        <w:rPr>
          <w:rFonts w:cs="Arial" w:hint="cs"/>
          <w:rtl/>
        </w:rPr>
        <w:t>.</w:t>
      </w:r>
    </w:p>
    <w:p w14:paraId="6FE27387" w14:textId="77777777" w:rsidR="003A77DA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وأما </w:t>
      </w:r>
      <w:r w:rsidR="00C85779">
        <w:rPr>
          <w:rFonts w:cs="Arial" w:hint="cs"/>
          <w:rtl/>
        </w:rPr>
        <w:t xml:space="preserve">لو كان </w:t>
      </w:r>
      <w:r w:rsidRPr="008F64A3">
        <w:rPr>
          <w:rFonts w:cs="Arial"/>
          <w:rtl/>
        </w:rPr>
        <w:t xml:space="preserve">لوح من </w:t>
      </w:r>
      <w:r w:rsidR="00C85779">
        <w:rPr>
          <w:rFonts w:cs="Arial" w:hint="cs"/>
          <w:rtl/>
        </w:rPr>
        <w:t>أ</w:t>
      </w:r>
      <w:r w:rsidRPr="008F64A3">
        <w:rPr>
          <w:rFonts w:cs="Arial"/>
          <w:rtl/>
        </w:rPr>
        <w:t xml:space="preserve">لواح السفينة </w:t>
      </w:r>
      <w:r w:rsidR="00C85779">
        <w:rPr>
          <w:rFonts w:cs="Arial" w:hint="cs"/>
          <w:rtl/>
        </w:rPr>
        <w:t>مغصوباً ف</w:t>
      </w:r>
      <w:r w:rsidRPr="008F64A3">
        <w:rPr>
          <w:rFonts w:cs="Arial"/>
          <w:rtl/>
        </w:rPr>
        <w:t xml:space="preserve">عند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(رض) إذا كانت ا</w:t>
      </w:r>
      <w:r w:rsidR="00C85779">
        <w:rPr>
          <w:rFonts w:cs="Arial" w:hint="cs"/>
          <w:rtl/>
        </w:rPr>
        <w:t>لا</w:t>
      </w:r>
      <w:r w:rsidRPr="008F64A3">
        <w:rPr>
          <w:rFonts w:cs="Arial"/>
          <w:rtl/>
        </w:rPr>
        <w:t xml:space="preserve">ستفادة </w:t>
      </w:r>
      <w:r w:rsidR="00C85779">
        <w:rPr>
          <w:rFonts w:cs="Arial" w:hint="cs"/>
          <w:rtl/>
        </w:rPr>
        <w:t xml:space="preserve">من </w:t>
      </w:r>
      <w:r w:rsidRPr="008F64A3">
        <w:rPr>
          <w:rFonts w:cs="Arial"/>
          <w:rtl/>
        </w:rPr>
        <w:t>السفينة متوقف</w:t>
      </w:r>
      <w:r w:rsidR="00C85779">
        <w:rPr>
          <w:rFonts w:cs="Arial" w:hint="cs"/>
          <w:rtl/>
        </w:rPr>
        <w:t>ة</w:t>
      </w:r>
      <w:r w:rsidRPr="008F64A3">
        <w:rPr>
          <w:rFonts w:cs="Arial"/>
          <w:rtl/>
        </w:rPr>
        <w:t xml:space="preserve"> على هذ</w:t>
      </w:r>
      <w:r w:rsidR="00C85779">
        <w:rPr>
          <w:rFonts w:cs="Arial" w:hint="cs"/>
          <w:rtl/>
        </w:rPr>
        <w:t>ا</w:t>
      </w:r>
      <w:r w:rsidRPr="008F64A3">
        <w:rPr>
          <w:rFonts w:cs="Arial"/>
          <w:rtl/>
        </w:rPr>
        <w:t xml:space="preserve"> اللوح فحينئذٍ </w:t>
      </w:r>
      <w:r w:rsidR="00C85779">
        <w:rPr>
          <w:rFonts w:cs="Arial" w:hint="cs"/>
          <w:rtl/>
        </w:rPr>
        <w:t>هو</w:t>
      </w:r>
      <w:r w:rsidRPr="008F64A3">
        <w:rPr>
          <w:rFonts w:cs="Arial"/>
          <w:rtl/>
        </w:rPr>
        <w:t xml:space="preserve"> تصرف في المغصوب، و</w:t>
      </w:r>
      <w:r w:rsidR="003A77DA">
        <w:rPr>
          <w:rFonts w:cs="Arial" w:hint="cs"/>
          <w:rtl/>
        </w:rPr>
        <w:t>إلا فلا.</w:t>
      </w:r>
    </w:p>
    <w:p w14:paraId="66BF094D" w14:textId="37125EC1" w:rsidR="003A77DA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>وأما السيد الحكيم (رض)</w:t>
      </w:r>
      <w:r w:rsidR="003A77DA">
        <w:rPr>
          <w:rFonts w:cs="Arial" w:hint="cs"/>
          <w:rtl/>
        </w:rPr>
        <w:t xml:space="preserve"> فقد</w:t>
      </w:r>
      <w:r w:rsidRPr="008F64A3">
        <w:rPr>
          <w:rFonts w:cs="Arial"/>
          <w:rtl/>
        </w:rPr>
        <w:t xml:space="preserve"> قال </w:t>
      </w:r>
      <w:r w:rsidR="003A77DA">
        <w:rPr>
          <w:rFonts w:cs="Arial" w:hint="cs"/>
          <w:rtl/>
        </w:rPr>
        <w:t>بأنه ا</w:t>
      </w:r>
      <w:r w:rsidRPr="008F64A3">
        <w:rPr>
          <w:rFonts w:cs="Arial"/>
          <w:rtl/>
        </w:rPr>
        <w:t>نتفاع باللوح وليس استخدام</w:t>
      </w:r>
      <w:r w:rsidR="003A77DA">
        <w:rPr>
          <w:rFonts w:cs="Arial" w:hint="cs"/>
          <w:rtl/>
        </w:rPr>
        <w:t>اً</w:t>
      </w:r>
      <w:r w:rsidRPr="008F64A3">
        <w:rPr>
          <w:rFonts w:cs="Arial"/>
          <w:rtl/>
        </w:rPr>
        <w:t xml:space="preserve">، وهذه المشكلة التي حدثت في كلمات الأعلام الثلاثة السيد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والسيد الأعظم وحكيم الفقهاء (رض) خلط عجيب غريب بين الاستخدام وبين الانتفاع وبين الاستيلاء ونحو ذلك</w:t>
      </w:r>
      <w:r w:rsidR="003A77DA">
        <w:rPr>
          <w:rFonts w:cs="Arial" w:hint="cs"/>
          <w:rtl/>
        </w:rPr>
        <w:t>.</w:t>
      </w:r>
    </w:p>
    <w:p w14:paraId="1DF4B104" w14:textId="01E32798" w:rsidR="00793E14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ذكر السيد الحكيم </w:t>
      </w:r>
      <w:r w:rsidR="00846B82">
        <w:rPr>
          <w:rFonts w:cs="Arial" w:hint="cs"/>
          <w:rtl/>
        </w:rPr>
        <w:t>أ</w:t>
      </w:r>
      <w:r w:rsidRPr="008F64A3">
        <w:rPr>
          <w:rFonts w:cs="Arial"/>
          <w:rtl/>
        </w:rPr>
        <w:t xml:space="preserve">مثلة للانتفاع مطلقاً </w:t>
      </w:r>
      <w:r w:rsidR="00846B82">
        <w:rPr>
          <w:rFonts w:cs="Arial" w:hint="cs"/>
          <w:rtl/>
        </w:rPr>
        <w:t>ف</w:t>
      </w:r>
      <w:r w:rsidRPr="008F64A3">
        <w:rPr>
          <w:rFonts w:cs="Arial"/>
          <w:rtl/>
        </w:rPr>
        <w:t xml:space="preserve">قد يكون الانتفاع بالنظر وقد يكون الانتفاع بالشم وقد يكون الانتفاع بطرق أخرى، </w:t>
      </w:r>
      <w:r w:rsidR="00846B82">
        <w:rPr>
          <w:rFonts w:cs="Arial" w:hint="cs"/>
          <w:rtl/>
        </w:rPr>
        <w:t xml:space="preserve">فالانتفاع </w:t>
      </w:r>
      <w:r w:rsidRPr="008F64A3">
        <w:rPr>
          <w:rFonts w:cs="Arial"/>
          <w:rtl/>
        </w:rPr>
        <w:t xml:space="preserve">بالنظر </w:t>
      </w:r>
      <w:r w:rsidR="00846B82">
        <w:rPr>
          <w:rFonts w:cs="Arial" w:hint="cs"/>
          <w:rtl/>
        </w:rPr>
        <w:t>مثلاً كأن</w:t>
      </w:r>
      <w:r w:rsidRPr="008F64A3">
        <w:rPr>
          <w:rFonts w:cs="Arial"/>
          <w:rtl/>
        </w:rPr>
        <w:t xml:space="preserve"> ينظر إلى صورة </w:t>
      </w:r>
      <w:r w:rsidR="00846B82">
        <w:rPr>
          <w:rFonts w:cs="Arial" w:hint="cs"/>
          <w:rtl/>
        </w:rPr>
        <w:t>ليست له</w:t>
      </w:r>
      <w:r w:rsidRPr="008F64A3">
        <w:rPr>
          <w:rFonts w:cs="Arial"/>
          <w:rtl/>
        </w:rPr>
        <w:t xml:space="preserve"> ونحو ذلك، ولكنه لم يذكر حقيقة الانتفاع</w:t>
      </w:r>
      <w:r w:rsidR="00793E14">
        <w:rPr>
          <w:rFonts w:cs="Arial" w:hint="cs"/>
          <w:rtl/>
        </w:rPr>
        <w:t>.</w:t>
      </w:r>
    </w:p>
    <w:p w14:paraId="0D86B501" w14:textId="77777777" w:rsidR="00793E14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حسب تحقق تحقيق خادم</w:t>
      </w:r>
      <w:r w:rsidR="00793E14">
        <w:rPr>
          <w:rFonts w:cs="Arial" w:hint="cs"/>
          <w:rtl/>
        </w:rPr>
        <w:t>كم</w:t>
      </w:r>
      <w:r w:rsidRPr="008F64A3">
        <w:rPr>
          <w:rFonts w:cs="Arial"/>
          <w:rtl/>
        </w:rPr>
        <w:t xml:space="preserve">، </w:t>
      </w:r>
      <w:r w:rsidR="00793E14">
        <w:rPr>
          <w:rFonts w:cs="Arial" w:hint="cs"/>
          <w:rtl/>
        </w:rPr>
        <w:t>ف</w:t>
      </w:r>
      <w:r w:rsidRPr="008F64A3">
        <w:rPr>
          <w:rFonts w:cs="Arial"/>
          <w:rtl/>
        </w:rPr>
        <w:t xml:space="preserve">الانتفاع </w:t>
      </w:r>
      <w:r w:rsidR="00793E14">
        <w:rPr>
          <w:rFonts w:cs="Arial" w:hint="cs"/>
          <w:rtl/>
        </w:rPr>
        <w:t>لا دخل فيه ولا قصد للمستفيد.</w:t>
      </w:r>
    </w:p>
    <w:p w14:paraId="0222E878" w14:textId="77777777" w:rsidR="00A964C6" w:rsidRDefault="00793E14" w:rsidP="008F64A3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8F64A3" w:rsidRPr="008F64A3">
        <w:rPr>
          <w:rFonts w:cs="Arial"/>
          <w:rtl/>
        </w:rPr>
        <w:t xml:space="preserve">ذكر بعض علماء اللغة </w:t>
      </w:r>
      <w:r>
        <w:rPr>
          <w:rFonts w:cs="Arial" w:hint="cs"/>
          <w:rtl/>
        </w:rPr>
        <w:t>أن ال</w:t>
      </w:r>
      <w:r w:rsidR="008F64A3" w:rsidRPr="008F64A3">
        <w:rPr>
          <w:rFonts w:cs="Arial"/>
          <w:rtl/>
        </w:rPr>
        <w:t>نافع اسم من أسماء الله سبحانه جل وعلا، إذا كان كذلك فما ننتفع به هو صادر من الله سبحانه، فال</w:t>
      </w:r>
      <w:r w:rsidR="00081016">
        <w:rPr>
          <w:rFonts w:cs="Arial" w:hint="cs"/>
          <w:rtl/>
        </w:rPr>
        <w:t>إ</w:t>
      </w:r>
      <w:r w:rsidR="008F64A3" w:rsidRPr="008F64A3">
        <w:rPr>
          <w:rFonts w:cs="Arial"/>
          <w:rtl/>
        </w:rPr>
        <w:t xml:space="preserve">نسان </w:t>
      </w:r>
      <w:r w:rsidR="00081016">
        <w:rPr>
          <w:rFonts w:cs="Arial" w:hint="cs"/>
          <w:rtl/>
        </w:rPr>
        <w:t>إذا</w:t>
      </w:r>
      <w:r w:rsidR="008F64A3" w:rsidRPr="008F64A3">
        <w:rPr>
          <w:rFonts w:cs="Arial"/>
          <w:rtl/>
        </w:rPr>
        <w:t xml:space="preserve"> </w:t>
      </w:r>
      <w:r w:rsidR="00081016">
        <w:rPr>
          <w:rFonts w:cs="Arial" w:hint="cs"/>
          <w:rtl/>
        </w:rPr>
        <w:t>ا</w:t>
      </w:r>
      <w:r w:rsidR="008F64A3" w:rsidRPr="008F64A3">
        <w:rPr>
          <w:rFonts w:cs="Arial"/>
          <w:rtl/>
        </w:rPr>
        <w:t xml:space="preserve">نتفع بالنهر </w:t>
      </w:r>
      <w:r w:rsidR="00081016">
        <w:rPr>
          <w:rFonts w:cs="Arial" w:hint="cs"/>
          <w:rtl/>
        </w:rPr>
        <w:t>أ</w:t>
      </w:r>
      <w:r w:rsidR="008F64A3" w:rsidRPr="008F64A3">
        <w:rPr>
          <w:rFonts w:cs="Arial"/>
          <w:rtl/>
        </w:rPr>
        <w:t>و</w:t>
      </w:r>
      <w:r w:rsidR="00081016">
        <w:rPr>
          <w:rFonts w:cs="Arial" w:hint="cs"/>
          <w:rtl/>
        </w:rPr>
        <w:t xml:space="preserve"> </w:t>
      </w:r>
      <w:r w:rsidR="008F64A3" w:rsidRPr="008F64A3">
        <w:rPr>
          <w:rFonts w:cs="Arial"/>
          <w:rtl/>
        </w:rPr>
        <w:t xml:space="preserve">الماء </w:t>
      </w:r>
      <w:r w:rsidR="00081016">
        <w:rPr>
          <w:rFonts w:cs="Arial" w:hint="cs"/>
          <w:rtl/>
        </w:rPr>
        <w:t>أ</w:t>
      </w:r>
      <w:r w:rsidR="008F64A3" w:rsidRPr="008F64A3">
        <w:rPr>
          <w:rFonts w:cs="Arial"/>
          <w:rtl/>
        </w:rPr>
        <w:t>و</w:t>
      </w:r>
      <w:r w:rsidR="00081016">
        <w:rPr>
          <w:rFonts w:cs="Arial" w:hint="cs"/>
          <w:rtl/>
        </w:rPr>
        <w:t xml:space="preserve"> </w:t>
      </w:r>
      <w:r w:rsidR="008F64A3" w:rsidRPr="008F64A3">
        <w:rPr>
          <w:rFonts w:cs="Arial"/>
          <w:rtl/>
        </w:rPr>
        <w:t xml:space="preserve">الهواء فهو </w:t>
      </w:r>
      <w:r w:rsidR="00081016">
        <w:rPr>
          <w:rFonts w:cs="Arial" w:hint="cs"/>
          <w:rtl/>
        </w:rPr>
        <w:t>م</w:t>
      </w:r>
      <w:r w:rsidR="008F64A3" w:rsidRPr="008F64A3">
        <w:rPr>
          <w:rFonts w:cs="Arial"/>
          <w:rtl/>
        </w:rPr>
        <w:t>نتفع بما يصدر منه، ولذلك هذا انتفاع بالله سبحانه، يعني بمعنى ما يصدر من الله سبحانه وما يوجده الله ويحدثه</w:t>
      </w:r>
      <w:r w:rsidR="00A964C6">
        <w:rPr>
          <w:rFonts w:cs="Arial" w:hint="cs"/>
          <w:rtl/>
        </w:rPr>
        <w:t>.</w:t>
      </w:r>
    </w:p>
    <w:p w14:paraId="162C09A5" w14:textId="77777777" w:rsidR="00D26ED2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>فاللوح</w:t>
      </w:r>
      <w:r w:rsidR="00A964C6">
        <w:rPr>
          <w:rFonts w:cs="Arial" w:hint="cs"/>
          <w:rtl/>
        </w:rPr>
        <w:t xml:space="preserve"> المغصوب</w:t>
      </w:r>
      <w:r w:rsidRPr="008F64A3">
        <w:rPr>
          <w:rFonts w:cs="Arial"/>
          <w:rtl/>
        </w:rPr>
        <w:t xml:space="preserve"> في السفينة إذا</w:t>
      </w:r>
      <w:r w:rsidR="00A964C6">
        <w:rPr>
          <w:rFonts w:cs="Arial" w:hint="cs"/>
          <w:rtl/>
        </w:rPr>
        <w:t xml:space="preserve"> توقف الا</w:t>
      </w:r>
      <w:r w:rsidRPr="008F64A3">
        <w:rPr>
          <w:rFonts w:cs="Arial"/>
          <w:rtl/>
        </w:rPr>
        <w:t xml:space="preserve">ستفادة </w:t>
      </w:r>
      <w:r w:rsidR="00A964C6">
        <w:rPr>
          <w:rFonts w:cs="Arial" w:hint="cs"/>
          <w:rtl/>
        </w:rPr>
        <w:t>من السفينة عليه فهذا يعد</w:t>
      </w:r>
      <w:r w:rsidRPr="008F64A3">
        <w:rPr>
          <w:rFonts w:cs="Arial"/>
          <w:rtl/>
        </w:rPr>
        <w:t xml:space="preserve"> تصرفاً </w:t>
      </w:r>
      <w:r w:rsidR="00A964C6">
        <w:rPr>
          <w:rFonts w:cs="Arial" w:hint="cs"/>
          <w:rtl/>
        </w:rPr>
        <w:t xml:space="preserve">عند </w:t>
      </w:r>
      <w:proofErr w:type="spellStart"/>
      <w:r w:rsidR="00A964C6">
        <w:rPr>
          <w:rFonts w:cs="Arial" w:hint="cs"/>
          <w:rtl/>
        </w:rPr>
        <w:t>اليزدي</w:t>
      </w:r>
      <w:proofErr w:type="spellEnd"/>
      <w:r w:rsidRPr="008F64A3">
        <w:rPr>
          <w:rFonts w:cs="Arial"/>
          <w:rtl/>
        </w:rPr>
        <w:t xml:space="preserve">، </w:t>
      </w:r>
      <w:r w:rsidR="0077422E">
        <w:rPr>
          <w:rFonts w:cs="Arial" w:hint="cs"/>
          <w:rtl/>
        </w:rPr>
        <w:t xml:space="preserve">بخلاف </w:t>
      </w:r>
      <w:r w:rsidRPr="008F64A3">
        <w:rPr>
          <w:rFonts w:cs="Arial"/>
          <w:rtl/>
        </w:rPr>
        <w:t xml:space="preserve">السيد حكيم الفقهاء </w:t>
      </w:r>
      <w:r w:rsidR="0077422E">
        <w:rPr>
          <w:rFonts w:cs="Arial" w:hint="cs"/>
          <w:rtl/>
        </w:rPr>
        <w:t>الذ</w:t>
      </w:r>
      <w:r w:rsidRPr="008F64A3">
        <w:rPr>
          <w:rFonts w:cs="Arial"/>
          <w:rtl/>
        </w:rPr>
        <w:t>ي</w:t>
      </w:r>
      <w:r w:rsidR="0077422E">
        <w:rPr>
          <w:rFonts w:cs="Arial" w:hint="cs"/>
          <w:rtl/>
        </w:rPr>
        <w:t xml:space="preserve"> ا</w:t>
      </w:r>
      <w:r w:rsidRPr="008F64A3">
        <w:rPr>
          <w:rFonts w:cs="Arial"/>
          <w:rtl/>
        </w:rPr>
        <w:t>عتبر</w:t>
      </w:r>
      <w:r w:rsidR="0077422E">
        <w:rPr>
          <w:rFonts w:cs="Arial" w:hint="cs"/>
          <w:rtl/>
        </w:rPr>
        <w:t>ه</w:t>
      </w:r>
      <w:r w:rsidRPr="008F64A3">
        <w:rPr>
          <w:rFonts w:cs="Arial"/>
          <w:rtl/>
        </w:rPr>
        <w:t xml:space="preserve"> انتفاعاً</w:t>
      </w:r>
      <w:r w:rsidR="0077422E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وكلا</w:t>
      </w:r>
      <w:r w:rsidR="0077422E">
        <w:rPr>
          <w:rFonts w:cs="Arial" w:hint="cs"/>
          <w:rtl/>
        </w:rPr>
        <w:t>م</w:t>
      </w:r>
      <w:r w:rsidRPr="008F64A3">
        <w:rPr>
          <w:rFonts w:cs="Arial"/>
          <w:rtl/>
        </w:rPr>
        <w:t>هما غير واضح</w:t>
      </w:r>
      <w:r w:rsidR="00D26ED2">
        <w:rPr>
          <w:rFonts w:cs="Arial" w:hint="cs"/>
          <w:rtl/>
        </w:rPr>
        <w:t>.</w:t>
      </w:r>
    </w:p>
    <w:p w14:paraId="16E29C9D" w14:textId="77777777" w:rsidR="00D26ED2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</w:t>
      </w:r>
      <w:r w:rsidR="00D26ED2">
        <w:rPr>
          <w:rFonts w:cs="Arial" w:hint="cs"/>
          <w:rtl/>
        </w:rPr>
        <w:t>وقد ذكرنا مراراً أن التصرف لا بد فيه من مماسة ومباشرة المتصرف للمتصرًّف به، واللوح في مفترض الكلام ليس متصرَّفاً فيه.</w:t>
      </w:r>
    </w:p>
    <w:p w14:paraId="73041205" w14:textId="77777777" w:rsidR="00A63E06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>كما أن التعبير عنه بالانتفاع غير واضح</w:t>
      </w:r>
      <w:r w:rsidR="00A63E06">
        <w:rPr>
          <w:rFonts w:cs="Arial" w:hint="cs"/>
          <w:rtl/>
        </w:rPr>
        <w:t xml:space="preserve"> أيضاً.</w:t>
      </w:r>
    </w:p>
    <w:p w14:paraId="0153A6A9" w14:textId="77777777" w:rsidR="00A63E06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</w:t>
      </w:r>
      <w:r w:rsidR="00A63E06">
        <w:rPr>
          <w:rFonts w:cs="Arial" w:hint="cs"/>
          <w:rtl/>
        </w:rPr>
        <w:t>و</w:t>
      </w:r>
      <w:r w:rsidRPr="008F64A3">
        <w:rPr>
          <w:rFonts w:cs="Arial"/>
          <w:rtl/>
        </w:rPr>
        <w:t>الصحيح أنه استخدام</w:t>
      </w:r>
      <w:r w:rsidR="00A63E06">
        <w:rPr>
          <w:rFonts w:cs="Arial" w:hint="cs"/>
          <w:rtl/>
        </w:rPr>
        <w:t>.</w:t>
      </w:r>
    </w:p>
    <w:p w14:paraId="64984F77" w14:textId="77777777" w:rsidR="009041BF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 والسيد الأعظم أيضاً في المقام سلك مسلك السيد حكيم الفقهاء (رض)</w:t>
      </w:r>
      <w:r w:rsidR="009041BF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وكل ذلك غير واضح</w:t>
      </w:r>
      <w:r w:rsidR="009041BF">
        <w:rPr>
          <w:rFonts w:cs="Arial" w:hint="cs"/>
          <w:rtl/>
        </w:rPr>
        <w:t>؛</w:t>
      </w:r>
      <w:r w:rsidRPr="008F64A3">
        <w:rPr>
          <w:rFonts w:cs="Arial"/>
          <w:rtl/>
        </w:rPr>
        <w:t xml:space="preserve"> </w:t>
      </w:r>
      <w:r w:rsidR="009041BF">
        <w:rPr>
          <w:rFonts w:cs="Arial" w:hint="cs"/>
          <w:rtl/>
        </w:rPr>
        <w:t>إذ</w:t>
      </w:r>
      <w:r w:rsidRPr="008F64A3">
        <w:rPr>
          <w:rFonts w:cs="Arial"/>
          <w:rtl/>
        </w:rPr>
        <w:t xml:space="preserve"> ينبغي </w:t>
      </w:r>
      <w:r w:rsidR="009041BF">
        <w:rPr>
          <w:rFonts w:cs="Arial" w:hint="cs"/>
          <w:rtl/>
        </w:rPr>
        <w:t>القول</w:t>
      </w:r>
      <w:r w:rsidRPr="008F64A3">
        <w:rPr>
          <w:rFonts w:cs="Arial"/>
          <w:rtl/>
        </w:rPr>
        <w:t xml:space="preserve"> </w:t>
      </w:r>
      <w:r w:rsidR="00136B17">
        <w:rPr>
          <w:rFonts w:cs="Arial" w:hint="cs"/>
          <w:rtl/>
        </w:rPr>
        <w:t>ب</w:t>
      </w:r>
      <w:r w:rsidRPr="008F64A3">
        <w:rPr>
          <w:rFonts w:cs="Arial"/>
          <w:rtl/>
        </w:rPr>
        <w:t xml:space="preserve">أن الاستفادة من هذه السفينة متوقف على </w:t>
      </w:r>
      <w:r w:rsidR="009041BF">
        <w:rPr>
          <w:rFonts w:cs="Arial" w:hint="cs"/>
          <w:rtl/>
        </w:rPr>
        <w:t xml:space="preserve">هذا </w:t>
      </w:r>
      <w:r w:rsidRPr="008F64A3">
        <w:rPr>
          <w:rFonts w:cs="Arial"/>
          <w:rtl/>
        </w:rPr>
        <w:t xml:space="preserve">اللوح </w:t>
      </w:r>
      <w:r w:rsidR="009041BF">
        <w:rPr>
          <w:rFonts w:cs="Arial" w:hint="cs"/>
          <w:rtl/>
        </w:rPr>
        <w:t xml:space="preserve">المغصوب </w:t>
      </w:r>
      <w:r w:rsidRPr="008F64A3">
        <w:rPr>
          <w:rFonts w:cs="Arial"/>
          <w:rtl/>
        </w:rPr>
        <w:t>فهذا استخدام وليس انتفاع</w:t>
      </w:r>
      <w:r w:rsidR="009041BF">
        <w:rPr>
          <w:rFonts w:cs="Arial" w:hint="cs"/>
          <w:rtl/>
        </w:rPr>
        <w:t>اً ولا تصرفاً.</w:t>
      </w:r>
    </w:p>
    <w:p w14:paraId="3976E212" w14:textId="77777777" w:rsidR="001A3F1F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>نعم إذا كانت هذ</w:t>
      </w:r>
      <w:r w:rsidR="009041BF">
        <w:rPr>
          <w:rFonts w:cs="Arial" w:hint="cs"/>
          <w:rtl/>
        </w:rPr>
        <w:t>ا</w:t>
      </w:r>
      <w:r w:rsidRPr="008F64A3">
        <w:rPr>
          <w:rFonts w:cs="Arial"/>
          <w:rtl/>
        </w:rPr>
        <w:t xml:space="preserve"> اللوح </w:t>
      </w:r>
      <w:r w:rsidR="009041BF">
        <w:rPr>
          <w:rFonts w:cs="Arial" w:hint="cs"/>
          <w:rtl/>
        </w:rPr>
        <w:t>ي</w:t>
      </w:r>
      <w:r w:rsidRPr="008F64A3">
        <w:rPr>
          <w:rFonts w:cs="Arial"/>
          <w:rtl/>
        </w:rPr>
        <w:t>فيد جمال</w:t>
      </w:r>
      <w:r w:rsidR="009041BF">
        <w:rPr>
          <w:rFonts w:cs="Arial" w:hint="cs"/>
          <w:rtl/>
        </w:rPr>
        <w:t>اً</w:t>
      </w:r>
      <w:r w:rsidRPr="008F64A3">
        <w:rPr>
          <w:rFonts w:cs="Arial"/>
          <w:rtl/>
        </w:rPr>
        <w:t xml:space="preserve"> للسفينة أو زينة فحينئذٍ يعد انتفاعا</w:t>
      </w:r>
      <w:r w:rsidR="001A3F1F">
        <w:rPr>
          <w:rFonts w:cs="Arial" w:hint="cs"/>
          <w:rtl/>
        </w:rPr>
        <w:t>ً</w:t>
      </w:r>
      <w:r w:rsidRPr="008F64A3">
        <w:rPr>
          <w:rFonts w:cs="Arial"/>
          <w:rtl/>
        </w:rPr>
        <w:t xml:space="preserve"> ولا يعد تصرفاً ولا يعد استخداماً حسب التحقيق</w:t>
      </w:r>
      <w:r w:rsidR="001A3F1F">
        <w:rPr>
          <w:rFonts w:cs="Arial" w:hint="cs"/>
          <w:rtl/>
        </w:rPr>
        <w:t>.</w:t>
      </w:r>
    </w:p>
    <w:p w14:paraId="083B1F1E" w14:textId="77777777" w:rsidR="001A3F1F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</w:t>
      </w:r>
      <w:r w:rsidR="001A3F1F">
        <w:rPr>
          <w:rFonts w:cs="Arial" w:hint="cs"/>
          <w:rtl/>
        </w:rPr>
        <w:t xml:space="preserve">كذلك </w:t>
      </w:r>
      <w:r w:rsidRPr="008F64A3">
        <w:rPr>
          <w:rFonts w:cs="Arial"/>
          <w:rtl/>
        </w:rPr>
        <w:t xml:space="preserve">وقع كلام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في </w:t>
      </w:r>
      <w:r w:rsidR="001A3F1F">
        <w:rPr>
          <w:rFonts w:cs="Arial" w:hint="cs"/>
          <w:rtl/>
        </w:rPr>
        <w:t xml:space="preserve">الصلاة على </w:t>
      </w:r>
      <w:r w:rsidRPr="008F64A3">
        <w:rPr>
          <w:rFonts w:cs="Arial"/>
          <w:rtl/>
        </w:rPr>
        <w:t xml:space="preserve">دابة </w:t>
      </w:r>
      <w:r w:rsidR="001A3F1F">
        <w:rPr>
          <w:rFonts w:cs="Arial" w:hint="cs"/>
          <w:rtl/>
        </w:rPr>
        <w:t>فيها خيط مغصوب.</w:t>
      </w:r>
    </w:p>
    <w:p w14:paraId="1D97A62F" w14:textId="77777777" w:rsidR="007F72D0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lastRenderedPageBreak/>
        <w:t xml:space="preserve"> </w:t>
      </w:r>
      <w:r w:rsidR="00FD2E30">
        <w:rPr>
          <w:rFonts w:cs="Arial" w:hint="cs"/>
          <w:rtl/>
        </w:rPr>
        <w:t>ف</w:t>
      </w:r>
      <w:r w:rsidRPr="008F64A3">
        <w:rPr>
          <w:rFonts w:cs="Arial"/>
          <w:rtl/>
        </w:rPr>
        <w:t xml:space="preserve">إن كان كما </w:t>
      </w:r>
      <w:r w:rsidR="00FD2E30">
        <w:rPr>
          <w:rFonts w:cs="Arial" w:hint="cs"/>
          <w:rtl/>
        </w:rPr>
        <w:t>ذكر</w:t>
      </w:r>
      <w:r w:rsidRPr="008F64A3">
        <w:rPr>
          <w:rFonts w:cs="Arial"/>
          <w:rtl/>
        </w:rPr>
        <w:t xml:space="preserve"> (رض) </w:t>
      </w:r>
      <w:r w:rsidR="00FD2E30">
        <w:rPr>
          <w:rFonts w:cs="Arial" w:hint="cs"/>
          <w:rtl/>
        </w:rPr>
        <w:t>أ</w:t>
      </w:r>
      <w:r w:rsidRPr="008F64A3">
        <w:rPr>
          <w:rFonts w:cs="Arial"/>
          <w:rtl/>
        </w:rPr>
        <w:t>ن الخيط يع</w:t>
      </w:r>
      <w:r w:rsidR="00FD2E30">
        <w:rPr>
          <w:rFonts w:cs="Arial" w:hint="cs"/>
          <w:rtl/>
        </w:rPr>
        <w:t>د</w:t>
      </w:r>
      <w:r w:rsidRPr="008F64A3">
        <w:rPr>
          <w:rFonts w:cs="Arial"/>
          <w:rtl/>
        </w:rPr>
        <w:t xml:space="preserve"> تالفاً فحينئذٍ لا مانع من صحة الصلاة على هذه الدابة</w:t>
      </w:r>
      <w:r w:rsidR="00FD2E30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</w:t>
      </w:r>
      <w:r w:rsidR="00FD2E30">
        <w:rPr>
          <w:rFonts w:cs="Arial" w:hint="cs"/>
          <w:rtl/>
        </w:rPr>
        <w:t>ولكن</w:t>
      </w:r>
      <w:r w:rsidRPr="008F64A3">
        <w:rPr>
          <w:rFonts w:cs="Arial"/>
          <w:rtl/>
        </w:rPr>
        <w:t xml:space="preserve"> </w:t>
      </w:r>
      <w:r w:rsidR="00FD2E30">
        <w:rPr>
          <w:rFonts w:cs="Arial" w:hint="cs"/>
          <w:rtl/>
        </w:rPr>
        <w:t>لو</w:t>
      </w:r>
      <w:r w:rsidRPr="008F64A3">
        <w:rPr>
          <w:rFonts w:cs="Arial"/>
          <w:rtl/>
        </w:rPr>
        <w:t xml:space="preserve"> كان هذا الخيط </w:t>
      </w:r>
      <w:r w:rsidR="00FD2E30">
        <w:rPr>
          <w:rFonts w:cs="Arial" w:hint="cs"/>
          <w:rtl/>
        </w:rPr>
        <w:t>غير</w:t>
      </w:r>
      <w:r w:rsidRPr="008F64A3">
        <w:rPr>
          <w:rFonts w:cs="Arial"/>
          <w:rtl/>
        </w:rPr>
        <w:t xml:space="preserve"> تالف </w:t>
      </w:r>
      <w:r w:rsidR="00FD2E30">
        <w:rPr>
          <w:rFonts w:cs="Arial" w:hint="cs"/>
          <w:rtl/>
        </w:rPr>
        <w:t>ف</w:t>
      </w:r>
      <w:r w:rsidRPr="008F64A3">
        <w:rPr>
          <w:rFonts w:cs="Arial"/>
          <w:rtl/>
        </w:rPr>
        <w:t>هو في حكم خيط حقيقي</w:t>
      </w:r>
      <w:r w:rsidR="00FD2E30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بل يمكن أن يرجع الخيط إلى صاحبه، غاية ما هنالك </w:t>
      </w:r>
      <w:r w:rsidR="007F72D0">
        <w:rPr>
          <w:rFonts w:cs="Arial" w:hint="cs"/>
          <w:rtl/>
        </w:rPr>
        <w:t xml:space="preserve">أنه </w:t>
      </w:r>
      <w:r w:rsidRPr="008F64A3">
        <w:rPr>
          <w:rFonts w:cs="Arial"/>
          <w:rtl/>
        </w:rPr>
        <w:t>يضمن الفائدة التي فاتت</w:t>
      </w:r>
      <w:r w:rsidR="007F72D0">
        <w:rPr>
          <w:rFonts w:cs="Arial" w:hint="cs"/>
          <w:rtl/>
        </w:rPr>
        <w:t xml:space="preserve"> صاحبه</w:t>
      </w:r>
      <w:r w:rsidRPr="008F64A3">
        <w:rPr>
          <w:rFonts w:cs="Arial"/>
          <w:rtl/>
        </w:rPr>
        <w:t xml:space="preserve"> أو القيمة التي نقصت من قيمة الخيط يضمن الإنسان</w:t>
      </w:r>
      <w:r w:rsidR="007F72D0">
        <w:rPr>
          <w:rFonts w:cs="Arial" w:hint="cs"/>
          <w:rtl/>
        </w:rPr>
        <w:t>.</w:t>
      </w:r>
    </w:p>
    <w:p w14:paraId="161359EE" w14:textId="77777777" w:rsidR="00565C65" w:rsidRDefault="008F64A3" w:rsidP="008F64A3">
      <w:pPr>
        <w:rPr>
          <w:rFonts w:cs="Arial"/>
          <w:rtl/>
        </w:rPr>
      </w:pPr>
      <w:r w:rsidRPr="008F64A3">
        <w:rPr>
          <w:rFonts w:cs="Arial"/>
          <w:rtl/>
        </w:rPr>
        <w:t xml:space="preserve"> هذا ملخص ما جاء في كلام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(رض) </w:t>
      </w:r>
      <w:r w:rsidR="00565C65">
        <w:rPr>
          <w:rFonts w:cs="Arial" w:hint="cs"/>
          <w:rtl/>
        </w:rPr>
        <w:t>و</w:t>
      </w:r>
      <w:r w:rsidRPr="008F64A3">
        <w:rPr>
          <w:rFonts w:cs="Arial"/>
          <w:rtl/>
        </w:rPr>
        <w:t xml:space="preserve">نحن في مقام التحقيق </w:t>
      </w:r>
      <w:r w:rsidR="00565C65">
        <w:rPr>
          <w:rFonts w:cs="Arial" w:hint="cs"/>
          <w:rtl/>
        </w:rPr>
        <w:t xml:space="preserve">نسأل: </w:t>
      </w:r>
      <w:r w:rsidRPr="008F64A3">
        <w:rPr>
          <w:rFonts w:cs="Arial"/>
          <w:rtl/>
        </w:rPr>
        <w:t xml:space="preserve">هل </w:t>
      </w:r>
      <w:r w:rsidR="00565C65">
        <w:rPr>
          <w:rFonts w:cs="Arial" w:hint="cs"/>
          <w:rtl/>
        </w:rPr>
        <w:t xml:space="preserve">لو كان </w:t>
      </w:r>
      <w:r w:rsidRPr="008F64A3">
        <w:rPr>
          <w:rFonts w:cs="Arial"/>
          <w:rtl/>
        </w:rPr>
        <w:t xml:space="preserve">الخيط تالفاً </w:t>
      </w:r>
      <w:r w:rsidR="00565C65">
        <w:rPr>
          <w:rFonts w:cs="Arial" w:hint="cs"/>
          <w:rtl/>
        </w:rPr>
        <w:t xml:space="preserve">فهل يصبح </w:t>
      </w:r>
      <w:r w:rsidRPr="008F64A3">
        <w:rPr>
          <w:rFonts w:cs="Arial"/>
          <w:rtl/>
        </w:rPr>
        <w:t>ملكاً لصاحب الدابة</w:t>
      </w:r>
      <w:r w:rsidR="00565C65">
        <w:rPr>
          <w:rFonts w:cs="Arial" w:hint="cs"/>
          <w:rtl/>
        </w:rPr>
        <w:t>؟</w:t>
      </w:r>
    </w:p>
    <w:p w14:paraId="452DF23C" w14:textId="77777777" w:rsidR="00E25D9E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 هل يجوز لأحد </w:t>
      </w:r>
      <w:r w:rsidR="00CC7A07">
        <w:rPr>
          <w:rFonts w:cs="Arial" w:hint="cs"/>
          <w:rtl/>
        </w:rPr>
        <w:t>أن</w:t>
      </w:r>
      <w:r w:rsidR="00D57D36">
        <w:rPr>
          <w:rFonts w:cs="Arial" w:hint="cs"/>
          <w:rtl/>
        </w:rPr>
        <w:t xml:space="preserve"> </w:t>
      </w:r>
      <w:r w:rsidR="00CC7A07">
        <w:rPr>
          <w:rFonts w:cs="Arial" w:hint="cs"/>
          <w:rtl/>
        </w:rPr>
        <w:t>ي</w:t>
      </w:r>
      <w:r w:rsidRPr="008F64A3">
        <w:rPr>
          <w:rFonts w:cs="Arial"/>
          <w:rtl/>
        </w:rPr>
        <w:t>غصب مال</w:t>
      </w:r>
      <w:r w:rsidR="00D57D36">
        <w:rPr>
          <w:rFonts w:cs="Arial" w:hint="cs"/>
          <w:rtl/>
        </w:rPr>
        <w:t>اً</w:t>
      </w:r>
      <w:r w:rsidRPr="008F64A3">
        <w:rPr>
          <w:rFonts w:cs="Arial"/>
          <w:rtl/>
        </w:rPr>
        <w:t xml:space="preserve"> و</w:t>
      </w:r>
      <w:r w:rsidR="00CC7A07">
        <w:rPr>
          <w:rFonts w:cs="Arial" w:hint="cs"/>
          <w:rtl/>
        </w:rPr>
        <w:t>ي</w:t>
      </w:r>
      <w:r w:rsidRPr="008F64A3">
        <w:rPr>
          <w:rFonts w:cs="Arial"/>
          <w:rtl/>
        </w:rPr>
        <w:t xml:space="preserve">حوله </w:t>
      </w:r>
      <w:r w:rsidR="00CC7A07">
        <w:rPr>
          <w:rFonts w:cs="Arial" w:hint="cs"/>
          <w:rtl/>
        </w:rPr>
        <w:t xml:space="preserve">إلى </w:t>
      </w:r>
      <w:r w:rsidRPr="008F64A3">
        <w:rPr>
          <w:rFonts w:cs="Arial"/>
          <w:rtl/>
        </w:rPr>
        <w:t xml:space="preserve">ما يحتاج إليه ثم يضمن له عوض </w:t>
      </w:r>
      <w:r w:rsidR="00CC7A07">
        <w:rPr>
          <w:rFonts w:cs="Arial" w:hint="cs"/>
          <w:rtl/>
        </w:rPr>
        <w:t>ال</w:t>
      </w:r>
      <w:r w:rsidRPr="008F64A3">
        <w:rPr>
          <w:rFonts w:cs="Arial"/>
          <w:rtl/>
        </w:rPr>
        <w:t xml:space="preserve">قيمة </w:t>
      </w:r>
      <w:r w:rsidR="00C134D0" w:rsidRPr="008F64A3">
        <w:rPr>
          <w:rFonts w:cs="Arial"/>
          <w:rtl/>
        </w:rPr>
        <w:t>إذا كان قيمياً</w:t>
      </w:r>
      <w:r w:rsidR="00C134D0">
        <w:rPr>
          <w:rFonts w:cs="Arial" w:hint="cs"/>
          <w:rtl/>
        </w:rPr>
        <w:t xml:space="preserve"> </w:t>
      </w:r>
      <w:r w:rsidRPr="008F64A3">
        <w:rPr>
          <w:rFonts w:cs="Arial"/>
          <w:rtl/>
        </w:rPr>
        <w:t xml:space="preserve">أو </w:t>
      </w:r>
      <w:r w:rsidR="00C134D0">
        <w:rPr>
          <w:rFonts w:cs="Arial" w:hint="cs"/>
          <w:rtl/>
        </w:rPr>
        <w:t xml:space="preserve">المثل </w:t>
      </w:r>
      <w:r w:rsidRPr="008F64A3">
        <w:rPr>
          <w:rFonts w:cs="Arial"/>
          <w:rtl/>
        </w:rPr>
        <w:t>إذا كان مثليا</w:t>
      </w:r>
      <w:r w:rsidR="00CC7A07">
        <w:rPr>
          <w:rFonts w:cs="Arial" w:hint="cs"/>
          <w:rtl/>
        </w:rPr>
        <w:t>ً</w:t>
      </w:r>
      <w:r w:rsidR="00C134D0">
        <w:rPr>
          <w:rFonts w:cs="Arial" w:hint="cs"/>
          <w:rtl/>
        </w:rPr>
        <w:t>؟</w:t>
      </w:r>
      <w:r w:rsidRPr="008F64A3">
        <w:rPr>
          <w:rFonts w:cs="Arial"/>
          <w:rtl/>
        </w:rPr>
        <w:t xml:space="preserve">  هل يمكن أن يقال ذلك</w:t>
      </w:r>
      <w:r w:rsidR="00E25D9E">
        <w:rPr>
          <w:rFonts w:cs="Arial" w:hint="cs"/>
          <w:rtl/>
        </w:rPr>
        <w:t>؟ طبعاً لا،</w:t>
      </w:r>
      <w:r w:rsidRPr="008F64A3">
        <w:rPr>
          <w:rFonts w:cs="Arial"/>
          <w:rtl/>
        </w:rPr>
        <w:t xml:space="preserve"> </w:t>
      </w:r>
      <w:r w:rsidR="00E25D9E">
        <w:rPr>
          <w:rFonts w:cs="Arial" w:hint="cs"/>
          <w:rtl/>
        </w:rPr>
        <w:t>و</w:t>
      </w:r>
      <w:r w:rsidRPr="008F64A3">
        <w:rPr>
          <w:rFonts w:cs="Arial"/>
          <w:rtl/>
        </w:rPr>
        <w:t xml:space="preserve">في الواقع هو </w:t>
      </w:r>
      <w:r w:rsidR="00E25D9E">
        <w:rPr>
          <w:rFonts w:cs="Arial" w:hint="cs"/>
          <w:rtl/>
        </w:rPr>
        <w:t>إ</w:t>
      </w:r>
      <w:r w:rsidRPr="008F64A3">
        <w:rPr>
          <w:rFonts w:cs="Arial"/>
          <w:rtl/>
        </w:rPr>
        <w:t>تلاف للمال</w:t>
      </w:r>
      <w:r w:rsidR="00E25D9E">
        <w:rPr>
          <w:rFonts w:cs="Arial" w:hint="cs"/>
          <w:rtl/>
        </w:rPr>
        <w:t>.</w:t>
      </w:r>
    </w:p>
    <w:p w14:paraId="0CD44178" w14:textId="77777777" w:rsidR="00DF2986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وكذلك الخيط الذي تلف في ضمن جرح الحيوان يعتبر تالفاً، </w:t>
      </w:r>
      <w:r w:rsidR="00E25D9E">
        <w:rPr>
          <w:rFonts w:cs="Arial" w:hint="cs"/>
          <w:rtl/>
        </w:rPr>
        <w:t>نعم، هو</w:t>
      </w:r>
      <w:r w:rsidRPr="008F64A3">
        <w:rPr>
          <w:rFonts w:cs="Arial"/>
          <w:rtl/>
        </w:rPr>
        <w:t xml:space="preserve"> يضمن بلا </w:t>
      </w:r>
      <w:r w:rsidR="00E25D9E">
        <w:rPr>
          <w:rFonts w:cs="Arial" w:hint="cs"/>
          <w:rtl/>
        </w:rPr>
        <w:t>إ</w:t>
      </w:r>
      <w:r w:rsidRPr="008F64A3">
        <w:rPr>
          <w:rFonts w:cs="Arial"/>
          <w:rtl/>
        </w:rPr>
        <w:t xml:space="preserve">شكال، </w:t>
      </w:r>
      <w:r w:rsidR="00E25D9E">
        <w:rPr>
          <w:rFonts w:cs="Arial" w:hint="cs"/>
          <w:rtl/>
        </w:rPr>
        <w:t>و</w:t>
      </w:r>
      <w:r w:rsidRPr="008F64A3">
        <w:rPr>
          <w:rFonts w:cs="Arial"/>
          <w:rtl/>
        </w:rPr>
        <w:t xml:space="preserve">ما اختلف اثنان من الفقهاء (رض) </w:t>
      </w:r>
      <w:r w:rsidR="00DF2986">
        <w:rPr>
          <w:rFonts w:cs="Arial" w:hint="cs"/>
          <w:rtl/>
        </w:rPr>
        <w:t xml:space="preserve">في </w:t>
      </w:r>
      <w:r w:rsidRPr="008F64A3">
        <w:rPr>
          <w:rFonts w:cs="Arial"/>
          <w:rtl/>
        </w:rPr>
        <w:t xml:space="preserve">أنه يضمن </w:t>
      </w:r>
      <w:r w:rsidR="00DF2986">
        <w:rPr>
          <w:rFonts w:cs="Arial" w:hint="cs"/>
          <w:rtl/>
        </w:rPr>
        <w:t>ال</w:t>
      </w:r>
      <w:r w:rsidRPr="008F64A3">
        <w:rPr>
          <w:rFonts w:cs="Arial"/>
          <w:rtl/>
        </w:rPr>
        <w:t xml:space="preserve">خيط، </w:t>
      </w:r>
      <w:r w:rsidR="00DF2986">
        <w:rPr>
          <w:rFonts w:cs="Arial" w:hint="cs"/>
          <w:rtl/>
        </w:rPr>
        <w:t>ولكن نفس</w:t>
      </w:r>
      <w:r w:rsidRPr="008F64A3">
        <w:rPr>
          <w:rFonts w:cs="Arial"/>
          <w:rtl/>
        </w:rPr>
        <w:t xml:space="preserve"> </w:t>
      </w:r>
      <w:r w:rsidR="00DF2986">
        <w:rPr>
          <w:rFonts w:cs="Arial" w:hint="cs"/>
          <w:rtl/>
        </w:rPr>
        <w:t xml:space="preserve">الخيط التالف </w:t>
      </w:r>
      <w:r w:rsidRPr="008F64A3">
        <w:rPr>
          <w:rFonts w:cs="Arial"/>
          <w:rtl/>
        </w:rPr>
        <w:t>هل يصبح ملكاً</w:t>
      </w:r>
      <w:r w:rsidR="00DF2986">
        <w:rPr>
          <w:rFonts w:cs="Arial" w:hint="cs"/>
          <w:rtl/>
        </w:rPr>
        <w:t xml:space="preserve"> له؟</w:t>
      </w:r>
    </w:p>
    <w:p w14:paraId="4F082750" w14:textId="77777777" w:rsidR="00600672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  والتحقيق والعلم عند الله و</w:t>
      </w:r>
      <w:r w:rsidR="00DF2986">
        <w:rPr>
          <w:rFonts w:cs="Arial" w:hint="cs"/>
          <w:rtl/>
        </w:rPr>
        <w:t xml:space="preserve">عند </w:t>
      </w:r>
      <w:r w:rsidRPr="008F64A3">
        <w:rPr>
          <w:rFonts w:cs="Arial"/>
          <w:rtl/>
        </w:rPr>
        <w:t>الراسخ</w:t>
      </w:r>
      <w:r w:rsidR="00DF2986">
        <w:rPr>
          <w:rFonts w:cs="Arial" w:hint="cs"/>
          <w:rtl/>
        </w:rPr>
        <w:t>ي</w:t>
      </w:r>
      <w:r w:rsidRPr="008F64A3">
        <w:rPr>
          <w:rFonts w:cs="Arial"/>
          <w:rtl/>
        </w:rPr>
        <w:t>ن في العلم أن يق</w:t>
      </w:r>
      <w:r w:rsidR="00DF2986">
        <w:rPr>
          <w:rFonts w:cs="Arial" w:hint="cs"/>
          <w:rtl/>
        </w:rPr>
        <w:t>ا</w:t>
      </w:r>
      <w:r w:rsidRPr="008F64A3">
        <w:rPr>
          <w:rFonts w:cs="Arial"/>
          <w:rtl/>
        </w:rPr>
        <w:t xml:space="preserve">ل </w:t>
      </w:r>
      <w:r w:rsidR="00DF2986">
        <w:rPr>
          <w:rFonts w:cs="Arial" w:hint="cs"/>
          <w:rtl/>
        </w:rPr>
        <w:t>إن</w:t>
      </w:r>
      <w:r w:rsidRPr="008F64A3">
        <w:rPr>
          <w:rFonts w:cs="Arial"/>
          <w:rtl/>
        </w:rPr>
        <w:t xml:space="preserve"> الإنسان لا يملك هذا المتكون من شيء مغصوب، فالمأخوذ من </w:t>
      </w:r>
      <w:r w:rsidR="00600672">
        <w:rPr>
          <w:rFonts w:cs="Arial" w:hint="cs"/>
          <w:rtl/>
        </w:rPr>
        <w:t>ال</w:t>
      </w:r>
      <w:r w:rsidRPr="008F64A3">
        <w:rPr>
          <w:rFonts w:cs="Arial"/>
          <w:rtl/>
        </w:rPr>
        <w:t>مغصوب مغصوبٌ</w:t>
      </w:r>
      <w:r w:rsidR="00600672">
        <w:rPr>
          <w:rFonts w:cs="Arial" w:hint="cs"/>
          <w:rtl/>
        </w:rPr>
        <w:t>.</w:t>
      </w:r>
    </w:p>
    <w:p w14:paraId="747342A3" w14:textId="77777777" w:rsidR="00DC3308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  </w:t>
      </w:r>
      <w:r w:rsidR="0047230E">
        <w:rPr>
          <w:rFonts w:cs="Arial" w:hint="cs"/>
          <w:rtl/>
        </w:rPr>
        <w:t>و</w:t>
      </w:r>
      <w:r w:rsidRPr="008F64A3">
        <w:rPr>
          <w:rFonts w:cs="Arial"/>
          <w:rtl/>
        </w:rPr>
        <w:t>عند خادم</w:t>
      </w:r>
      <w:r w:rsidR="00600672">
        <w:rPr>
          <w:rFonts w:cs="Arial" w:hint="cs"/>
          <w:rtl/>
        </w:rPr>
        <w:t>كم</w:t>
      </w:r>
      <w:r w:rsidRPr="008F64A3">
        <w:rPr>
          <w:rFonts w:cs="Arial"/>
          <w:rtl/>
        </w:rPr>
        <w:t xml:space="preserve"> </w:t>
      </w:r>
      <w:r w:rsidR="0047230E" w:rsidRPr="008F64A3">
        <w:rPr>
          <w:rFonts w:cs="Arial"/>
          <w:rtl/>
        </w:rPr>
        <w:t xml:space="preserve">فالاستفادة </w:t>
      </w:r>
      <w:r w:rsidR="0047230E">
        <w:rPr>
          <w:rFonts w:cs="Arial" w:hint="cs"/>
          <w:rtl/>
        </w:rPr>
        <w:t>من</w:t>
      </w:r>
      <w:r w:rsidRPr="008F64A3">
        <w:rPr>
          <w:rFonts w:cs="Arial"/>
          <w:rtl/>
        </w:rPr>
        <w:t xml:space="preserve"> الخيط الذي تلف في جسم ال</w:t>
      </w:r>
      <w:r w:rsidR="0047230E">
        <w:rPr>
          <w:rFonts w:cs="Arial" w:hint="cs"/>
          <w:rtl/>
        </w:rPr>
        <w:t xml:space="preserve">دابة </w:t>
      </w:r>
      <w:r w:rsidRPr="008F64A3">
        <w:rPr>
          <w:rFonts w:cs="Arial"/>
          <w:rtl/>
        </w:rPr>
        <w:t xml:space="preserve">استخدام </w:t>
      </w:r>
      <w:r w:rsidR="00292001">
        <w:rPr>
          <w:rFonts w:cs="Arial" w:hint="cs"/>
          <w:rtl/>
        </w:rPr>
        <w:t>له</w:t>
      </w:r>
      <w:r w:rsidRPr="008F64A3">
        <w:rPr>
          <w:rFonts w:cs="Arial"/>
          <w:rtl/>
        </w:rPr>
        <w:t>، هذا الذي وصل إليه تحقيق خادم</w:t>
      </w:r>
      <w:r w:rsidR="00DC3308">
        <w:rPr>
          <w:rFonts w:cs="Arial" w:hint="cs"/>
          <w:rtl/>
        </w:rPr>
        <w:t>كم</w:t>
      </w:r>
      <w:r w:rsidRPr="008F64A3">
        <w:rPr>
          <w:rFonts w:cs="Arial"/>
          <w:rtl/>
        </w:rPr>
        <w:t xml:space="preserve"> أن الشيء المتكون من </w:t>
      </w:r>
      <w:r w:rsidR="00DC3308">
        <w:rPr>
          <w:rFonts w:cs="Arial" w:hint="cs"/>
          <w:rtl/>
        </w:rPr>
        <w:t>ال</w:t>
      </w:r>
      <w:r w:rsidRPr="008F64A3">
        <w:rPr>
          <w:rFonts w:cs="Arial"/>
          <w:rtl/>
        </w:rPr>
        <w:t xml:space="preserve">مغصوب حكمه حكم المغصوب، </w:t>
      </w:r>
      <w:r w:rsidR="00DC3308">
        <w:rPr>
          <w:rFonts w:cs="Arial" w:hint="cs"/>
          <w:rtl/>
        </w:rPr>
        <w:t>ف</w:t>
      </w:r>
      <w:r w:rsidRPr="008F64A3">
        <w:rPr>
          <w:rFonts w:cs="Arial"/>
          <w:rtl/>
        </w:rPr>
        <w:t>لا يجوز الانتفاع به</w:t>
      </w:r>
      <w:r w:rsidR="00DC3308">
        <w:rPr>
          <w:rFonts w:cs="Arial" w:hint="cs"/>
          <w:rtl/>
        </w:rPr>
        <w:t>.</w:t>
      </w:r>
    </w:p>
    <w:p w14:paraId="50CD1135" w14:textId="6CD84D01" w:rsidR="00976F89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 ويظهر من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(رض) أنه يلتزم بجواز الانتفاع وهذا </w:t>
      </w:r>
      <w:r w:rsidR="00DC3308">
        <w:rPr>
          <w:rFonts w:cs="Arial" w:hint="cs"/>
          <w:rtl/>
        </w:rPr>
        <w:t>إ</w:t>
      </w:r>
      <w:r w:rsidRPr="008F64A3">
        <w:rPr>
          <w:rFonts w:cs="Arial"/>
          <w:rtl/>
        </w:rPr>
        <w:t>ما أنه انتفاع أو استخدام فذلك ي</w:t>
      </w:r>
      <w:r w:rsidR="00005123">
        <w:rPr>
          <w:rFonts w:cs="Arial" w:hint="cs"/>
          <w:rtl/>
        </w:rPr>
        <w:t>وجب</w:t>
      </w:r>
      <w:r w:rsidRPr="008F64A3">
        <w:rPr>
          <w:rFonts w:cs="Arial"/>
          <w:rtl/>
        </w:rPr>
        <w:t xml:space="preserve"> عليه تحقيق المتقدم وهو </w:t>
      </w:r>
      <w:r w:rsidR="00005123">
        <w:rPr>
          <w:rFonts w:cs="Arial" w:hint="cs"/>
          <w:rtl/>
        </w:rPr>
        <w:t>ال</w:t>
      </w:r>
      <w:r w:rsidRPr="008F64A3">
        <w:rPr>
          <w:rFonts w:cs="Arial"/>
          <w:rtl/>
        </w:rPr>
        <w:t>فرق بين الانتفاع وبين الاستخدام</w:t>
      </w:r>
      <w:r w:rsidR="00005123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</w:t>
      </w:r>
      <w:r w:rsidR="00005123">
        <w:rPr>
          <w:rFonts w:cs="Arial" w:hint="cs"/>
          <w:rtl/>
        </w:rPr>
        <w:t>و</w:t>
      </w:r>
      <w:r w:rsidRPr="008F64A3">
        <w:rPr>
          <w:rFonts w:cs="Arial"/>
          <w:rtl/>
        </w:rPr>
        <w:t xml:space="preserve">يظهر من كلامه </w:t>
      </w:r>
      <w:r w:rsidR="00D317D6">
        <w:rPr>
          <w:rFonts w:cs="Arial" w:hint="cs"/>
          <w:rtl/>
        </w:rPr>
        <w:t xml:space="preserve">أيضاً </w:t>
      </w:r>
      <w:r w:rsidRPr="008F64A3">
        <w:rPr>
          <w:rFonts w:cs="Arial"/>
          <w:rtl/>
        </w:rPr>
        <w:t>أن الاستفادة من هذا الخيط التالف جائز</w:t>
      </w:r>
      <w:r w:rsidR="00976F89">
        <w:rPr>
          <w:rFonts w:cs="Arial" w:hint="cs"/>
          <w:rtl/>
        </w:rPr>
        <w:t>،</w:t>
      </w:r>
      <w:r w:rsidRPr="008F64A3">
        <w:rPr>
          <w:rFonts w:cs="Arial"/>
          <w:rtl/>
        </w:rPr>
        <w:t xml:space="preserve"> ويضمن لصاحب الخيط عوض الخيط سواء كان قيميا</w:t>
      </w:r>
      <w:r w:rsidR="00976F89">
        <w:rPr>
          <w:rFonts w:cs="Arial" w:hint="cs"/>
          <w:rtl/>
        </w:rPr>
        <w:t>ً</w:t>
      </w:r>
      <w:r w:rsidRPr="008F64A3">
        <w:rPr>
          <w:rFonts w:cs="Arial"/>
          <w:rtl/>
        </w:rPr>
        <w:t xml:space="preserve"> أو كان مثليا</w:t>
      </w:r>
      <w:r w:rsidR="00976F89">
        <w:rPr>
          <w:rFonts w:cs="Arial" w:hint="cs"/>
          <w:rtl/>
        </w:rPr>
        <w:t>ً.</w:t>
      </w:r>
    </w:p>
    <w:p w14:paraId="371EDA3B" w14:textId="6F09DEC1" w:rsidR="008F64A3" w:rsidRPr="008F64A3" w:rsidRDefault="008F64A3" w:rsidP="009B3FFA">
      <w:pPr>
        <w:rPr>
          <w:rFonts w:cs="Arial"/>
          <w:rtl/>
        </w:rPr>
      </w:pPr>
      <w:r w:rsidRPr="008F64A3">
        <w:rPr>
          <w:rFonts w:cs="Arial"/>
          <w:rtl/>
        </w:rPr>
        <w:t xml:space="preserve"> </w:t>
      </w:r>
      <w:r w:rsidR="00976F89">
        <w:rPr>
          <w:rFonts w:cs="Arial" w:hint="cs"/>
          <w:rtl/>
        </w:rPr>
        <w:t>ونحن</w:t>
      </w:r>
      <w:r w:rsidRPr="008F64A3">
        <w:rPr>
          <w:rFonts w:cs="Arial"/>
          <w:rtl/>
        </w:rPr>
        <w:t xml:space="preserve"> نقول </w:t>
      </w:r>
      <w:r w:rsidR="00976F89">
        <w:rPr>
          <w:rFonts w:cs="Arial" w:hint="cs"/>
          <w:rtl/>
        </w:rPr>
        <w:t>بأ</w:t>
      </w:r>
      <w:r w:rsidRPr="008F64A3">
        <w:rPr>
          <w:rFonts w:cs="Arial"/>
          <w:rtl/>
        </w:rPr>
        <w:t>نه يضمن و</w:t>
      </w:r>
      <w:r w:rsidR="00976F89">
        <w:rPr>
          <w:rFonts w:cs="Arial" w:hint="cs"/>
          <w:rtl/>
        </w:rPr>
        <w:t xml:space="preserve">لكن </w:t>
      </w:r>
      <w:r w:rsidR="00BE1313">
        <w:rPr>
          <w:rFonts w:cs="Arial" w:hint="cs"/>
          <w:rtl/>
        </w:rPr>
        <w:t>مع ضمانه ف</w:t>
      </w:r>
      <w:r w:rsidRPr="008F64A3">
        <w:rPr>
          <w:rFonts w:cs="Arial"/>
          <w:rtl/>
        </w:rPr>
        <w:t xml:space="preserve">لا يجوز </w:t>
      </w:r>
      <w:r w:rsidR="00976F89">
        <w:rPr>
          <w:rFonts w:cs="Arial" w:hint="cs"/>
          <w:rtl/>
        </w:rPr>
        <w:t xml:space="preserve">له </w:t>
      </w:r>
      <w:r w:rsidRPr="008F64A3">
        <w:rPr>
          <w:rFonts w:cs="Arial"/>
          <w:rtl/>
        </w:rPr>
        <w:t xml:space="preserve">الاستفادة بهذا الخيط التالف أو في حكم التالف، فالنتيجة ما أفاده </w:t>
      </w:r>
      <w:proofErr w:type="spellStart"/>
      <w:r w:rsidRPr="008F64A3">
        <w:rPr>
          <w:rFonts w:cs="Arial"/>
          <w:rtl/>
        </w:rPr>
        <w:t>اليزدي</w:t>
      </w:r>
      <w:proofErr w:type="spellEnd"/>
      <w:r w:rsidRPr="008F64A3">
        <w:rPr>
          <w:rFonts w:cs="Arial"/>
          <w:rtl/>
        </w:rPr>
        <w:t xml:space="preserve"> جداً غير واضح، وللكلام تتمة نذكرها إن شاء الله تعالى</w:t>
      </w:r>
      <w:r w:rsidR="00D317D6">
        <w:rPr>
          <w:rFonts w:cs="Arial" w:hint="cs"/>
          <w:rtl/>
        </w:rPr>
        <w:t>، والحمد لله رب العالمين</w:t>
      </w:r>
      <w:r w:rsidRPr="008F64A3">
        <w:rPr>
          <w:rFonts w:cs="Arial"/>
          <w:rtl/>
        </w:rPr>
        <w:t xml:space="preserve">. </w:t>
      </w:r>
    </w:p>
    <w:p w14:paraId="4CC0054C" w14:textId="77777777" w:rsidR="009E6419" w:rsidRDefault="009E6419" w:rsidP="009E6419">
      <w:pPr>
        <w:rPr>
          <w:rFonts w:cs="Arial"/>
          <w:rtl/>
        </w:rPr>
      </w:pPr>
    </w:p>
    <w:p w14:paraId="634B20EE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419"/>
    <w:rsid w:val="00005123"/>
    <w:rsid w:val="00073C33"/>
    <w:rsid w:val="00081016"/>
    <w:rsid w:val="00136B17"/>
    <w:rsid w:val="001A3F1F"/>
    <w:rsid w:val="00292001"/>
    <w:rsid w:val="00306F07"/>
    <w:rsid w:val="003A77DA"/>
    <w:rsid w:val="0047230E"/>
    <w:rsid w:val="004B358D"/>
    <w:rsid w:val="00565C65"/>
    <w:rsid w:val="005C1E35"/>
    <w:rsid w:val="005F72A1"/>
    <w:rsid w:val="00600672"/>
    <w:rsid w:val="006E2B03"/>
    <w:rsid w:val="0077422E"/>
    <w:rsid w:val="00793E14"/>
    <w:rsid w:val="007F72D0"/>
    <w:rsid w:val="00811EC9"/>
    <w:rsid w:val="00846B82"/>
    <w:rsid w:val="008F64A3"/>
    <w:rsid w:val="009041BF"/>
    <w:rsid w:val="00976F89"/>
    <w:rsid w:val="009B3FFA"/>
    <w:rsid w:val="009E28F4"/>
    <w:rsid w:val="009E6419"/>
    <w:rsid w:val="00A63E06"/>
    <w:rsid w:val="00A964C6"/>
    <w:rsid w:val="00AE603B"/>
    <w:rsid w:val="00BA7153"/>
    <w:rsid w:val="00BE1313"/>
    <w:rsid w:val="00C134D0"/>
    <w:rsid w:val="00C85779"/>
    <w:rsid w:val="00CC7A07"/>
    <w:rsid w:val="00D26ED2"/>
    <w:rsid w:val="00D317D6"/>
    <w:rsid w:val="00D57D36"/>
    <w:rsid w:val="00D8384B"/>
    <w:rsid w:val="00DC3308"/>
    <w:rsid w:val="00DF1DF2"/>
    <w:rsid w:val="00DF2986"/>
    <w:rsid w:val="00E25D9E"/>
    <w:rsid w:val="00FD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70B5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1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E6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E6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E641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E6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E641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E6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E6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E6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E6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E641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E64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E641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E641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E641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E641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E641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E641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E64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E6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E6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E64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E6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E64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E641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E641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E641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E641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E641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E641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1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E6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E6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E641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E6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E641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E6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E6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E6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E6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E641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E64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E641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E641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E641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E641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E641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E641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E64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E6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E6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E64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E6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E64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E641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E641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E641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E641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E641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E641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2025-05-06T21:51:00Z</dcterms:created>
  <dcterms:modified xsi:type="dcterms:W3CDTF">2025-05-07T04:36:00Z</dcterms:modified>
</cp:coreProperties>
</file>