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8CE02" w14:textId="25E87AD0" w:rsidR="00815E53" w:rsidRDefault="00815E53" w:rsidP="00815E53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/>
        </w:rPr>
        <w:t>2</w:t>
      </w:r>
      <w:r>
        <w:rPr>
          <w:rFonts w:cs="Arial" w:hint="cs"/>
          <w:rtl/>
        </w:rPr>
        <w:t xml:space="preserve"> ذي القعدة</w:t>
      </w:r>
      <w:r>
        <w:rPr>
          <w:rFonts w:cs="Arial"/>
          <w:rtl/>
        </w:rPr>
        <w:t xml:space="preserve"> 1446هـ‏</w:t>
      </w:r>
    </w:p>
    <w:p w14:paraId="2223ECE8" w14:textId="040C027E" w:rsidR="00815E53" w:rsidRDefault="00815E53" w:rsidP="00815E53">
      <w:pPr>
        <w:jc w:val="center"/>
        <w:rPr>
          <w:rtl/>
        </w:rPr>
      </w:pPr>
      <w:r>
        <w:rPr>
          <w:rFonts w:cs="Arial" w:hint="cs"/>
          <w:rtl/>
          <w:lang w:bidi="ar-IQ"/>
        </w:rPr>
        <w:t>الأربعاء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30</w:t>
      </w:r>
      <w:r>
        <w:rPr>
          <w:rFonts w:cs="Arial"/>
          <w:rtl/>
        </w:rPr>
        <w:t xml:space="preserve"> نيسان 2025‏ م</w:t>
      </w:r>
    </w:p>
    <w:p w14:paraId="57445360" w14:textId="10EC6045" w:rsidR="00815E53" w:rsidRDefault="00CD5126" w:rsidP="00815E53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815E53">
        <w:rPr>
          <w:rFonts w:cs="Arial"/>
          <w:rtl/>
        </w:rPr>
        <w:t xml:space="preserve">مكان المصلي: </w:t>
      </w:r>
      <w:r w:rsidR="00815E53">
        <w:rPr>
          <w:rFonts w:cs="Arial" w:hint="cs"/>
          <w:rtl/>
        </w:rPr>
        <w:t>الصلاة في فضاء مغصوب</w:t>
      </w:r>
    </w:p>
    <w:p w14:paraId="7ED4C792" w14:textId="77777777" w:rsidR="00815E53" w:rsidRDefault="00815E53" w:rsidP="00815E53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604336D6" w14:textId="745F5CE4" w:rsidR="00815E53" w:rsidRDefault="00D54551" w:rsidP="00815E53">
      <w:pPr>
        <w:rPr>
          <w:rFonts w:cs="Arial"/>
          <w:rtl/>
        </w:rPr>
      </w:pPr>
      <w:r>
        <w:rPr>
          <w:rFonts w:cs="Arial" w:hint="cs"/>
          <w:rtl/>
        </w:rPr>
        <w:t>صاحب العروة (رض) ذكر فروعاً علق عليها السيد الأعظم وحكيم الفقهاء (رض).</w:t>
      </w:r>
    </w:p>
    <w:p w14:paraId="289D9771" w14:textId="073B3191" w:rsidR="00306F07" w:rsidRDefault="00E72376">
      <w:pPr>
        <w:rPr>
          <w:rFonts w:cs="Arial"/>
          <w:rtl/>
        </w:rPr>
      </w:pPr>
      <w:r>
        <w:rPr>
          <w:rFonts w:cs="Arial" w:hint="cs"/>
          <w:rtl/>
        </w:rPr>
        <w:t xml:space="preserve">وثلاثتهم (رض) </w:t>
      </w:r>
      <w:proofErr w:type="spellStart"/>
      <w:r>
        <w:rPr>
          <w:rFonts w:cs="Arial" w:hint="cs"/>
          <w:rtl/>
        </w:rPr>
        <w:t>ملتفتون</w:t>
      </w:r>
      <w:proofErr w:type="spellEnd"/>
      <w:r>
        <w:rPr>
          <w:rFonts w:cs="Arial" w:hint="cs"/>
          <w:rtl/>
        </w:rPr>
        <w:t xml:space="preserve"> إلى معنيين في المقام: الانتفاع والتصرف.</w:t>
      </w:r>
    </w:p>
    <w:p w14:paraId="1EEF5A00" w14:textId="77777777" w:rsidR="00870906" w:rsidRDefault="00C02F1F" w:rsidP="003364FB">
      <w:pPr>
        <w:rPr>
          <w:rFonts w:cs="Arial"/>
          <w:rtl/>
        </w:rPr>
      </w:pPr>
      <w:r>
        <w:rPr>
          <w:rFonts w:cs="Arial" w:hint="cs"/>
          <w:rtl/>
        </w:rPr>
        <w:t xml:space="preserve">والمشكلة في تعبيراتهم أمران: </w:t>
      </w:r>
    </w:p>
    <w:p w14:paraId="00CEAD05" w14:textId="75DC4927" w:rsidR="00E72376" w:rsidRDefault="00C02F1F" w:rsidP="003364FB">
      <w:pPr>
        <w:rPr>
          <w:rFonts w:cs="Arial"/>
          <w:rtl/>
        </w:rPr>
      </w:pPr>
      <w:r w:rsidRPr="00996DF8">
        <w:rPr>
          <w:rFonts w:cs="Arial" w:hint="cs"/>
          <w:rtl/>
        </w:rPr>
        <w:t>الأول</w:t>
      </w:r>
      <w:r>
        <w:rPr>
          <w:rFonts w:cs="Arial" w:hint="cs"/>
          <w:rtl/>
        </w:rPr>
        <w:t xml:space="preserve"> أنه </w:t>
      </w:r>
      <w:r w:rsidR="00E72376">
        <w:rPr>
          <w:rFonts w:cs="Arial" w:hint="cs"/>
          <w:rtl/>
        </w:rPr>
        <w:t>لم يظهر في كلماتهم معنى الاستخدام</w:t>
      </w:r>
      <w:r>
        <w:rPr>
          <w:rFonts w:cs="Arial" w:hint="cs"/>
          <w:rtl/>
        </w:rPr>
        <w:t xml:space="preserve"> وهو غير الانتفاع والتصرف، والثاني </w:t>
      </w:r>
      <w:r w:rsidR="00467B94">
        <w:rPr>
          <w:rFonts w:cs="Arial" w:hint="cs"/>
          <w:rtl/>
        </w:rPr>
        <w:t xml:space="preserve">أنهم اعتمدوا </w:t>
      </w:r>
      <w:r w:rsidR="003364FB">
        <w:rPr>
          <w:rFonts w:cs="Arial" w:hint="cs"/>
          <w:rtl/>
        </w:rPr>
        <w:t>على العرف في تحديد كون الفعل مصداقاً للتصرف بالمغصوب.</w:t>
      </w:r>
    </w:p>
    <w:p w14:paraId="07ED7EF9" w14:textId="3D2CC5BD" w:rsidR="00996DF8" w:rsidRPr="00996DF8" w:rsidRDefault="00C17956" w:rsidP="003364FB">
      <w:pPr>
        <w:rPr>
          <w:b/>
          <w:bCs/>
          <w:rtl/>
        </w:rPr>
      </w:pPr>
      <w:r w:rsidRPr="00996DF8">
        <w:rPr>
          <w:rFonts w:hint="cs"/>
          <w:b/>
          <w:bCs/>
          <w:rtl/>
        </w:rPr>
        <w:t xml:space="preserve">وأما </w:t>
      </w:r>
      <w:r w:rsidR="00996DF8" w:rsidRPr="00996DF8">
        <w:rPr>
          <w:rFonts w:hint="cs"/>
          <w:b/>
          <w:bCs/>
          <w:rtl/>
        </w:rPr>
        <w:t>الأول:</w:t>
      </w:r>
    </w:p>
    <w:p w14:paraId="474834A8" w14:textId="5579A135" w:rsidR="003364FB" w:rsidRDefault="00C17956" w:rsidP="003364FB">
      <w:pPr>
        <w:rPr>
          <w:rtl/>
        </w:rPr>
      </w:pPr>
      <w:r>
        <w:rPr>
          <w:rFonts w:hint="cs"/>
          <w:rtl/>
        </w:rPr>
        <w:t xml:space="preserve">فكأنهم لم </w:t>
      </w:r>
      <w:proofErr w:type="spellStart"/>
      <w:r>
        <w:rPr>
          <w:rFonts w:hint="cs"/>
          <w:rtl/>
        </w:rPr>
        <w:t>يذكرو</w:t>
      </w:r>
      <w:proofErr w:type="spellEnd"/>
      <w:r>
        <w:rPr>
          <w:rFonts w:hint="cs"/>
          <w:rtl/>
        </w:rPr>
        <w:t xml:space="preserve"> </w:t>
      </w:r>
      <w:r w:rsidR="00996DF8">
        <w:rPr>
          <w:rFonts w:hint="cs"/>
          <w:rtl/>
        </w:rPr>
        <w:t xml:space="preserve">الاستخدام </w:t>
      </w:r>
      <w:r>
        <w:rPr>
          <w:rFonts w:hint="cs"/>
          <w:rtl/>
        </w:rPr>
        <w:t xml:space="preserve">إما لوضوحه عندهم أو </w:t>
      </w:r>
      <w:proofErr w:type="spellStart"/>
      <w:r>
        <w:rPr>
          <w:rFonts w:hint="cs"/>
          <w:rtl/>
        </w:rPr>
        <w:t>لاندراجه</w:t>
      </w:r>
      <w:proofErr w:type="spellEnd"/>
      <w:r>
        <w:rPr>
          <w:rFonts w:hint="cs"/>
          <w:rtl/>
        </w:rPr>
        <w:t xml:space="preserve"> في الانتفاع أو التصرف.</w:t>
      </w:r>
    </w:p>
    <w:p w14:paraId="3A58B71A" w14:textId="65511B98" w:rsidR="00CB68D0" w:rsidRDefault="00C17956" w:rsidP="00CB68D0">
      <w:pPr>
        <w:rPr>
          <w:rtl/>
        </w:rPr>
      </w:pPr>
      <w:r>
        <w:rPr>
          <w:rFonts w:hint="cs"/>
          <w:rtl/>
        </w:rPr>
        <w:t xml:space="preserve">وهذه مشكلة تجر مشكلات، منها: حصر </w:t>
      </w:r>
      <w:r w:rsidR="00CB68D0">
        <w:rPr>
          <w:rFonts w:hint="cs"/>
          <w:rtl/>
        </w:rPr>
        <w:t>أغلب</w:t>
      </w:r>
      <w:r w:rsidR="00E82E72">
        <w:rPr>
          <w:rFonts w:hint="cs"/>
          <w:rtl/>
        </w:rPr>
        <w:t xml:space="preserve"> الأعلام الأمثلة في المقام بالتصرف والانتفاع دون التعرض للاستخدام</w:t>
      </w:r>
      <w:r w:rsidR="00CB68D0">
        <w:rPr>
          <w:rFonts w:hint="cs"/>
          <w:rtl/>
        </w:rPr>
        <w:t>، فبحسب تتبع خادمكم لكلمات الأعلام لم أجد من ذكر الاستخدام ورتب عليه حكماً.</w:t>
      </w:r>
    </w:p>
    <w:p w14:paraId="7FE9C99B" w14:textId="1C0EF2A6" w:rsidR="00CC633D" w:rsidRDefault="00973F5F" w:rsidP="00F57E8F">
      <w:pPr>
        <w:rPr>
          <w:rtl/>
        </w:rPr>
      </w:pPr>
      <w:r>
        <w:rPr>
          <w:rFonts w:hint="cs"/>
          <w:rtl/>
        </w:rPr>
        <w:t xml:space="preserve">وفي مقام تحقيق المطلب لا بد أن نرجع إلى مصادر اللغويين وغريب اللغة </w:t>
      </w:r>
      <w:r w:rsidR="00F40208">
        <w:rPr>
          <w:rFonts w:hint="cs"/>
          <w:rtl/>
        </w:rPr>
        <w:t xml:space="preserve">كمجمع البحرين ولسان العرب والصحاح ونهاية ابن الأثير والمنجد وغيرها </w:t>
      </w:r>
      <w:r>
        <w:rPr>
          <w:rFonts w:hint="cs"/>
          <w:rtl/>
        </w:rPr>
        <w:t xml:space="preserve">لتفسير </w:t>
      </w:r>
      <w:r w:rsidR="00CC633D">
        <w:rPr>
          <w:rFonts w:hint="cs"/>
          <w:rtl/>
        </w:rPr>
        <w:t>هذه الكلمات:</w:t>
      </w:r>
    </w:p>
    <w:p w14:paraId="4185928D" w14:textId="246158D9" w:rsidR="00F57E8F" w:rsidRDefault="00F57E8F" w:rsidP="00F57E8F">
      <w:pPr>
        <w:rPr>
          <w:rtl/>
        </w:rPr>
      </w:pPr>
      <w:r>
        <w:rPr>
          <w:rFonts w:hint="cs"/>
          <w:rtl/>
        </w:rPr>
        <w:t>فأهل اللغة فرقوا بين الانتفاع والتصرف والاستخدام، وجعلوا لكل واحد منها معنى.</w:t>
      </w:r>
    </w:p>
    <w:p w14:paraId="64FC7960" w14:textId="77777777" w:rsidR="00937FF5" w:rsidRDefault="00937FF5" w:rsidP="00B26120">
      <w:pPr>
        <w:rPr>
          <w:rtl/>
        </w:rPr>
      </w:pPr>
      <w:r>
        <w:rPr>
          <w:rFonts w:hint="cs"/>
          <w:rtl/>
        </w:rPr>
        <w:t>ف</w:t>
      </w:r>
      <w:r w:rsidR="00B26120" w:rsidRPr="00B26120">
        <w:rPr>
          <w:rtl/>
        </w:rPr>
        <w:t>الاستخدام معنى ثالث لا يدخل ب</w:t>
      </w:r>
      <w:r>
        <w:rPr>
          <w:rFonts w:hint="cs"/>
          <w:rtl/>
        </w:rPr>
        <w:t>ال</w:t>
      </w:r>
      <w:r w:rsidR="00B26120" w:rsidRPr="00B26120">
        <w:rPr>
          <w:rtl/>
        </w:rPr>
        <w:t xml:space="preserve">دقة </w:t>
      </w:r>
      <w:r>
        <w:rPr>
          <w:rFonts w:hint="cs"/>
          <w:rtl/>
        </w:rPr>
        <w:t>ال</w:t>
      </w:r>
      <w:r w:rsidR="00B26120" w:rsidRPr="00B26120">
        <w:rPr>
          <w:rtl/>
        </w:rPr>
        <w:t>عقلية ولا ب</w:t>
      </w:r>
      <w:r>
        <w:rPr>
          <w:rFonts w:hint="cs"/>
          <w:rtl/>
        </w:rPr>
        <w:t>ال</w:t>
      </w:r>
      <w:r w:rsidR="00B26120" w:rsidRPr="00B26120">
        <w:rPr>
          <w:rtl/>
        </w:rPr>
        <w:t>دقة اللغ</w:t>
      </w:r>
      <w:r>
        <w:rPr>
          <w:rFonts w:hint="cs"/>
          <w:rtl/>
        </w:rPr>
        <w:t>وي</w:t>
      </w:r>
      <w:r w:rsidR="00B26120" w:rsidRPr="00B26120">
        <w:rPr>
          <w:rtl/>
        </w:rPr>
        <w:t>ة</w:t>
      </w:r>
      <w:r>
        <w:rPr>
          <w:rFonts w:hint="cs"/>
          <w:rtl/>
        </w:rPr>
        <w:t xml:space="preserve"> تحت التصرف او الانتفاع.</w:t>
      </w:r>
    </w:p>
    <w:p w14:paraId="2C89F418" w14:textId="4365FF1B" w:rsidR="002F21B3" w:rsidRDefault="00B26120" w:rsidP="00B26120">
      <w:pPr>
        <w:rPr>
          <w:rtl/>
        </w:rPr>
      </w:pPr>
      <w:r w:rsidRPr="00B26120">
        <w:rPr>
          <w:rtl/>
        </w:rPr>
        <w:t xml:space="preserve"> </w:t>
      </w:r>
      <w:r w:rsidR="00937FF5">
        <w:rPr>
          <w:rFonts w:hint="cs"/>
          <w:rtl/>
        </w:rPr>
        <w:t xml:space="preserve">أما </w:t>
      </w:r>
      <w:r w:rsidRPr="00B26120">
        <w:rPr>
          <w:rtl/>
        </w:rPr>
        <w:t xml:space="preserve">الانتفاع </w:t>
      </w:r>
      <w:r w:rsidR="00D408D3">
        <w:rPr>
          <w:rFonts w:hint="cs"/>
          <w:rtl/>
        </w:rPr>
        <w:t>ف</w:t>
      </w:r>
      <w:r w:rsidRPr="00B26120">
        <w:rPr>
          <w:rtl/>
        </w:rPr>
        <w:t>هو أن يستفيد الإنسان من شيء من غير وضع اليد عل</w:t>
      </w:r>
      <w:r w:rsidR="00D408D3">
        <w:rPr>
          <w:rFonts w:hint="cs"/>
          <w:rtl/>
        </w:rPr>
        <w:t xml:space="preserve">يه </w:t>
      </w:r>
      <w:r w:rsidRPr="00B26120">
        <w:rPr>
          <w:rtl/>
        </w:rPr>
        <w:t xml:space="preserve">ومن دون أن يكون له دخل في ثبوت هذه الفائدة منه، مثل </w:t>
      </w:r>
      <w:r w:rsidR="00D408D3">
        <w:rPr>
          <w:rFonts w:hint="cs"/>
          <w:rtl/>
        </w:rPr>
        <w:t xml:space="preserve">الاستفادة من </w:t>
      </w:r>
      <w:r w:rsidRPr="00B26120">
        <w:rPr>
          <w:rtl/>
        </w:rPr>
        <w:t xml:space="preserve">رائحة الورد البعيدة </w:t>
      </w:r>
      <w:r w:rsidR="00D408D3">
        <w:rPr>
          <w:rFonts w:hint="cs"/>
          <w:rtl/>
        </w:rPr>
        <w:t>أ</w:t>
      </w:r>
      <w:r w:rsidRPr="00B26120">
        <w:rPr>
          <w:rtl/>
        </w:rPr>
        <w:t>و</w:t>
      </w:r>
      <w:r w:rsidR="00D408D3">
        <w:rPr>
          <w:rFonts w:hint="cs"/>
          <w:rtl/>
        </w:rPr>
        <w:t xml:space="preserve"> </w:t>
      </w:r>
      <w:proofErr w:type="spellStart"/>
      <w:r w:rsidR="00D408D3">
        <w:rPr>
          <w:rFonts w:hint="cs"/>
          <w:rtl/>
        </w:rPr>
        <w:t>التظلل</w:t>
      </w:r>
      <w:proofErr w:type="spellEnd"/>
      <w:r w:rsidR="00D408D3">
        <w:rPr>
          <w:rFonts w:hint="cs"/>
          <w:rtl/>
        </w:rPr>
        <w:t xml:space="preserve"> بظل</w:t>
      </w:r>
      <w:r w:rsidRPr="00B26120">
        <w:rPr>
          <w:rtl/>
        </w:rPr>
        <w:t xml:space="preserve"> الحائط دون أن يكون دخل </w:t>
      </w:r>
      <w:r w:rsidR="002F21B3">
        <w:rPr>
          <w:rFonts w:hint="cs"/>
          <w:rtl/>
        </w:rPr>
        <w:t>أ</w:t>
      </w:r>
      <w:r w:rsidRPr="00B26120">
        <w:rPr>
          <w:rtl/>
        </w:rPr>
        <w:t>و</w:t>
      </w:r>
      <w:r w:rsidR="002F21B3">
        <w:rPr>
          <w:rFonts w:hint="cs"/>
          <w:rtl/>
        </w:rPr>
        <w:t xml:space="preserve"> </w:t>
      </w:r>
      <w:r w:rsidRPr="00B26120">
        <w:rPr>
          <w:rtl/>
        </w:rPr>
        <w:t>تصرف</w:t>
      </w:r>
      <w:r w:rsidR="002F21B3">
        <w:rPr>
          <w:rFonts w:hint="cs"/>
          <w:rtl/>
        </w:rPr>
        <w:t xml:space="preserve"> فيه.</w:t>
      </w:r>
    </w:p>
    <w:p w14:paraId="1B7DB424" w14:textId="77777777" w:rsidR="008931DC" w:rsidRDefault="00B26120" w:rsidP="00B26120">
      <w:pPr>
        <w:rPr>
          <w:rtl/>
        </w:rPr>
      </w:pPr>
      <w:r w:rsidRPr="00B26120">
        <w:rPr>
          <w:rtl/>
        </w:rPr>
        <w:t xml:space="preserve">وأما التصرف </w:t>
      </w:r>
      <w:r w:rsidR="002F21B3">
        <w:rPr>
          <w:rFonts w:hint="cs"/>
          <w:rtl/>
        </w:rPr>
        <w:t>ف</w:t>
      </w:r>
      <w:r w:rsidRPr="00B26120">
        <w:rPr>
          <w:rtl/>
        </w:rPr>
        <w:t xml:space="preserve">أن </w:t>
      </w:r>
      <w:r w:rsidR="002F21B3" w:rsidRPr="00B26120">
        <w:rPr>
          <w:rtl/>
        </w:rPr>
        <w:t xml:space="preserve">يمارس </w:t>
      </w:r>
      <w:r w:rsidRPr="00B26120">
        <w:rPr>
          <w:rtl/>
        </w:rPr>
        <w:t>الإنسان شي</w:t>
      </w:r>
      <w:r w:rsidR="002F21B3">
        <w:rPr>
          <w:rFonts w:hint="cs"/>
          <w:rtl/>
        </w:rPr>
        <w:t>ئاً</w:t>
      </w:r>
      <w:r w:rsidRPr="00B26120">
        <w:rPr>
          <w:rtl/>
        </w:rPr>
        <w:t xml:space="preserve"> </w:t>
      </w:r>
      <w:r w:rsidR="002F21B3">
        <w:rPr>
          <w:rFonts w:hint="cs"/>
          <w:rtl/>
        </w:rPr>
        <w:t xml:space="preserve">مباشرة </w:t>
      </w:r>
      <w:r w:rsidRPr="00B26120">
        <w:rPr>
          <w:rtl/>
        </w:rPr>
        <w:t>مثل الطحين يعجنه ويحركه بيده</w:t>
      </w:r>
      <w:r w:rsidR="008931DC">
        <w:rPr>
          <w:rFonts w:hint="cs"/>
          <w:rtl/>
        </w:rPr>
        <w:t>.</w:t>
      </w:r>
    </w:p>
    <w:p w14:paraId="7A1D056D" w14:textId="77777777" w:rsidR="00B13E4B" w:rsidRDefault="008931DC" w:rsidP="00B26120">
      <w:pPr>
        <w:rPr>
          <w:rtl/>
        </w:rPr>
      </w:pPr>
      <w:r>
        <w:rPr>
          <w:rFonts w:hint="cs"/>
          <w:rtl/>
        </w:rPr>
        <w:t xml:space="preserve">أما </w:t>
      </w:r>
      <w:r w:rsidRPr="00B26120">
        <w:rPr>
          <w:rtl/>
        </w:rPr>
        <w:t xml:space="preserve">الاستخدام </w:t>
      </w:r>
      <w:r w:rsidR="00B26120" w:rsidRPr="00B26120">
        <w:rPr>
          <w:rtl/>
        </w:rPr>
        <w:t>حسب تحقيق خادم</w:t>
      </w:r>
      <w:r>
        <w:rPr>
          <w:rFonts w:hint="cs"/>
          <w:rtl/>
        </w:rPr>
        <w:t xml:space="preserve">كم </w:t>
      </w:r>
      <w:r w:rsidR="00B26120" w:rsidRPr="00B26120">
        <w:rPr>
          <w:rtl/>
        </w:rPr>
        <w:t xml:space="preserve">أن يجعل شيئاً ويتحكم عليه ويستفيد منه، يتحكم عليه مثل </w:t>
      </w:r>
      <w:r>
        <w:rPr>
          <w:rFonts w:hint="cs"/>
          <w:rtl/>
        </w:rPr>
        <w:t>ال</w:t>
      </w:r>
      <w:r w:rsidR="00B26120" w:rsidRPr="00B26120">
        <w:rPr>
          <w:rtl/>
        </w:rPr>
        <w:t xml:space="preserve">خادم </w:t>
      </w:r>
      <w:r>
        <w:rPr>
          <w:rFonts w:hint="cs"/>
          <w:rtl/>
        </w:rPr>
        <w:t>أ</w:t>
      </w:r>
      <w:r w:rsidR="00B26120" w:rsidRPr="00B26120">
        <w:rPr>
          <w:rtl/>
        </w:rPr>
        <w:t>و</w:t>
      </w:r>
      <w:r>
        <w:rPr>
          <w:rFonts w:hint="cs"/>
          <w:rtl/>
        </w:rPr>
        <w:t xml:space="preserve"> ال</w:t>
      </w:r>
      <w:r w:rsidR="00B26120" w:rsidRPr="00B26120">
        <w:rPr>
          <w:rtl/>
        </w:rPr>
        <w:t xml:space="preserve">عبد </w:t>
      </w:r>
      <w:r w:rsidR="00787232">
        <w:rPr>
          <w:rFonts w:hint="cs"/>
          <w:rtl/>
        </w:rPr>
        <w:t>فيأمره</w:t>
      </w:r>
      <w:r w:rsidR="00B26120" w:rsidRPr="00B26120">
        <w:rPr>
          <w:rtl/>
        </w:rPr>
        <w:t xml:space="preserve"> </w:t>
      </w:r>
      <w:r w:rsidR="00787232">
        <w:rPr>
          <w:rFonts w:hint="cs"/>
          <w:rtl/>
        </w:rPr>
        <w:t>وي</w:t>
      </w:r>
      <w:r w:rsidR="00B26120" w:rsidRPr="00B26120">
        <w:rPr>
          <w:rtl/>
        </w:rPr>
        <w:t xml:space="preserve">تحكم </w:t>
      </w:r>
      <w:r w:rsidR="00787232">
        <w:rPr>
          <w:rFonts w:hint="cs"/>
          <w:rtl/>
        </w:rPr>
        <w:t>به</w:t>
      </w:r>
      <w:r w:rsidR="00B26120" w:rsidRPr="00B26120">
        <w:rPr>
          <w:rtl/>
        </w:rPr>
        <w:t>، ولك</w:t>
      </w:r>
      <w:r w:rsidR="00787232">
        <w:rPr>
          <w:rFonts w:hint="cs"/>
          <w:rtl/>
        </w:rPr>
        <w:t>نه</w:t>
      </w:r>
      <w:r w:rsidR="00B26120" w:rsidRPr="00B26120">
        <w:rPr>
          <w:rtl/>
        </w:rPr>
        <w:t xml:space="preserve"> ليس تصرفاً </w:t>
      </w:r>
      <w:r w:rsidR="00787232">
        <w:rPr>
          <w:rFonts w:hint="cs"/>
          <w:rtl/>
        </w:rPr>
        <w:t>ب</w:t>
      </w:r>
      <w:r w:rsidR="00B26120" w:rsidRPr="00B26120">
        <w:rPr>
          <w:rtl/>
        </w:rPr>
        <w:t xml:space="preserve">المعنى الدقيق عند أصحاب هذه اللغة، </w:t>
      </w:r>
      <w:r w:rsidR="00787232">
        <w:rPr>
          <w:rFonts w:hint="cs"/>
          <w:rtl/>
        </w:rPr>
        <w:t>إذ أن</w:t>
      </w:r>
      <w:r w:rsidR="00B26120" w:rsidRPr="00B26120">
        <w:rPr>
          <w:rtl/>
        </w:rPr>
        <w:t xml:space="preserve"> معناه </w:t>
      </w:r>
      <w:r w:rsidR="00787232">
        <w:rPr>
          <w:rFonts w:hint="cs"/>
          <w:rtl/>
        </w:rPr>
        <w:t>ال</w:t>
      </w:r>
      <w:r w:rsidR="00B26120" w:rsidRPr="00B26120">
        <w:rPr>
          <w:rtl/>
        </w:rPr>
        <w:t xml:space="preserve">مباشرة </w:t>
      </w:r>
      <w:r w:rsidR="00787232">
        <w:rPr>
          <w:rFonts w:hint="cs"/>
          <w:rtl/>
        </w:rPr>
        <w:t>كما بيّنا</w:t>
      </w:r>
      <w:r w:rsidR="00B13E4B">
        <w:rPr>
          <w:rFonts w:hint="cs"/>
          <w:rtl/>
        </w:rPr>
        <w:t>،</w:t>
      </w:r>
      <w:r w:rsidR="00787232">
        <w:rPr>
          <w:rFonts w:hint="cs"/>
          <w:rtl/>
        </w:rPr>
        <w:t xml:space="preserve"> </w:t>
      </w:r>
      <w:r w:rsidR="00B26120" w:rsidRPr="00B26120">
        <w:rPr>
          <w:rtl/>
        </w:rPr>
        <w:t xml:space="preserve">لكن العرف </w:t>
      </w:r>
      <w:proofErr w:type="spellStart"/>
      <w:r w:rsidR="00B26120" w:rsidRPr="00B26120">
        <w:rPr>
          <w:rtl/>
        </w:rPr>
        <w:t>المسامحي</w:t>
      </w:r>
      <w:proofErr w:type="spellEnd"/>
      <w:r w:rsidR="00B26120" w:rsidRPr="00B26120">
        <w:rPr>
          <w:rtl/>
        </w:rPr>
        <w:t xml:space="preserve"> يقول</w:t>
      </w:r>
      <w:r w:rsidR="00B13E4B">
        <w:rPr>
          <w:rFonts w:hint="cs"/>
          <w:rtl/>
        </w:rPr>
        <w:t xml:space="preserve"> عن ال</w:t>
      </w:r>
      <w:r w:rsidR="00B26120" w:rsidRPr="00B26120">
        <w:rPr>
          <w:rtl/>
        </w:rPr>
        <w:t>تصرف انتفاع</w:t>
      </w:r>
      <w:r w:rsidR="00B13E4B">
        <w:rPr>
          <w:rFonts w:hint="cs"/>
          <w:rtl/>
        </w:rPr>
        <w:t>اً</w:t>
      </w:r>
      <w:r w:rsidR="00B26120" w:rsidRPr="00B26120">
        <w:rPr>
          <w:rtl/>
        </w:rPr>
        <w:t xml:space="preserve"> و</w:t>
      </w:r>
      <w:r w:rsidR="00B13E4B">
        <w:rPr>
          <w:rFonts w:hint="cs"/>
          <w:rtl/>
        </w:rPr>
        <w:t xml:space="preserve">عن </w:t>
      </w:r>
      <w:r w:rsidR="00B26120" w:rsidRPr="00B26120">
        <w:rPr>
          <w:rtl/>
        </w:rPr>
        <w:t>الانتفاع تصرف</w:t>
      </w:r>
      <w:r w:rsidR="00B13E4B">
        <w:rPr>
          <w:rFonts w:hint="cs"/>
          <w:rtl/>
        </w:rPr>
        <w:t>اً.</w:t>
      </w:r>
    </w:p>
    <w:p w14:paraId="3AFD8F3C" w14:textId="77777777" w:rsidR="0035455B" w:rsidRDefault="00B26120" w:rsidP="00B26120">
      <w:pPr>
        <w:rPr>
          <w:rtl/>
        </w:rPr>
      </w:pPr>
      <w:r w:rsidRPr="00B26120">
        <w:rPr>
          <w:rtl/>
        </w:rPr>
        <w:t xml:space="preserve"> </w:t>
      </w:r>
      <w:r w:rsidR="00B13E4B">
        <w:rPr>
          <w:rFonts w:hint="cs"/>
          <w:rtl/>
        </w:rPr>
        <w:t>و</w:t>
      </w:r>
      <w:r w:rsidRPr="00B26120">
        <w:rPr>
          <w:rtl/>
        </w:rPr>
        <w:t xml:space="preserve">قد استعمل بعض الفقهاء كلمة (استخدام) بمعنى الانتفاع ولكن هذا خلط </w:t>
      </w:r>
      <w:r w:rsidR="00B13E4B">
        <w:rPr>
          <w:rFonts w:hint="cs"/>
          <w:rtl/>
        </w:rPr>
        <w:t>و</w:t>
      </w:r>
      <w:r w:rsidRPr="00B26120">
        <w:rPr>
          <w:rtl/>
        </w:rPr>
        <w:t xml:space="preserve">ليس صحيحاً، </w:t>
      </w:r>
      <w:r w:rsidR="00B13E4B">
        <w:rPr>
          <w:rFonts w:hint="cs"/>
          <w:rtl/>
        </w:rPr>
        <w:t>ف</w:t>
      </w:r>
      <w:r w:rsidRPr="00B26120">
        <w:rPr>
          <w:rtl/>
        </w:rPr>
        <w:t xml:space="preserve">الاستخدام هو أن </w:t>
      </w:r>
      <w:r w:rsidR="0035455B">
        <w:rPr>
          <w:rFonts w:hint="cs"/>
          <w:rtl/>
        </w:rPr>
        <w:t>ت</w:t>
      </w:r>
      <w:r w:rsidRPr="00B26120">
        <w:rPr>
          <w:rtl/>
        </w:rPr>
        <w:t>كون الفائدة منفصلة عن الشيء ذ</w:t>
      </w:r>
      <w:r w:rsidR="0035455B">
        <w:rPr>
          <w:rFonts w:hint="cs"/>
          <w:rtl/>
        </w:rPr>
        <w:t>ي</w:t>
      </w:r>
      <w:r w:rsidRPr="00B26120">
        <w:rPr>
          <w:rtl/>
        </w:rPr>
        <w:t xml:space="preserve"> الفائدة ولكن </w:t>
      </w:r>
      <w:r w:rsidR="0035455B">
        <w:rPr>
          <w:rFonts w:hint="cs"/>
          <w:rtl/>
        </w:rPr>
        <w:t>الإنسان ي</w:t>
      </w:r>
      <w:r w:rsidRPr="00B26120">
        <w:rPr>
          <w:rtl/>
        </w:rPr>
        <w:t xml:space="preserve">تحكم </w:t>
      </w:r>
      <w:r w:rsidR="0035455B">
        <w:rPr>
          <w:rFonts w:hint="cs"/>
          <w:rtl/>
        </w:rPr>
        <w:t>به.</w:t>
      </w:r>
    </w:p>
    <w:p w14:paraId="1DF3FD18" w14:textId="3441526B" w:rsidR="00D25581" w:rsidRDefault="00B26120" w:rsidP="00B26120">
      <w:pPr>
        <w:rPr>
          <w:rtl/>
        </w:rPr>
      </w:pPr>
      <w:r w:rsidRPr="00B26120">
        <w:rPr>
          <w:rtl/>
        </w:rPr>
        <w:t xml:space="preserve">خلطوا (رض) بين الاستخدام وبين الانتفاع فقالوا هذا انتفاع، </w:t>
      </w:r>
      <w:r w:rsidR="0035455B">
        <w:rPr>
          <w:rFonts w:hint="cs"/>
          <w:rtl/>
        </w:rPr>
        <w:t>ف</w:t>
      </w:r>
      <w:r w:rsidRPr="00B26120">
        <w:rPr>
          <w:rtl/>
        </w:rPr>
        <w:t xml:space="preserve">في بعض الموارد يطبقون معنى الانتفاع، </w:t>
      </w:r>
      <w:r w:rsidR="0035455B">
        <w:rPr>
          <w:rFonts w:hint="cs"/>
          <w:rtl/>
        </w:rPr>
        <w:t>و</w:t>
      </w:r>
      <w:r w:rsidRPr="00B26120">
        <w:rPr>
          <w:rtl/>
        </w:rPr>
        <w:t xml:space="preserve">معنى الاستخدام على التصرف أيضاً </w:t>
      </w:r>
      <w:r w:rsidR="00D25581">
        <w:rPr>
          <w:rFonts w:hint="cs"/>
          <w:rtl/>
        </w:rPr>
        <w:t>و</w:t>
      </w:r>
      <w:r w:rsidRPr="00B26120">
        <w:rPr>
          <w:rtl/>
        </w:rPr>
        <w:t xml:space="preserve">كل ذلك </w:t>
      </w:r>
      <w:r w:rsidR="00D25581">
        <w:rPr>
          <w:rFonts w:hint="cs"/>
          <w:rtl/>
        </w:rPr>
        <w:t xml:space="preserve">نحن </w:t>
      </w:r>
      <w:r w:rsidRPr="00B26120">
        <w:rPr>
          <w:rtl/>
        </w:rPr>
        <w:t xml:space="preserve">لا </w:t>
      </w:r>
      <w:r w:rsidR="00D25581">
        <w:rPr>
          <w:rFonts w:hint="cs"/>
          <w:rtl/>
        </w:rPr>
        <w:t>ن</w:t>
      </w:r>
      <w:r w:rsidRPr="00B26120">
        <w:rPr>
          <w:rtl/>
        </w:rPr>
        <w:t>تسامح فيه أبداً</w:t>
      </w:r>
      <w:r w:rsidR="00D25581">
        <w:rPr>
          <w:rFonts w:hint="cs"/>
          <w:rtl/>
        </w:rPr>
        <w:t>.</w:t>
      </w:r>
    </w:p>
    <w:p w14:paraId="7C3C23CE" w14:textId="19BBDEB9" w:rsidR="000703FE" w:rsidRDefault="00B26120" w:rsidP="00B26120">
      <w:pPr>
        <w:rPr>
          <w:rtl/>
        </w:rPr>
      </w:pPr>
      <w:r w:rsidRPr="00B26120">
        <w:rPr>
          <w:rtl/>
        </w:rPr>
        <w:t>بعد هذا التمهيد البسيط الدقيق والمهم جداً جداً في فهم هذه الفروع، خلط صاحب ال</w:t>
      </w:r>
      <w:r w:rsidR="002A6549">
        <w:rPr>
          <w:rFonts w:hint="cs"/>
          <w:rtl/>
        </w:rPr>
        <w:t>عروة</w:t>
      </w:r>
      <w:r w:rsidRPr="00B26120">
        <w:rPr>
          <w:rtl/>
        </w:rPr>
        <w:t xml:space="preserve"> بين الاستخدام والتصرف وبين </w:t>
      </w:r>
      <w:r w:rsidR="002A6549">
        <w:rPr>
          <w:rFonts w:hint="cs"/>
          <w:rtl/>
        </w:rPr>
        <w:t>الانتفاع</w:t>
      </w:r>
      <w:r w:rsidRPr="00B26120">
        <w:rPr>
          <w:rtl/>
        </w:rPr>
        <w:t xml:space="preserve">، </w:t>
      </w:r>
      <w:r w:rsidR="002A6549">
        <w:rPr>
          <w:rFonts w:hint="cs"/>
          <w:rtl/>
        </w:rPr>
        <w:t>ف</w:t>
      </w:r>
      <w:r w:rsidRPr="00B26120">
        <w:rPr>
          <w:rtl/>
        </w:rPr>
        <w:t xml:space="preserve">مثلاً من جملة الفروع </w:t>
      </w:r>
      <w:r w:rsidR="00B82B56">
        <w:rPr>
          <w:rFonts w:hint="cs"/>
          <w:rtl/>
        </w:rPr>
        <w:t xml:space="preserve">التي ذكرها حكم الصلاة على الدابة المغصوبة؛ فهو </w:t>
      </w:r>
      <w:r w:rsidRPr="00B26120">
        <w:rPr>
          <w:rtl/>
        </w:rPr>
        <w:t xml:space="preserve">يستفيد منها ومن </w:t>
      </w:r>
      <w:r w:rsidR="00B82B56">
        <w:rPr>
          <w:rFonts w:hint="cs"/>
          <w:rtl/>
        </w:rPr>
        <w:t>ال</w:t>
      </w:r>
      <w:r w:rsidRPr="00B26120">
        <w:rPr>
          <w:rtl/>
        </w:rPr>
        <w:t xml:space="preserve">مقعد </w:t>
      </w:r>
      <w:r w:rsidR="00B82B56">
        <w:rPr>
          <w:rFonts w:hint="cs"/>
          <w:rtl/>
        </w:rPr>
        <w:t xml:space="preserve">الذي </w:t>
      </w:r>
      <w:r w:rsidRPr="00B26120">
        <w:rPr>
          <w:rtl/>
        </w:rPr>
        <w:t xml:space="preserve">عليها وكذلك </w:t>
      </w:r>
      <w:r w:rsidR="00B82B56">
        <w:rPr>
          <w:rFonts w:hint="cs"/>
          <w:rtl/>
        </w:rPr>
        <w:t>ال</w:t>
      </w:r>
      <w:r w:rsidRPr="00B26120">
        <w:rPr>
          <w:rtl/>
        </w:rPr>
        <w:t xml:space="preserve">نعل </w:t>
      </w:r>
      <w:r w:rsidR="00B82B56">
        <w:rPr>
          <w:rFonts w:hint="cs"/>
          <w:rtl/>
        </w:rPr>
        <w:t xml:space="preserve">التي </w:t>
      </w:r>
      <w:r w:rsidRPr="00B26120">
        <w:rPr>
          <w:rtl/>
        </w:rPr>
        <w:t>في رجل الدابة هو ينتفع بذلك ولكن</w:t>
      </w:r>
      <w:r w:rsidR="000703FE">
        <w:rPr>
          <w:rFonts w:hint="cs"/>
          <w:rtl/>
        </w:rPr>
        <w:t>ه</w:t>
      </w:r>
      <w:r w:rsidRPr="00B26120">
        <w:rPr>
          <w:rtl/>
        </w:rPr>
        <w:t xml:space="preserve"> يتسلط على الدابة، </w:t>
      </w:r>
      <w:r w:rsidR="000703FE">
        <w:rPr>
          <w:rFonts w:hint="cs"/>
          <w:rtl/>
        </w:rPr>
        <w:t>ف</w:t>
      </w:r>
      <w:r w:rsidRPr="00B26120">
        <w:rPr>
          <w:rtl/>
        </w:rPr>
        <w:t xml:space="preserve">يوجهها، ويوقفها، </w:t>
      </w:r>
      <w:r w:rsidR="000703FE">
        <w:rPr>
          <w:rFonts w:hint="cs"/>
          <w:rtl/>
        </w:rPr>
        <w:t>و</w:t>
      </w:r>
      <w:r w:rsidRPr="00B26120">
        <w:rPr>
          <w:rtl/>
        </w:rPr>
        <w:t xml:space="preserve">يحركها، </w:t>
      </w:r>
      <w:r w:rsidR="000703FE">
        <w:rPr>
          <w:rFonts w:hint="cs"/>
          <w:rtl/>
        </w:rPr>
        <w:t xml:space="preserve">وهو الذي </w:t>
      </w:r>
      <w:r w:rsidRPr="00B26120">
        <w:rPr>
          <w:rtl/>
        </w:rPr>
        <w:t>يقدمها ويؤخرها</w:t>
      </w:r>
      <w:r w:rsidR="000703FE">
        <w:rPr>
          <w:rFonts w:hint="cs"/>
          <w:rtl/>
        </w:rPr>
        <w:t>.</w:t>
      </w:r>
    </w:p>
    <w:p w14:paraId="493D658B" w14:textId="77777777" w:rsidR="008D7850" w:rsidRDefault="000703FE" w:rsidP="00B26120">
      <w:pPr>
        <w:rPr>
          <w:rtl/>
        </w:rPr>
      </w:pPr>
      <w:r>
        <w:rPr>
          <w:rFonts w:hint="cs"/>
          <w:rtl/>
        </w:rPr>
        <w:t>فمثل</w:t>
      </w:r>
      <w:r w:rsidR="00B26120" w:rsidRPr="00B26120">
        <w:rPr>
          <w:rtl/>
        </w:rPr>
        <w:t xml:space="preserve"> هذه الفائدة لا </w:t>
      </w:r>
      <w:r>
        <w:rPr>
          <w:rFonts w:hint="cs"/>
          <w:rtl/>
        </w:rPr>
        <w:t>ت</w:t>
      </w:r>
      <w:r w:rsidR="00B26120" w:rsidRPr="00B26120">
        <w:rPr>
          <w:rtl/>
        </w:rPr>
        <w:t>سمى تصرفا</w:t>
      </w:r>
      <w:r>
        <w:rPr>
          <w:rFonts w:hint="cs"/>
          <w:rtl/>
        </w:rPr>
        <w:t>ً</w:t>
      </w:r>
      <w:r w:rsidR="00B26120" w:rsidRPr="00B26120">
        <w:rPr>
          <w:rtl/>
        </w:rPr>
        <w:t xml:space="preserve"> لأنه ليس مباشرة للتصرف</w:t>
      </w:r>
      <w:r>
        <w:rPr>
          <w:rFonts w:hint="cs"/>
          <w:rtl/>
        </w:rPr>
        <w:t xml:space="preserve"> بها</w:t>
      </w:r>
      <w:r w:rsidR="00B26120" w:rsidRPr="00B26120">
        <w:rPr>
          <w:rtl/>
        </w:rPr>
        <w:t xml:space="preserve"> ولكنه بالدقة العقلية واللغوية استخدام </w:t>
      </w:r>
      <w:r>
        <w:rPr>
          <w:rFonts w:hint="cs"/>
          <w:rtl/>
        </w:rPr>
        <w:t>ل</w:t>
      </w:r>
      <w:r w:rsidR="00B26120" w:rsidRPr="00B26120">
        <w:rPr>
          <w:rtl/>
        </w:rPr>
        <w:t xml:space="preserve">لدابة لا </w:t>
      </w:r>
      <w:r w:rsidR="008D7850">
        <w:rPr>
          <w:rFonts w:hint="cs"/>
          <w:rtl/>
        </w:rPr>
        <w:t>تصرفاً.</w:t>
      </w:r>
    </w:p>
    <w:p w14:paraId="76C12EFB" w14:textId="77777777" w:rsidR="008D7850" w:rsidRDefault="008D7850" w:rsidP="00B26120">
      <w:pPr>
        <w:rPr>
          <w:rtl/>
        </w:rPr>
      </w:pPr>
      <w:r>
        <w:rPr>
          <w:rFonts w:hint="cs"/>
          <w:rtl/>
        </w:rPr>
        <w:t>بل ولا حتى انتفاعاً.</w:t>
      </w:r>
    </w:p>
    <w:p w14:paraId="68C29734" w14:textId="17F2FBB3" w:rsidR="006D16FE" w:rsidRDefault="008D7850" w:rsidP="00B26120">
      <w:pPr>
        <w:rPr>
          <w:rtl/>
        </w:rPr>
      </w:pPr>
      <w:r>
        <w:rPr>
          <w:rFonts w:hint="cs"/>
          <w:rtl/>
        </w:rPr>
        <w:lastRenderedPageBreak/>
        <w:t>نعم،</w:t>
      </w:r>
      <w:r w:rsidR="00B26120" w:rsidRPr="00B26120">
        <w:rPr>
          <w:rtl/>
        </w:rPr>
        <w:t xml:space="preserve"> عرفا</w:t>
      </w:r>
      <w:r>
        <w:rPr>
          <w:rFonts w:hint="cs"/>
          <w:rtl/>
        </w:rPr>
        <w:t>ً</w:t>
      </w:r>
      <w:r w:rsidR="00B26120" w:rsidRPr="00B26120">
        <w:rPr>
          <w:rtl/>
        </w:rPr>
        <w:t xml:space="preserve"> </w:t>
      </w:r>
      <w:r>
        <w:rPr>
          <w:rFonts w:hint="cs"/>
          <w:rtl/>
        </w:rPr>
        <w:t>و</w:t>
      </w:r>
      <w:r w:rsidR="00B26120" w:rsidRPr="00B26120">
        <w:rPr>
          <w:rtl/>
        </w:rPr>
        <w:t>مسامحة يق</w:t>
      </w:r>
      <w:r>
        <w:rPr>
          <w:rFonts w:hint="cs"/>
          <w:rtl/>
        </w:rPr>
        <w:t>ا</w:t>
      </w:r>
      <w:r w:rsidR="00B26120" w:rsidRPr="00B26120">
        <w:rPr>
          <w:rtl/>
        </w:rPr>
        <w:t xml:space="preserve">ل </w:t>
      </w:r>
      <w:r w:rsidR="006D16FE">
        <w:rPr>
          <w:rFonts w:hint="cs"/>
          <w:rtl/>
        </w:rPr>
        <w:t>إ</w:t>
      </w:r>
      <w:r>
        <w:rPr>
          <w:rFonts w:hint="cs"/>
          <w:rtl/>
        </w:rPr>
        <w:t>نه م</w:t>
      </w:r>
      <w:r w:rsidR="00B26120" w:rsidRPr="00B26120">
        <w:rPr>
          <w:rtl/>
        </w:rPr>
        <w:t>نتفع بالدا</w:t>
      </w:r>
      <w:r>
        <w:rPr>
          <w:rFonts w:hint="cs"/>
          <w:rtl/>
        </w:rPr>
        <w:t>ب</w:t>
      </w:r>
      <w:r w:rsidR="00B26120" w:rsidRPr="00B26120">
        <w:rPr>
          <w:rtl/>
        </w:rPr>
        <w:t xml:space="preserve">ة، </w:t>
      </w:r>
      <w:r>
        <w:rPr>
          <w:rFonts w:hint="cs"/>
          <w:rtl/>
        </w:rPr>
        <w:t>وال</w:t>
      </w:r>
      <w:r w:rsidR="00B26120" w:rsidRPr="00B26120">
        <w:rPr>
          <w:rtl/>
        </w:rPr>
        <w:t>راكب على الدا</w:t>
      </w:r>
      <w:r>
        <w:rPr>
          <w:rFonts w:hint="cs"/>
          <w:rtl/>
        </w:rPr>
        <w:t>ب</w:t>
      </w:r>
      <w:r w:rsidR="00B26120" w:rsidRPr="00B26120">
        <w:rPr>
          <w:rtl/>
        </w:rPr>
        <w:t>ة منتفع ب</w:t>
      </w:r>
      <w:r>
        <w:rPr>
          <w:rFonts w:hint="cs"/>
          <w:rtl/>
        </w:rPr>
        <w:t>ها</w:t>
      </w:r>
      <w:r w:rsidR="00B26120" w:rsidRPr="00B26120">
        <w:rPr>
          <w:rtl/>
        </w:rPr>
        <w:t xml:space="preserve">، </w:t>
      </w:r>
      <w:r>
        <w:rPr>
          <w:rFonts w:hint="cs"/>
          <w:rtl/>
        </w:rPr>
        <w:t xml:space="preserve">ولكن </w:t>
      </w:r>
      <w:proofErr w:type="spellStart"/>
      <w:r>
        <w:rPr>
          <w:rFonts w:hint="cs"/>
          <w:rtl/>
        </w:rPr>
        <w:t>بالتعبيرال</w:t>
      </w:r>
      <w:r w:rsidR="00B26120" w:rsidRPr="00B26120">
        <w:rPr>
          <w:rtl/>
        </w:rPr>
        <w:t>دقيق</w:t>
      </w:r>
      <w:proofErr w:type="spellEnd"/>
      <w:r>
        <w:rPr>
          <w:rFonts w:hint="cs"/>
          <w:rtl/>
        </w:rPr>
        <w:t xml:space="preserve"> هو</w:t>
      </w:r>
      <w:r w:rsidR="00B26120" w:rsidRPr="00B26120">
        <w:rPr>
          <w:rtl/>
        </w:rPr>
        <w:t xml:space="preserve"> استخدام للدا</w:t>
      </w:r>
      <w:r>
        <w:rPr>
          <w:rFonts w:hint="cs"/>
          <w:rtl/>
        </w:rPr>
        <w:t>ب</w:t>
      </w:r>
      <w:r w:rsidR="00B26120" w:rsidRPr="00B26120">
        <w:rPr>
          <w:rtl/>
        </w:rPr>
        <w:t>ة</w:t>
      </w:r>
      <w:r w:rsidR="006D16FE">
        <w:rPr>
          <w:rFonts w:hint="cs"/>
          <w:rtl/>
        </w:rPr>
        <w:t>،</w:t>
      </w:r>
      <w:r w:rsidR="00B26120" w:rsidRPr="00B26120">
        <w:rPr>
          <w:rtl/>
        </w:rPr>
        <w:t xml:space="preserve"> وهو في نفس الوقت عرفاً مسامحة انتفاع به</w:t>
      </w:r>
      <w:r w:rsidR="006D16FE">
        <w:rPr>
          <w:rFonts w:hint="cs"/>
          <w:rtl/>
        </w:rPr>
        <w:t>.</w:t>
      </w:r>
    </w:p>
    <w:p w14:paraId="5F4BB143" w14:textId="77777777" w:rsidR="00870906" w:rsidRDefault="00B26120" w:rsidP="00B26120">
      <w:pPr>
        <w:rPr>
          <w:rtl/>
        </w:rPr>
      </w:pPr>
      <w:r w:rsidRPr="00B26120">
        <w:rPr>
          <w:rtl/>
        </w:rPr>
        <w:t xml:space="preserve"> بناءً على هذا</w:t>
      </w:r>
      <w:r w:rsidR="006D16FE">
        <w:rPr>
          <w:rFonts w:hint="cs"/>
          <w:rtl/>
        </w:rPr>
        <w:t xml:space="preserve"> نقول: </w:t>
      </w:r>
      <w:r w:rsidRPr="00B26120">
        <w:rPr>
          <w:rtl/>
        </w:rPr>
        <w:t xml:space="preserve">قد </w:t>
      </w:r>
      <w:r w:rsidR="006D16FE">
        <w:rPr>
          <w:rFonts w:hint="cs"/>
          <w:rtl/>
        </w:rPr>
        <w:t>ا</w:t>
      </w:r>
      <w:r w:rsidRPr="00B26120">
        <w:rPr>
          <w:rtl/>
        </w:rPr>
        <w:t>خ</w:t>
      </w:r>
      <w:r w:rsidR="006D16FE">
        <w:rPr>
          <w:rFonts w:hint="cs"/>
          <w:rtl/>
        </w:rPr>
        <w:t>ت</w:t>
      </w:r>
      <w:r w:rsidRPr="00B26120">
        <w:rPr>
          <w:rtl/>
        </w:rPr>
        <w:t xml:space="preserve">لط الأمر </w:t>
      </w:r>
      <w:r w:rsidR="006D16FE">
        <w:rPr>
          <w:rFonts w:hint="cs"/>
          <w:rtl/>
        </w:rPr>
        <w:t>على</w:t>
      </w:r>
      <w:r w:rsidRPr="00B26120">
        <w:rPr>
          <w:rtl/>
        </w:rPr>
        <w:t xml:space="preserve"> العلماء الثلاثة بل الأربعة</w:t>
      </w:r>
      <w:r w:rsidR="006D16FE">
        <w:rPr>
          <w:rFonts w:hint="cs"/>
          <w:rtl/>
        </w:rPr>
        <w:t xml:space="preserve"> أي مقرر درس سيدنا الأستاذ</w:t>
      </w:r>
      <w:r w:rsidRPr="00B26120">
        <w:rPr>
          <w:rtl/>
        </w:rPr>
        <w:t xml:space="preserve">، </w:t>
      </w:r>
      <w:r w:rsidR="00870906">
        <w:rPr>
          <w:rFonts w:hint="cs"/>
          <w:rtl/>
        </w:rPr>
        <w:t>ف</w:t>
      </w:r>
      <w:r w:rsidRPr="00B26120">
        <w:rPr>
          <w:rtl/>
        </w:rPr>
        <w:t>لم يذكروا كلمة الاستخدام أبداً</w:t>
      </w:r>
      <w:r w:rsidR="00870906">
        <w:rPr>
          <w:rFonts w:hint="cs"/>
          <w:rtl/>
        </w:rPr>
        <w:t>.</w:t>
      </w:r>
    </w:p>
    <w:p w14:paraId="4541713F" w14:textId="2A94171D" w:rsidR="00870906" w:rsidRPr="00870906" w:rsidRDefault="00870906" w:rsidP="00B26120">
      <w:pPr>
        <w:rPr>
          <w:b/>
          <w:bCs/>
          <w:rtl/>
        </w:rPr>
      </w:pPr>
      <w:r>
        <w:rPr>
          <w:rFonts w:hint="cs"/>
          <w:b/>
          <w:bCs/>
          <w:rtl/>
        </w:rPr>
        <w:t>و</w:t>
      </w:r>
      <w:r w:rsidR="00996DF8">
        <w:rPr>
          <w:rFonts w:hint="cs"/>
          <w:b/>
          <w:bCs/>
          <w:rtl/>
        </w:rPr>
        <w:t xml:space="preserve">أما </w:t>
      </w:r>
      <w:r w:rsidRPr="00870906">
        <w:rPr>
          <w:rFonts w:hint="cs"/>
          <w:b/>
          <w:bCs/>
          <w:rtl/>
        </w:rPr>
        <w:t>الثاني:</w:t>
      </w:r>
    </w:p>
    <w:p w14:paraId="4BD24E31" w14:textId="6F903A94" w:rsidR="00996DF8" w:rsidRDefault="00B26120" w:rsidP="00B26120">
      <w:pPr>
        <w:rPr>
          <w:rtl/>
        </w:rPr>
      </w:pPr>
      <w:r w:rsidRPr="00B26120">
        <w:rPr>
          <w:rtl/>
        </w:rPr>
        <w:t xml:space="preserve"> </w:t>
      </w:r>
      <w:r w:rsidR="00996DF8">
        <w:rPr>
          <w:rFonts w:hint="cs"/>
          <w:rtl/>
        </w:rPr>
        <w:t>فإنهم يقولون إن</w:t>
      </w:r>
      <w:r w:rsidRPr="00B26120">
        <w:rPr>
          <w:rtl/>
        </w:rPr>
        <w:t xml:space="preserve"> الاستخدام</w:t>
      </w:r>
      <w:r w:rsidR="00996DF8">
        <w:rPr>
          <w:rFonts w:hint="cs"/>
          <w:rtl/>
        </w:rPr>
        <w:t xml:space="preserve"> عرفاً</w:t>
      </w:r>
      <w:r w:rsidRPr="00B26120">
        <w:rPr>
          <w:rtl/>
        </w:rPr>
        <w:t xml:space="preserve"> هو الانتفاع</w:t>
      </w:r>
      <w:r w:rsidR="00996DF8">
        <w:rPr>
          <w:rFonts w:hint="cs"/>
          <w:rtl/>
        </w:rPr>
        <w:t>.</w:t>
      </w:r>
    </w:p>
    <w:p w14:paraId="44FFE6F2" w14:textId="77777777" w:rsidR="0021367F" w:rsidRDefault="00D30621" w:rsidP="00B26120">
      <w:pPr>
        <w:rPr>
          <w:rtl/>
        </w:rPr>
      </w:pPr>
      <w:r>
        <w:rPr>
          <w:rFonts w:hint="cs"/>
          <w:rtl/>
        </w:rPr>
        <w:t xml:space="preserve">الاعتماد على العرف في تحديد </w:t>
      </w:r>
      <w:proofErr w:type="spellStart"/>
      <w:r>
        <w:rPr>
          <w:rFonts w:hint="cs"/>
          <w:rtl/>
        </w:rPr>
        <w:t>المصاديق</w:t>
      </w:r>
      <w:proofErr w:type="spellEnd"/>
      <w:r>
        <w:rPr>
          <w:rFonts w:hint="cs"/>
          <w:rtl/>
        </w:rPr>
        <w:t xml:space="preserve"> ممنوع، </w:t>
      </w:r>
      <w:r w:rsidR="00B26120" w:rsidRPr="00B26120">
        <w:rPr>
          <w:rtl/>
        </w:rPr>
        <w:t xml:space="preserve">بل لابد </w:t>
      </w:r>
      <w:r>
        <w:rPr>
          <w:rFonts w:hint="cs"/>
          <w:rtl/>
        </w:rPr>
        <w:t>من</w:t>
      </w:r>
      <w:r w:rsidR="00B26120" w:rsidRPr="00B26120">
        <w:rPr>
          <w:rtl/>
        </w:rPr>
        <w:t xml:space="preserve"> تحك</w:t>
      </w:r>
      <w:r>
        <w:rPr>
          <w:rFonts w:hint="cs"/>
          <w:rtl/>
        </w:rPr>
        <w:t>ي</w:t>
      </w:r>
      <w:r w:rsidR="00B26120" w:rsidRPr="00B26120">
        <w:rPr>
          <w:rtl/>
        </w:rPr>
        <w:t xml:space="preserve">م العقل </w:t>
      </w:r>
      <w:r w:rsidR="00B95FDF">
        <w:rPr>
          <w:rFonts w:hint="cs"/>
          <w:rtl/>
        </w:rPr>
        <w:t>لتمييز</w:t>
      </w:r>
      <w:r w:rsidR="00B26120" w:rsidRPr="00B26120">
        <w:rPr>
          <w:rtl/>
        </w:rPr>
        <w:t xml:space="preserve"> المعاني بين الانتفاع و</w:t>
      </w:r>
      <w:r>
        <w:rPr>
          <w:rFonts w:hint="cs"/>
          <w:rtl/>
        </w:rPr>
        <w:t>التصرف والاستخدام</w:t>
      </w:r>
      <w:r w:rsidR="00B26120" w:rsidRPr="00B26120">
        <w:rPr>
          <w:rtl/>
        </w:rPr>
        <w:t xml:space="preserve">، </w:t>
      </w:r>
      <w:r w:rsidR="00B95FDF">
        <w:rPr>
          <w:rFonts w:hint="cs"/>
          <w:rtl/>
        </w:rPr>
        <w:t xml:space="preserve">لأن العرف </w:t>
      </w:r>
      <w:proofErr w:type="spellStart"/>
      <w:r w:rsidR="00B95FDF">
        <w:rPr>
          <w:rFonts w:hint="cs"/>
          <w:rtl/>
        </w:rPr>
        <w:t>المسامحي</w:t>
      </w:r>
      <w:proofErr w:type="spellEnd"/>
      <w:r w:rsidR="00B26120" w:rsidRPr="00B26120">
        <w:rPr>
          <w:rtl/>
        </w:rPr>
        <w:t xml:space="preserve"> </w:t>
      </w:r>
      <w:r w:rsidR="00B95FDF">
        <w:rPr>
          <w:rFonts w:hint="cs"/>
          <w:rtl/>
        </w:rPr>
        <w:t xml:space="preserve">قد يطلق الانتفاع على التصرف أو الاستخدام او العكس، فيقول </w:t>
      </w:r>
      <w:r w:rsidR="0021367F">
        <w:rPr>
          <w:rFonts w:hint="cs"/>
          <w:rtl/>
        </w:rPr>
        <w:t>في ضعيف البصر جداً أعمى مع أنه ليس بأعمى وهكذا.</w:t>
      </w:r>
    </w:p>
    <w:p w14:paraId="3DD765AC" w14:textId="7C9FA7AA" w:rsidR="00F57E8F" w:rsidRPr="00B26120" w:rsidRDefault="00B26120" w:rsidP="00F20E0C">
      <w:r w:rsidRPr="00B26120">
        <w:rPr>
          <w:rtl/>
        </w:rPr>
        <w:t xml:space="preserve">إن شاء الله تعالى بعد هذا التمهيد </w:t>
      </w:r>
      <w:r w:rsidR="00F20E0C">
        <w:rPr>
          <w:rFonts w:hint="cs"/>
          <w:rtl/>
        </w:rPr>
        <w:t>تظهر</w:t>
      </w:r>
      <w:r w:rsidRPr="00B26120">
        <w:rPr>
          <w:rtl/>
        </w:rPr>
        <w:t xml:space="preserve"> فوائد كثيرة نتعرض</w:t>
      </w:r>
      <w:r w:rsidR="00F20E0C">
        <w:rPr>
          <w:rFonts w:hint="cs"/>
          <w:rtl/>
        </w:rPr>
        <w:t xml:space="preserve"> لها</w:t>
      </w:r>
      <w:r w:rsidRPr="00B26120">
        <w:rPr>
          <w:rtl/>
        </w:rPr>
        <w:t xml:space="preserve"> </w:t>
      </w:r>
      <w:r w:rsidR="00F20E0C">
        <w:rPr>
          <w:rFonts w:hint="cs"/>
          <w:rtl/>
        </w:rPr>
        <w:t>و</w:t>
      </w:r>
      <w:r w:rsidRPr="00B26120">
        <w:rPr>
          <w:rtl/>
        </w:rPr>
        <w:t>للفروع التي ذكرها صاحب ال</w:t>
      </w:r>
      <w:r w:rsidR="00F20E0C">
        <w:rPr>
          <w:rFonts w:hint="cs"/>
          <w:rtl/>
        </w:rPr>
        <w:t>عروة</w:t>
      </w:r>
      <w:r w:rsidRPr="00B26120">
        <w:rPr>
          <w:rtl/>
        </w:rPr>
        <w:t xml:space="preserve"> (قده) </w:t>
      </w:r>
      <w:r w:rsidR="00F20E0C">
        <w:rPr>
          <w:rFonts w:hint="cs"/>
          <w:rtl/>
        </w:rPr>
        <w:t>والحمد لله رب العالمين.</w:t>
      </w:r>
    </w:p>
    <w:sectPr w:rsidR="00F57E8F" w:rsidRPr="00B2612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53"/>
    <w:rsid w:val="00003794"/>
    <w:rsid w:val="000703FE"/>
    <w:rsid w:val="0021367F"/>
    <w:rsid w:val="002A6549"/>
    <w:rsid w:val="002F21B3"/>
    <w:rsid w:val="00306F07"/>
    <w:rsid w:val="003364FB"/>
    <w:rsid w:val="0035455B"/>
    <w:rsid w:val="0041799D"/>
    <w:rsid w:val="00467B94"/>
    <w:rsid w:val="005F72A1"/>
    <w:rsid w:val="006D16FE"/>
    <w:rsid w:val="00787232"/>
    <w:rsid w:val="00811EC9"/>
    <w:rsid w:val="00815E53"/>
    <w:rsid w:val="00870906"/>
    <w:rsid w:val="008931DC"/>
    <w:rsid w:val="008D7850"/>
    <w:rsid w:val="00937FF5"/>
    <w:rsid w:val="00973F5F"/>
    <w:rsid w:val="00996DF8"/>
    <w:rsid w:val="00AE603B"/>
    <w:rsid w:val="00B13E4B"/>
    <w:rsid w:val="00B26120"/>
    <w:rsid w:val="00B82B56"/>
    <w:rsid w:val="00B95FDF"/>
    <w:rsid w:val="00C02F1F"/>
    <w:rsid w:val="00C17956"/>
    <w:rsid w:val="00CB68D0"/>
    <w:rsid w:val="00CC633D"/>
    <w:rsid w:val="00CD5126"/>
    <w:rsid w:val="00D25581"/>
    <w:rsid w:val="00D30621"/>
    <w:rsid w:val="00D408D3"/>
    <w:rsid w:val="00D54551"/>
    <w:rsid w:val="00E72376"/>
    <w:rsid w:val="00E82E72"/>
    <w:rsid w:val="00F20E0C"/>
    <w:rsid w:val="00F40208"/>
    <w:rsid w:val="00F5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3AC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E5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15E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15E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15E5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15E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15E5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15E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15E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15E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15E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15E5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15E5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15E5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15E5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15E5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15E5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15E5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15E5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15E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15E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15E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15E5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15E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15E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15E5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15E5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15E5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15E5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15E5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15E5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E5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15E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15E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15E5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15E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15E5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15E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15E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15E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15E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15E5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15E5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15E5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15E5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15E5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15E5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15E5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15E5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15E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15E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15E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15E5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15E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15E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15E5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15E5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15E5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15E5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15E5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15E5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2025-04-30T08:51:00Z</dcterms:created>
  <dcterms:modified xsi:type="dcterms:W3CDTF">2025-05-01T05:06:00Z</dcterms:modified>
</cp:coreProperties>
</file>