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92272" w14:textId="05E8F054" w:rsidR="00C2211B" w:rsidRDefault="00C2211B" w:rsidP="00C2211B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20</w:t>
      </w:r>
      <w:r>
        <w:rPr>
          <w:rFonts w:cs="Arial"/>
          <w:rtl/>
        </w:rPr>
        <w:t xml:space="preserve"> شوال 1446هـ‏</w:t>
      </w:r>
    </w:p>
    <w:p w14:paraId="492B5158" w14:textId="4D8D853B" w:rsidR="00C2211B" w:rsidRDefault="00C2211B" w:rsidP="00C2211B">
      <w:pPr>
        <w:jc w:val="center"/>
        <w:rPr>
          <w:rtl/>
        </w:rPr>
      </w:pPr>
      <w:r>
        <w:rPr>
          <w:rFonts w:cs="Arial" w:hint="cs"/>
          <w:rtl/>
        </w:rPr>
        <w:t>السبت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19</w:t>
      </w:r>
      <w:r>
        <w:rPr>
          <w:rFonts w:cs="Arial"/>
          <w:rtl/>
        </w:rPr>
        <w:t xml:space="preserve"> نيسان 2025‏ م</w:t>
      </w:r>
    </w:p>
    <w:p w14:paraId="1DDC8652" w14:textId="5D27E34F" w:rsidR="00C2211B" w:rsidRDefault="007F6940" w:rsidP="00C2211B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C2211B">
        <w:rPr>
          <w:rFonts w:cs="Arial"/>
          <w:rtl/>
        </w:rPr>
        <w:t xml:space="preserve">مكان المصلي: </w:t>
      </w:r>
      <w:r w:rsidR="00C2211B" w:rsidRPr="002F0649">
        <w:rPr>
          <w:rFonts w:cs="Arial"/>
          <w:rtl/>
        </w:rPr>
        <w:t xml:space="preserve">الصلاة في </w:t>
      </w:r>
      <w:r w:rsidR="003C5D35">
        <w:rPr>
          <w:rFonts w:cs="Arial" w:hint="cs"/>
          <w:rtl/>
        </w:rPr>
        <w:t>ال</w:t>
      </w:r>
      <w:r w:rsidR="00C2211B" w:rsidRPr="002F0649">
        <w:rPr>
          <w:rFonts w:cs="Arial"/>
          <w:rtl/>
        </w:rPr>
        <w:t xml:space="preserve">مكان </w:t>
      </w:r>
      <w:r w:rsidR="003C5D35">
        <w:rPr>
          <w:rFonts w:cs="Arial" w:hint="cs"/>
          <w:rtl/>
        </w:rPr>
        <w:t>مغصوب حق السبق</w:t>
      </w:r>
    </w:p>
    <w:p w14:paraId="6A3AF22C" w14:textId="77777777" w:rsidR="00C2211B" w:rsidRDefault="00C2211B" w:rsidP="00C2211B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55BBD59D" w14:textId="77777777" w:rsidR="00A13D67" w:rsidRDefault="005D38FC" w:rsidP="00C2211B">
      <w:pPr>
        <w:rPr>
          <w:rtl/>
        </w:rPr>
      </w:pPr>
      <w:r>
        <w:rPr>
          <w:rFonts w:hint="cs"/>
          <w:rtl/>
        </w:rPr>
        <w:t xml:space="preserve">وصل بنا </w:t>
      </w:r>
      <w:r w:rsidR="00C2211B" w:rsidRPr="00C2211B">
        <w:rPr>
          <w:rtl/>
        </w:rPr>
        <w:t xml:space="preserve">الكلام </w:t>
      </w:r>
      <w:r>
        <w:rPr>
          <w:rFonts w:hint="cs"/>
          <w:rtl/>
        </w:rPr>
        <w:t>إلى بحث الصلاة في مكان قد غصب فيه</w:t>
      </w:r>
      <w:r w:rsidR="00C2211B" w:rsidRPr="00C2211B">
        <w:rPr>
          <w:rtl/>
        </w:rPr>
        <w:t xml:space="preserve"> حق السبق، </w:t>
      </w:r>
      <w:r>
        <w:rPr>
          <w:rFonts w:hint="cs"/>
          <w:rtl/>
        </w:rPr>
        <w:t xml:space="preserve">يعني </w:t>
      </w:r>
      <w:r w:rsidR="00C2211B" w:rsidRPr="00C2211B">
        <w:rPr>
          <w:rtl/>
        </w:rPr>
        <w:t xml:space="preserve">إذا كان هناك مكان في المشهد أو في المسجد أو مكان آخر مثل السوق </w:t>
      </w:r>
      <w:r w:rsidR="00A13D67">
        <w:rPr>
          <w:rFonts w:hint="cs"/>
          <w:rtl/>
        </w:rPr>
        <w:t>فسبق إليه أحد وأخذ المكان</w:t>
      </w:r>
      <w:r w:rsidR="00C2211B" w:rsidRPr="00C2211B">
        <w:rPr>
          <w:rtl/>
        </w:rPr>
        <w:t xml:space="preserve"> </w:t>
      </w:r>
      <w:r w:rsidR="00A13D67">
        <w:rPr>
          <w:rFonts w:hint="cs"/>
          <w:rtl/>
        </w:rPr>
        <w:t xml:space="preserve">ثم </w:t>
      </w:r>
      <w:r w:rsidR="00C2211B" w:rsidRPr="00C2211B">
        <w:rPr>
          <w:rtl/>
        </w:rPr>
        <w:t xml:space="preserve">يأتي شخص آخر يدفعه عن ذلك المكان </w:t>
      </w:r>
      <w:r w:rsidR="00A13D67">
        <w:rPr>
          <w:rFonts w:hint="cs"/>
          <w:rtl/>
        </w:rPr>
        <w:t>ف</w:t>
      </w:r>
      <w:r w:rsidR="00C2211B" w:rsidRPr="00C2211B">
        <w:rPr>
          <w:rtl/>
        </w:rPr>
        <w:t>يصلي في</w:t>
      </w:r>
      <w:r w:rsidR="00A13D67">
        <w:rPr>
          <w:rFonts w:hint="cs"/>
          <w:rtl/>
        </w:rPr>
        <w:t>ه.</w:t>
      </w:r>
    </w:p>
    <w:p w14:paraId="0B241FC3" w14:textId="3F1F16A4" w:rsidR="00A13D67" w:rsidRDefault="00C2211B" w:rsidP="00C2211B">
      <w:pPr>
        <w:rPr>
          <w:rtl/>
        </w:rPr>
      </w:pPr>
      <w:r w:rsidRPr="00C2211B">
        <w:rPr>
          <w:rtl/>
        </w:rPr>
        <w:t xml:space="preserve"> حكم </w:t>
      </w:r>
      <w:proofErr w:type="spellStart"/>
      <w:r w:rsidRPr="00C2211B">
        <w:rPr>
          <w:rtl/>
        </w:rPr>
        <w:t>اليزدي</w:t>
      </w:r>
      <w:proofErr w:type="spellEnd"/>
      <w:r w:rsidRPr="00C2211B">
        <w:rPr>
          <w:rtl/>
        </w:rPr>
        <w:t xml:space="preserve"> (رض) بأن صلاته باطلة</w:t>
      </w:r>
      <w:r w:rsidR="00A13D67">
        <w:rPr>
          <w:rFonts w:hint="cs"/>
          <w:rtl/>
        </w:rPr>
        <w:t>.</w:t>
      </w:r>
    </w:p>
    <w:p w14:paraId="35698783" w14:textId="77777777" w:rsidR="00A13D67" w:rsidRDefault="00A13D67" w:rsidP="00C2211B">
      <w:pPr>
        <w:rPr>
          <w:rtl/>
        </w:rPr>
      </w:pPr>
      <w:r>
        <w:rPr>
          <w:rFonts w:hint="cs"/>
          <w:rtl/>
        </w:rPr>
        <w:t>و</w:t>
      </w:r>
      <w:r w:rsidR="00C2211B" w:rsidRPr="00C2211B">
        <w:rPr>
          <w:rtl/>
        </w:rPr>
        <w:t>وقع البحث بين الفقهاء (رض) في عدة جوانب من هذا المكان</w:t>
      </w:r>
      <w:r>
        <w:rPr>
          <w:rFonts w:hint="cs"/>
          <w:rtl/>
        </w:rPr>
        <w:t>:</w:t>
      </w:r>
    </w:p>
    <w:p w14:paraId="2AA8271C" w14:textId="77777777" w:rsidR="0022004F" w:rsidRDefault="0022004F" w:rsidP="00C2211B">
      <w:pPr>
        <w:rPr>
          <w:rtl/>
        </w:rPr>
      </w:pPr>
      <w:r>
        <w:rPr>
          <w:rFonts w:hint="cs"/>
          <w:rtl/>
        </w:rPr>
        <w:t>و</w:t>
      </w:r>
      <w:r w:rsidR="00C2211B" w:rsidRPr="00C2211B">
        <w:rPr>
          <w:rtl/>
        </w:rPr>
        <w:t>اختلف</w:t>
      </w:r>
      <w:r>
        <w:rPr>
          <w:rFonts w:hint="cs"/>
          <w:rtl/>
        </w:rPr>
        <w:t>وا</w:t>
      </w:r>
      <w:r w:rsidR="00C2211B" w:rsidRPr="00C2211B">
        <w:rPr>
          <w:rtl/>
        </w:rPr>
        <w:t xml:space="preserve"> حتى في كلام </w:t>
      </w:r>
      <w:proofErr w:type="spellStart"/>
      <w:r w:rsidR="00C2211B" w:rsidRPr="00C2211B">
        <w:rPr>
          <w:rtl/>
        </w:rPr>
        <w:t>اليزدي</w:t>
      </w:r>
      <w:proofErr w:type="spellEnd"/>
      <w:r>
        <w:rPr>
          <w:rFonts w:hint="cs"/>
          <w:rtl/>
        </w:rPr>
        <w:t xml:space="preserve"> فاعتبر بعضهم وجود </w:t>
      </w:r>
      <w:r w:rsidRPr="00C2211B">
        <w:rPr>
          <w:rtl/>
        </w:rPr>
        <w:t xml:space="preserve">إشارة </w:t>
      </w:r>
      <w:r>
        <w:rPr>
          <w:rFonts w:hint="cs"/>
          <w:rtl/>
        </w:rPr>
        <w:t>في كلامه</w:t>
      </w:r>
      <w:r w:rsidR="00C2211B" w:rsidRPr="00C2211B">
        <w:rPr>
          <w:rtl/>
        </w:rPr>
        <w:t xml:space="preserve"> إلى الاختلاف</w:t>
      </w:r>
      <w:r>
        <w:rPr>
          <w:rFonts w:hint="cs"/>
          <w:rtl/>
        </w:rPr>
        <w:t>؛ إذ قال</w:t>
      </w:r>
      <w:r w:rsidR="00C2211B" w:rsidRPr="00C2211B">
        <w:rPr>
          <w:rtl/>
        </w:rPr>
        <w:t xml:space="preserve"> الأقوى أن الصلاة باطلة</w:t>
      </w:r>
      <w:r>
        <w:rPr>
          <w:rFonts w:hint="cs"/>
          <w:rtl/>
        </w:rPr>
        <w:t xml:space="preserve">، وفسروا ذلك بأنه </w:t>
      </w:r>
      <w:r w:rsidR="00C2211B" w:rsidRPr="00C2211B">
        <w:rPr>
          <w:rtl/>
        </w:rPr>
        <w:t xml:space="preserve">يعني </w:t>
      </w:r>
      <w:r>
        <w:rPr>
          <w:rFonts w:hint="cs"/>
          <w:rtl/>
        </w:rPr>
        <w:t>وجود قول</w:t>
      </w:r>
      <w:r w:rsidR="00C2211B" w:rsidRPr="00C2211B">
        <w:rPr>
          <w:rtl/>
        </w:rPr>
        <w:t xml:space="preserve"> آخر وهو القول بصحة الصلاة</w:t>
      </w:r>
      <w:r>
        <w:rPr>
          <w:rFonts w:hint="cs"/>
          <w:rtl/>
        </w:rPr>
        <w:t>.</w:t>
      </w:r>
    </w:p>
    <w:p w14:paraId="53232805" w14:textId="77777777" w:rsidR="00EC0190" w:rsidRDefault="00EC0190" w:rsidP="00C2211B">
      <w:pPr>
        <w:rPr>
          <w:rtl/>
        </w:rPr>
      </w:pPr>
      <w:r>
        <w:rPr>
          <w:rFonts w:hint="cs"/>
          <w:rtl/>
        </w:rPr>
        <w:t>وهو صحيح ف</w:t>
      </w:r>
      <w:r w:rsidR="00C2211B" w:rsidRPr="00C2211B">
        <w:rPr>
          <w:rtl/>
        </w:rPr>
        <w:t xml:space="preserve">من جملة القائلين بصحة الصلاة </w:t>
      </w:r>
      <w:r>
        <w:rPr>
          <w:rFonts w:hint="cs"/>
          <w:rtl/>
        </w:rPr>
        <w:t xml:space="preserve">في مفروض الكلام </w:t>
      </w:r>
      <w:r w:rsidR="00C2211B" w:rsidRPr="00C2211B">
        <w:rPr>
          <w:rtl/>
        </w:rPr>
        <w:t xml:space="preserve">صاحب الجواهر (رض) </w:t>
      </w:r>
      <w:r>
        <w:rPr>
          <w:rFonts w:hint="cs"/>
          <w:rtl/>
        </w:rPr>
        <w:t>أ</w:t>
      </w:r>
      <w:r w:rsidR="00C2211B" w:rsidRPr="00C2211B">
        <w:rPr>
          <w:rtl/>
        </w:rPr>
        <w:t>على الله درجاته في عليين</w:t>
      </w:r>
      <w:r>
        <w:rPr>
          <w:rFonts w:hint="cs"/>
          <w:rtl/>
        </w:rPr>
        <w:t>.</w:t>
      </w:r>
    </w:p>
    <w:p w14:paraId="2082E88B" w14:textId="250CCD3B" w:rsidR="00F103BD" w:rsidRDefault="00EC0190" w:rsidP="00C2211B">
      <w:pPr>
        <w:rPr>
          <w:rtl/>
        </w:rPr>
      </w:pPr>
      <w:r>
        <w:rPr>
          <w:rFonts w:hint="cs"/>
          <w:rtl/>
        </w:rPr>
        <w:t xml:space="preserve">وعلى كل حال </w:t>
      </w:r>
      <w:r w:rsidR="00060D23">
        <w:rPr>
          <w:rFonts w:hint="cs"/>
          <w:rtl/>
        </w:rPr>
        <w:t xml:space="preserve">فقد </w:t>
      </w:r>
      <w:r w:rsidR="00060D23" w:rsidRPr="00C2211B">
        <w:rPr>
          <w:rtl/>
        </w:rPr>
        <w:t xml:space="preserve">تعرض </w:t>
      </w:r>
      <w:r w:rsidR="00C2211B" w:rsidRPr="00C2211B">
        <w:rPr>
          <w:rtl/>
        </w:rPr>
        <w:t xml:space="preserve">صاحب الجواهر إلى الأدلة، </w:t>
      </w:r>
      <w:r w:rsidR="00060D23">
        <w:rPr>
          <w:rFonts w:hint="cs"/>
          <w:rtl/>
        </w:rPr>
        <w:t>وأما خصوص الأدلة</w:t>
      </w:r>
      <w:r w:rsidR="00C2211B" w:rsidRPr="00C2211B">
        <w:rPr>
          <w:rtl/>
        </w:rPr>
        <w:t xml:space="preserve"> في هذه المسألة </w:t>
      </w:r>
      <w:r w:rsidR="00060D23">
        <w:rPr>
          <w:rFonts w:hint="cs"/>
          <w:rtl/>
        </w:rPr>
        <w:t>ف</w:t>
      </w:r>
      <w:r w:rsidR="00C2211B" w:rsidRPr="00C2211B">
        <w:rPr>
          <w:rtl/>
        </w:rPr>
        <w:t>يقول أولاً الأصل أن الصلاة صحيحة،</w:t>
      </w:r>
      <w:r w:rsidR="00060D23">
        <w:rPr>
          <w:rFonts w:hint="cs"/>
          <w:rtl/>
        </w:rPr>
        <w:t xml:space="preserve"> و</w:t>
      </w:r>
      <w:r w:rsidR="00C2211B" w:rsidRPr="00C2211B">
        <w:rPr>
          <w:rtl/>
        </w:rPr>
        <w:t xml:space="preserve">لا شك في أن من سبق إلى </w:t>
      </w:r>
      <w:r w:rsidR="00060D23">
        <w:rPr>
          <w:rFonts w:hint="cs"/>
          <w:rtl/>
        </w:rPr>
        <w:t>ال</w:t>
      </w:r>
      <w:r w:rsidR="00C2211B" w:rsidRPr="00C2211B">
        <w:rPr>
          <w:rtl/>
        </w:rPr>
        <w:t>مكان هو أولى ب</w:t>
      </w:r>
      <w:r w:rsidR="00060D23">
        <w:rPr>
          <w:rFonts w:hint="cs"/>
          <w:rtl/>
        </w:rPr>
        <w:t xml:space="preserve">ه </w:t>
      </w:r>
      <w:r w:rsidR="00C2211B" w:rsidRPr="00C2211B">
        <w:rPr>
          <w:rtl/>
        </w:rPr>
        <w:t>من غيره و</w:t>
      </w:r>
      <w:r w:rsidR="00060D23">
        <w:rPr>
          <w:rFonts w:hint="cs"/>
          <w:rtl/>
        </w:rPr>
        <w:t xml:space="preserve">لكن </w:t>
      </w:r>
      <w:r w:rsidR="00C2211B" w:rsidRPr="00C2211B">
        <w:rPr>
          <w:rtl/>
        </w:rPr>
        <w:t>هذه الأولوية حسب زعمه الشريف لا تقتضي بطلان الصلاة</w:t>
      </w:r>
      <w:r w:rsidR="00F103BD">
        <w:rPr>
          <w:rFonts w:hint="cs"/>
          <w:rtl/>
        </w:rPr>
        <w:t>؛ إذ</w:t>
      </w:r>
      <w:r w:rsidR="00C2211B" w:rsidRPr="00C2211B">
        <w:rPr>
          <w:rtl/>
        </w:rPr>
        <w:t xml:space="preserve"> لا ملازمة بين أولوية </w:t>
      </w:r>
      <w:r w:rsidR="00F103BD">
        <w:rPr>
          <w:rFonts w:hint="cs"/>
          <w:rtl/>
        </w:rPr>
        <w:t>الصلاة ل</w:t>
      </w:r>
      <w:r w:rsidR="00C2211B" w:rsidRPr="00C2211B">
        <w:rPr>
          <w:rtl/>
        </w:rPr>
        <w:t xml:space="preserve">لأول وبين بطلان الصلاة من الثاني أو الثالث، </w:t>
      </w:r>
      <w:r w:rsidR="00087C3C">
        <w:rPr>
          <w:rFonts w:hint="cs"/>
          <w:rtl/>
        </w:rPr>
        <w:t xml:space="preserve">وفهم </w:t>
      </w:r>
      <w:r w:rsidR="00087C3C" w:rsidRPr="00C2211B">
        <w:rPr>
          <w:rtl/>
        </w:rPr>
        <w:t xml:space="preserve">معنى الأولوية </w:t>
      </w:r>
      <w:r w:rsidR="00087C3C">
        <w:rPr>
          <w:rFonts w:hint="cs"/>
          <w:rtl/>
        </w:rPr>
        <w:t>ب</w:t>
      </w:r>
      <w:r w:rsidR="00087C3C" w:rsidRPr="00C2211B">
        <w:rPr>
          <w:rtl/>
        </w:rPr>
        <w:t xml:space="preserve">أن </w:t>
      </w:r>
      <w:r w:rsidR="00087C3C">
        <w:rPr>
          <w:rFonts w:hint="cs"/>
          <w:rtl/>
        </w:rPr>
        <w:t>الأول</w:t>
      </w:r>
      <w:r w:rsidR="00087C3C" w:rsidRPr="00C2211B">
        <w:rPr>
          <w:rtl/>
        </w:rPr>
        <w:t xml:space="preserve"> ثبت له علاقة مع هذا المكان لا أن</w:t>
      </w:r>
      <w:r w:rsidR="00FE7647">
        <w:rPr>
          <w:rFonts w:hint="cs"/>
          <w:rtl/>
        </w:rPr>
        <w:t xml:space="preserve"> له</w:t>
      </w:r>
      <w:r w:rsidR="00087C3C" w:rsidRPr="00C2211B">
        <w:rPr>
          <w:rtl/>
        </w:rPr>
        <w:t xml:space="preserve"> في نفس هذا المكان حق</w:t>
      </w:r>
      <w:r w:rsidR="00FE7647">
        <w:rPr>
          <w:rFonts w:hint="cs"/>
          <w:rtl/>
        </w:rPr>
        <w:t>اً،</w:t>
      </w:r>
      <w:r w:rsidR="00087C3C" w:rsidRPr="00C2211B">
        <w:rPr>
          <w:rtl/>
        </w:rPr>
        <w:t xml:space="preserve"> </w:t>
      </w:r>
      <w:r w:rsidR="00C2211B" w:rsidRPr="00C2211B">
        <w:rPr>
          <w:rtl/>
        </w:rPr>
        <w:t>هكذا أفاد (رض)</w:t>
      </w:r>
      <w:r w:rsidR="00F103BD">
        <w:rPr>
          <w:rFonts w:hint="cs"/>
          <w:rtl/>
        </w:rPr>
        <w:t>.</w:t>
      </w:r>
    </w:p>
    <w:p w14:paraId="7163F1BE" w14:textId="77777777" w:rsidR="00087C3C" w:rsidRDefault="00C2211B" w:rsidP="00C2211B">
      <w:pPr>
        <w:rPr>
          <w:rtl/>
        </w:rPr>
      </w:pPr>
      <w:r w:rsidRPr="00C2211B">
        <w:rPr>
          <w:rtl/>
        </w:rPr>
        <w:t xml:space="preserve">والسيد الأعظم (رض) أيضاً مال إلى هذا إلى القول </w:t>
      </w:r>
      <w:r w:rsidR="00087C3C">
        <w:rPr>
          <w:rFonts w:hint="cs"/>
          <w:rtl/>
        </w:rPr>
        <w:t>أي ع</w:t>
      </w:r>
      <w:r w:rsidRPr="00C2211B">
        <w:rPr>
          <w:rtl/>
        </w:rPr>
        <w:t>دم بطلان الصلاة</w:t>
      </w:r>
      <w:r w:rsidR="00087C3C">
        <w:rPr>
          <w:rFonts w:hint="cs"/>
          <w:rtl/>
        </w:rPr>
        <w:t>.</w:t>
      </w:r>
    </w:p>
    <w:p w14:paraId="21DDF56A" w14:textId="77777777" w:rsidR="00B933C1" w:rsidRDefault="00C2211B" w:rsidP="00C2211B">
      <w:pPr>
        <w:rPr>
          <w:rtl/>
        </w:rPr>
      </w:pPr>
      <w:r w:rsidRPr="00C2211B">
        <w:rPr>
          <w:rtl/>
        </w:rPr>
        <w:t xml:space="preserve">وأما الظاهر من كلام </w:t>
      </w:r>
      <w:proofErr w:type="spellStart"/>
      <w:r w:rsidRPr="00C2211B">
        <w:rPr>
          <w:rtl/>
        </w:rPr>
        <w:t>اليزدي</w:t>
      </w:r>
      <w:proofErr w:type="spellEnd"/>
      <w:r w:rsidRPr="00C2211B">
        <w:rPr>
          <w:rtl/>
        </w:rPr>
        <w:t xml:space="preserve"> (رض) </w:t>
      </w:r>
      <w:r w:rsidR="00B933C1">
        <w:rPr>
          <w:rFonts w:hint="cs"/>
          <w:rtl/>
        </w:rPr>
        <w:t>فثبوت الحق له لا الأولوية.</w:t>
      </w:r>
    </w:p>
    <w:p w14:paraId="5673EEFD" w14:textId="77777777" w:rsidR="008E0DC3" w:rsidRDefault="002435AC" w:rsidP="00C2211B">
      <w:pPr>
        <w:rPr>
          <w:rtl/>
        </w:rPr>
      </w:pPr>
      <w:r>
        <w:rPr>
          <w:rFonts w:hint="cs"/>
          <w:rtl/>
        </w:rPr>
        <w:t>وكلام صاحب الجواهر (رض)</w:t>
      </w:r>
      <w:r w:rsidR="00C2211B" w:rsidRPr="00C2211B">
        <w:rPr>
          <w:rtl/>
        </w:rPr>
        <w:t xml:space="preserve"> غير واضح</w:t>
      </w:r>
      <w:r>
        <w:rPr>
          <w:rFonts w:hint="cs"/>
          <w:rtl/>
        </w:rPr>
        <w:t>؛</w:t>
      </w:r>
      <w:r w:rsidR="00C2211B" w:rsidRPr="00C2211B">
        <w:rPr>
          <w:rtl/>
        </w:rPr>
        <w:t xml:space="preserve"> </w:t>
      </w:r>
      <w:r>
        <w:rPr>
          <w:rFonts w:hint="cs"/>
          <w:rtl/>
        </w:rPr>
        <w:t xml:space="preserve">لأن </w:t>
      </w:r>
      <w:r w:rsidR="00C2211B" w:rsidRPr="00C2211B">
        <w:rPr>
          <w:rtl/>
        </w:rPr>
        <w:t>الإنسان إذا كان أولى من غير</w:t>
      </w:r>
      <w:r>
        <w:rPr>
          <w:rFonts w:hint="cs"/>
          <w:rtl/>
        </w:rPr>
        <w:t>ه بشيء</w:t>
      </w:r>
      <w:r w:rsidR="00C2211B" w:rsidRPr="00C2211B">
        <w:rPr>
          <w:rtl/>
        </w:rPr>
        <w:t xml:space="preserve"> فال</w:t>
      </w:r>
      <w:r>
        <w:rPr>
          <w:rFonts w:hint="cs"/>
          <w:rtl/>
        </w:rPr>
        <w:t>أ</w:t>
      </w:r>
      <w:r w:rsidR="00C2211B" w:rsidRPr="00C2211B">
        <w:rPr>
          <w:rtl/>
        </w:rPr>
        <w:t xml:space="preserve">ولوية </w:t>
      </w:r>
      <w:r>
        <w:rPr>
          <w:rFonts w:hint="cs"/>
          <w:rtl/>
        </w:rPr>
        <w:t>معناها</w:t>
      </w:r>
      <w:r w:rsidR="00C2211B" w:rsidRPr="00C2211B">
        <w:rPr>
          <w:rtl/>
        </w:rPr>
        <w:t xml:space="preserve"> ثبوت ارتباط بين </w:t>
      </w:r>
      <w:r>
        <w:rPr>
          <w:rFonts w:hint="cs"/>
          <w:rtl/>
        </w:rPr>
        <w:t>الإنسان</w:t>
      </w:r>
      <w:r w:rsidR="00C2211B" w:rsidRPr="00C2211B">
        <w:rPr>
          <w:rtl/>
        </w:rPr>
        <w:t xml:space="preserve"> وبين </w:t>
      </w:r>
      <w:r>
        <w:rPr>
          <w:rFonts w:hint="cs"/>
          <w:rtl/>
        </w:rPr>
        <w:t>هذا الشيء</w:t>
      </w:r>
      <w:r w:rsidR="00C2211B" w:rsidRPr="00C2211B">
        <w:rPr>
          <w:rtl/>
        </w:rPr>
        <w:t xml:space="preserve">، </w:t>
      </w:r>
      <w:r w:rsidR="008E0DC3" w:rsidRPr="00C2211B">
        <w:rPr>
          <w:rtl/>
        </w:rPr>
        <w:t xml:space="preserve">فنفس الأولوية </w:t>
      </w:r>
      <w:r w:rsidR="008E0DC3">
        <w:rPr>
          <w:rFonts w:hint="cs"/>
          <w:rtl/>
        </w:rPr>
        <w:t xml:space="preserve">هنا </w:t>
      </w:r>
      <w:r w:rsidR="008E0DC3" w:rsidRPr="00C2211B">
        <w:rPr>
          <w:rtl/>
        </w:rPr>
        <w:t xml:space="preserve">تفيد </w:t>
      </w:r>
      <w:r w:rsidR="008E0DC3">
        <w:rPr>
          <w:rFonts w:hint="cs"/>
          <w:rtl/>
        </w:rPr>
        <w:t>الأ</w:t>
      </w:r>
      <w:r w:rsidR="008E0DC3" w:rsidRPr="00C2211B">
        <w:rPr>
          <w:rtl/>
        </w:rPr>
        <w:t xml:space="preserve">حقية </w:t>
      </w:r>
      <w:r w:rsidR="008E0DC3">
        <w:rPr>
          <w:rFonts w:hint="cs"/>
          <w:rtl/>
        </w:rPr>
        <w:t>وإلا إن</w:t>
      </w:r>
      <w:r w:rsidR="00C2211B" w:rsidRPr="00C2211B">
        <w:rPr>
          <w:rtl/>
        </w:rPr>
        <w:t xml:space="preserve"> لم يكن تخصص فال</w:t>
      </w:r>
      <w:r w:rsidR="008E0DC3">
        <w:rPr>
          <w:rFonts w:hint="cs"/>
          <w:rtl/>
        </w:rPr>
        <w:t>أ</w:t>
      </w:r>
      <w:r w:rsidR="00C2211B" w:rsidRPr="00C2211B">
        <w:rPr>
          <w:rtl/>
        </w:rPr>
        <w:t>ول أولى من أي جهة</w:t>
      </w:r>
      <w:r w:rsidR="008E0DC3">
        <w:rPr>
          <w:rFonts w:hint="cs"/>
          <w:rtl/>
        </w:rPr>
        <w:t>؟</w:t>
      </w:r>
    </w:p>
    <w:p w14:paraId="50CC3D71" w14:textId="77777777" w:rsidR="00AA48C7" w:rsidRDefault="00C2211B" w:rsidP="00C2211B">
      <w:pPr>
        <w:rPr>
          <w:rtl/>
        </w:rPr>
      </w:pPr>
      <w:r w:rsidRPr="00C2211B">
        <w:rPr>
          <w:rtl/>
        </w:rPr>
        <w:t xml:space="preserve"> فيثبت </w:t>
      </w:r>
      <w:r w:rsidR="000539EC">
        <w:rPr>
          <w:rFonts w:hint="cs"/>
          <w:rtl/>
        </w:rPr>
        <w:t xml:space="preserve">بها </w:t>
      </w:r>
      <w:r w:rsidRPr="00C2211B">
        <w:rPr>
          <w:rtl/>
        </w:rPr>
        <w:t xml:space="preserve">حق للأول في هذا المكان </w:t>
      </w:r>
      <w:r w:rsidR="000539EC">
        <w:rPr>
          <w:rFonts w:hint="cs"/>
          <w:rtl/>
        </w:rPr>
        <w:t xml:space="preserve">وأما </w:t>
      </w:r>
      <w:r w:rsidRPr="00C2211B">
        <w:rPr>
          <w:rtl/>
        </w:rPr>
        <w:t xml:space="preserve">الثاني أو الثالث الذي أراد أن يصلي فيه فقد غصب هذا الحق الذي </w:t>
      </w:r>
      <w:r w:rsidR="00AA48C7">
        <w:rPr>
          <w:rFonts w:hint="cs"/>
          <w:rtl/>
        </w:rPr>
        <w:t>اقتضته</w:t>
      </w:r>
      <w:r w:rsidRPr="00C2211B">
        <w:rPr>
          <w:rtl/>
        </w:rPr>
        <w:t xml:space="preserve"> أولوية الأول دون الثاني </w:t>
      </w:r>
      <w:r w:rsidR="00AA48C7">
        <w:rPr>
          <w:rFonts w:hint="cs"/>
          <w:rtl/>
        </w:rPr>
        <w:t>وغيره</w:t>
      </w:r>
      <w:r w:rsidRPr="00C2211B">
        <w:rPr>
          <w:rtl/>
        </w:rPr>
        <w:t>، فدعو</w:t>
      </w:r>
      <w:r w:rsidR="00AA48C7">
        <w:rPr>
          <w:rFonts w:hint="cs"/>
          <w:rtl/>
        </w:rPr>
        <w:t>ى</w:t>
      </w:r>
      <w:r w:rsidRPr="00C2211B">
        <w:rPr>
          <w:rtl/>
        </w:rPr>
        <w:t xml:space="preserve"> صاحب الجواهر (رض) على ما </w:t>
      </w:r>
      <w:r w:rsidR="00AA48C7">
        <w:rPr>
          <w:rFonts w:hint="cs"/>
          <w:rtl/>
        </w:rPr>
        <w:t xml:space="preserve">هو </w:t>
      </w:r>
      <w:r w:rsidRPr="00C2211B">
        <w:rPr>
          <w:rtl/>
        </w:rPr>
        <w:t>موجود في الجواهر ليس واضحاً جداً</w:t>
      </w:r>
      <w:r w:rsidR="00AA48C7">
        <w:rPr>
          <w:rFonts w:hint="cs"/>
          <w:rtl/>
        </w:rPr>
        <w:t>.</w:t>
      </w:r>
    </w:p>
    <w:p w14:paraId="670F34F8" w14:textId="77777777" w:rsidR="007957B1" w:rsidRDefault="00C2211B" w:rsidP="00C2211B">
      <w:pPr>
        <w:rPr>
          <w:rtl/>
        </w:rPr>
      </w:pPr>
      <w:r w:rsidRPr="00C2211B">
        <w:rPr>
          <w:rtl/>
        </w:rPr>
        <w:t xml:space="preserve"> </w:t>
      </w:r>
      <w:r w:rsidR="00AA48C7">
        <w:rPr>
          <w:rFonts w:hint="cs"/>
          <w:rtl/>
        </w:rPr>
        <w:t>وأما استدلاله</w:t>
      </w:r>
      <w:r w:rsidRPr="00C2211B">
        <w:rPr>
          <w:rtl/>
        </w:rPr>
        <w:t xml:space="preserve"> (رض) </w:t>
      </w:r>
      <w:r w:rsidR="00AA48C7">
        <w:rPr>
          <w:rFonts w:hint="cs"/>
          <w:rtl/>
        </w:rPr>
        <w:t>ب</w:t>
      </w:r>
      <w:r w:rsidRPr="00C2211B">
        <w:rPr>
          <w:rtl/>
        </w:rPr>
        <w:t xml:space="preserve">الأصل هنا، </w:t>
      </w:r>
      <w:r w:rsidR="00AA48C7">
        <w:rPr>
          <w:rFonts w:hint="cs"/>
          <w:rtl/>
        </w:rPr>
        <w:t xml:space="preserve">فرد عليه </w:t>
      </w:r>
      <w:r w:rsidRPr="00C2211B">
        <w:rPr>
          <w:rtl/>
        </w:rPr>
        <w:t xml:space="preserve">السيد الحكيم </w:t>
      </w:r>
      <w:r w:rsidR="00AA48C7">
        <w:rPr>
          <w:rFonts w:hint="cs"/>
          <w:rtl/>
        </w:rPr>
        <w:t>(رض)</w:t>
      </w:r>
      <w:r w:rsidRPr="00C2211B">
        <w:rPr>
          <w:rtl/>
        </w:rPr>
        <w:t xml:space="preserve"> بوجود روايتين في المقام</w:t>
      </w:r>
      <w:r w:rsidR="007957B1">
        <w:rPr>
          <w:rFonts w:hint="cs"/>
          <w:rtl/>
        </w:rPr>
        <w:t>.</w:t>
      </w:r>
    </w:p>
    <w:p w14:paraId="399BCEE1" w14:textId="77777777" w:rsidR="00424825" w:rsidRDefault="007957B1" w:rsidP="00C2211B">
      <w:pPr>
        <w:rPr>
          <w:rtl/>
        </w:rPr>
      </w:pPr>
      <w:r>
        <w:rPr>
          <w:rFonts w:hint="cs"/>
          <w:rtl/>
        </w:rPr>
        <w:t>واستدل</w:t>
      </w:r>
      <w:r w:rsidR="00C2211B" w:rsidRPr="00C2211B">
        <w:rPr>
          <w:rtl/>
        </w:rPr>
        <w:t xml:space="preserve"> صاحب الجواهر </w:t>
      </w:r>
      <w:r>
        <w:rPr>
          <w:rFonts w:hint="cs"/>
          <w:rtl/>
        </w:rPr>
        <w:t>أيضاً بأنه لا يصح إقامة</w:t>
      </w:r>
      <w:r w:rsidR="00C2211B" w:rsidRPr="00C2211B">
        <w:rPr>
          <w:rtl/>
        </w:rPr>
        <w:t xml:space="preserve"> العقد على هذا</w:t>
      </w:r>
      <w:r>
        <w:rPr>
          <w:rFonts w:hint="cs"/>
          <w:rtl/>
        </w:rPr>
        <w:t xml:space="preserve"> المكان</w:t>
      </w:r>
      <w:r w:rsidR="00C2211B" w:rsidRPr="00C2211B">
        <w:rPr>
          <w:rtl/>
        </w:rPr>
        <w:t xml:space="preserve"> بأن </w:t>
      </w:r>
      <w:r w:rsidRPr="00C2211B">
        <w:rPr>
          <w:rtl/>
        </w:rPr>
        <w:t xml:space="preserve">يتنازل </w:t>
      </w:r>
      <w:r w:rsidR="00C2211B" w:rsidRPr="00C2211B">
        <w:rPr>
          <w:rtl/>
        </w:rPr>
        <w:t>الأول عن حقه وي</w:t>
      </w:r>
      <w:r>
        <w:rPr>
          <w:rFonts w:hint="cs"/>
          <w:rtl/>
        </w:rPr>
        <w:t>أ</w:t>
      </w:r>
      <w:r w:rsidR="00C2211B" w:rsidRPr="00C2211B">
        <w:rPr>
          <w:rtl/>
        </w:rPr>
        <w:t xml:space="preserve">خذ شيئاً من الثاني، </w:t>
      </w:r>
      <w:r w:rsidR="00A914E3">
        <w:rPr>
          <w:rFonts w:hint="cs"/>
          <w:rtl/>
        </w:rPr>
        <w:t>و</w:t>
      </w:r>
      <w:r w:rsidR="00C2211B" w:rsidRPr="00C2211B">
        <w:rPr>
          <w:rtl/>
        </w:rPr>
        <w:t>هذا ليس واضحا</w:t>
      </w:r>
      <w:r w:rsidR="00A914E3">
        <w:rPr>
          <w:rFonts w:hint="cs"/>
          <w:rtl/>
        </w:rPr>
        <w:t xml:space="preserve">ً أيضاً؛ </w:t>
      </w:r>
      <w:r w:rsidR="00C2211B" w:rsidRPr="00C2211B">
        <w:rPr>
          <w:rtl/>
        </w:rPr>
        <w:t xml:space="preserve">والوجه في ذلك أن ثبوت صحة المعوض يحتاج إلى </w:t>
      </w:r>
      <w:r w:rsidR="00A914E3">
        <w:rPr>
          <w:rFonts w:hint="cs"/>
          <w:rtl/>
        </w:rPr>
        <w:t>أ</w:t>
      </w:r>
      <w:r w:rsidR="00C2211B" w:rsidRPr="00C2211B">
        <w:rPr>
          <w:rtl/>
        </w:rPr>
        <w:t>مرين</w:t>
      </w:r>
      <w:r w:rsidR="00424825">
        <w:rPr>
          <w:rFonts w:hint="cs"/>
          <w:rtl/>
        </w:rPr>
        <w:t>:</w:t>
      </w:r>
    </w:p>
    <w:p w14:paraId="216D70DD" w14:textId="28EDC8EC" w:rsidR="00424825" w:rsidRDefault="00C2211B" w:rsidP="00C2211B">
      <w:pPr>
        <w:rPr>
          <w:rtl/>
        </w:rPr>
      </w:pPr>
      <w:r w:rsidRPr="00C2211B">
        <w:rPr>
          <w:rtl/>
        </w:rPr>
        <w:t xml:space="preserve">الأول هو </w:t>
      </w:r>
      <w:r w:rsidR="00A914E3">
        <w:rPr>
          <w:rFonts w:hint="cs"/>
          <w:rtl/>
        </w:rPr>
        <w:t>إ</w:t>
      </w:r>
      <w:r w:rsidRPr="00C2211B">
        <w:rPr>
          <w:rtl/>
        </w:rPr>
        <w:t xml:space="preserve">قرار العقلاء، </w:t>
      </w:r>
      <w:r w:rsidR="00A914E3">
        <w:rPr>
          <w:rFonts w:hint="cs"/>
          <w:rtl/>
        </w:rPr>
        <w:t xml:space="preserve">بأن </w:t>
      </w:r>
      <w:r w:rsidRPr="00C2211B">
        <w:rPr>
          <w:rtl/>
        </w:rPr>
        <w:t>يجوزو</w:t>
      </w:r>
      <w:r w:rsidR="00A914E3">
        <w:rPr>
          <w:rFonts w:hint="cs"/>
          <w:rtl/>
        </w:rPr>
        <w:t>ا</w:t>
      </w:r>
      <w:r w:rsidRPr="00C2211B">
        <w:rPr>
          <w:rtl/>
        </w:rPr>
        <w:t xml:space="preserve"> أن يتنازل صاحب الحق وي</w:t>
      </w:r>
      <w:r w:rsidR="00424825">
        <w:rPr>
          <w:rFonts w:hint="cs"/>
          <w:rtl/>
        </w:rPr>
        <w:t>أ</w:t>
      </w:r>
      <w:r w:rsidRPr="00C2211B">
        <w:rPr>
          <w:rtl/>
        </w:rPr>
        <w:t>خذ شيئاً من الما</w:t>
      </w:r>
      <w:r w:rsidR="00424825">
        <w:rPr>
          <w:rFonts w:hint="cs"/>
          <w:rtl/>
        </w:rPr>
        <w:t>ل.</w:t>
      </w:r>
    </w:p>
    <w:p w14:paraId="576ECB3D" w14:textId="77777777" w:rsidR="00424825" w:rsidRDefault="00C2211B" w:rsidP="00C2211B">
      <w:pPr>
        <w:rPr>
          <w:rtl/>
        </w:rPr>
      </w:pPr>
      <w:r w:rsidRPr="00C2211B">
        <w:rPr>
          <w:rtl/>
        </w:rPr>
        <w:t xml:space="preserve"> </w:t>
      </w:r>
      <w:r w:rsidR="00424825">
        <w:rPr>
          <w:rFonts w:hint="cs"/>
          <w:rtl/>
        </w:rPr>
        <w:t>و</w:t>
      </w:r>
      <w:r w:rsidRPr="00C2211B">
        <w:rPr>
          <w:rtl/>
        </w:rPr>
        <w:t>الثاني أن الشارع المقدس لا يمنع من ذلك وإذا كان كذلك فيجوز ال</w:t>
      </w:r>
      <w:r w:rsidR="00424825">
        <w:rPr>
          <w:rFonts w:hint="cs"/>
          <w:rtl/>
        </w:rPr>
        <w:t>أ</w:t>
      </w:r>
      <w:r w:rsidRPr="00C2211B">
        <w:rPr>
          <w:rtl/>
        </w:rPr>
        <w:t>خذ والمكان غالباً من هذا القبيل</w:t>
      </w:r>
      <w:r w:rsidR="00424825">
        <w:rPr>
          <w:rFonts w:hint="cs"/>
          <w:rtl/>
        </w:rPr>
        <w:t>.</w:t>
      </w:r>
    </w:p>
    <w:p w14:paraId="45A34DDD" w14:textId="77777777" w:rsidR="00E91993" w:rsidRDefault="00C2211B" w:rsidP="00C2211B">
      <w:pPr>
        <w:rPr>
          <w:rtl/>
        </w:rPr>
      </w:pPr>
      <w:r w:rsidRPr="00C2211B">
        <w:rPr>
          <w:rtl/>
        </w:rPr>
        <w:t xml:space="preserve">فالنتيجة </w:t>
      </w:r>
      <w:r w:rsidR="00424825">
        <w:rPr>
          <w:rFonts w:hint="cs"/>
          <w:rtl/>
        </w:rPr>
        <w:t xml:space="preserve">إن </w:t>
      </w:r>
      <w:r w:rsidRPr="00C2211B">
        <w:rPr>
          <w:rtl/>
        </w:rPr>
        <w:t xml:space="preserve">العقلاء يجوزون </w:t>
      </w:r>
      <w:r w:rsidR="00424825">
        <w:rPr>
          <w:rFonts w:hint="cs"/>
          <w:rtl/>
        </w:rPr>
        <w:t>أ</w:t>
      </w:r>
      <w:r w:rsidRPr="00C2211B">
        <w:rPr>
          <w:rtl/>
        </w:rPr>
        <w:t xml:space="preserve">خذ العوض </w:t>
      </w:r>
      <w:r w:rsidR="00E91993">
        <w:rPr>
          <w:rFonts w:hint="cs"/>
          <w:rtl/>
        </w:rPr>
        <w:t>مقابل</w:t>
      </w:r>
      <w:r w:rsidRPr="00C2211B">
        <w:rPr>
          <w:rtl/>
        </w:rPr>
        <w:t xml:space="preserve"> التنازل عن هذا المكان، </w:t>
      </w:r>
      <w:r w:rsidR="00E91993">
        <w:rPr>
          <w:rFonts w:hint="cs"/>
          <w:rtl/>
        </w:rPr>
        <w:t xml:space="preserve">ولم </w:t>
      </w:r>
      <w:r w:rsidRPr="00C2211B">
        <w:rPr>
          <w:rtl/>
        </w:rPr>
        <w:t xml:space="preserve"> </w:t>
      </w:r>
      <w:r w:rsidR="00E91993">
        <w:rPr>
          <w:rFonts w:hint="cs"/>
          <w:rtl/>
        </w:rPr>
        <w:t>ي</w:t>
      </w:r>
      <w:r w:rsidRPr="00C2211B">
        <w:rPr>
          <w:rtl/>
        </w:rPr>
        <w:t>منع من الشارع</w:t>
      </w:r>
      <w:r w:rsidR="00E91993">
        <w:rPr>
          <w:rFonts w:hint="cs"/>
          <w:rtl/>
        </w:rPr>
        <w:t>.</w:t>
      </w:r>
    </w:p>
    <w:p w14:paraId="385552B7" w14:textId="77777777" w:rsidR="00D608C1" w:rsidRDefault="00E91993" w:rsidP="00C2211B">
      <w:pPr>
        <w:rPr>
          <w:rtl/>
        </w:rPr>
      </w:pPr>
      <w:r>
        <w:rPr>
          <w:rFonts w:hint="cs"/>
          <w:rtl/>
        </w:rPr>
        <w:t>نعم، قد يناقش ذلك بأن</w:t>
      </w:r>
      <w:r w:rsidR="00C2211B" w:rsidRPr="00C2211B">
        <w:rPr>
          <w:rtl/>
        </w:rPr>
        <w:t xml:space="preserve"> الرواية فيها إشارة إلى عدم الجواز، لكن صاحب الجواهر لم يستدل بالرواية</w:t>
      </w:r>
      <w:r w:rsidR="00D608C1">
        <w:rPr>
          <w:rFonts w:hint="cs"/>
          <w:rtl/>
        </w:rPr>
        <w:t>.</w:t>
      </w:r>
    </w:p>
    <w:p w14:paraId="470516BC" w14:textId="77777777" w:rsidR="00D608C1" w:rsidRDefault="00D608C1" w:rsidP="00C2211B">
      <w:pPr>
        <w:rPr>
          <w:rtl/>
        </w:rPr>
      </w:pPr>
      <w:r>
        <w:rPr>
          <w:rFonts w:hint="cs"/>
          <w:rtl/>
        </w:rPr>
        <w:t>وأما</w:t>
      </w:r>
      <w:r w:rsidR="00C2211B" w:rsidRPr="00C2211B">
        <w:rPr>
          <w:rtl/>
        </w:rPr>
        <w:t xml:space="preserve"> </w:t>
      </w:r>
      <w:r>
        <w:rPr>
          <w:rFonts w:hint="cs"/>
          <w:rtl/>
        </w:rPr>
        <w:t>ال</w:t>
      </w:r>
      <w:r w:rsidR="00C2211B" w:rsidRPr="00C2211B">
        <w:rPr>
          <w:rtl/>
        </w:rPr>
        <w:t>روايتان في هذه المسألة حسب ما ذكر صاحب الوسائل (رض)</w:t>
      </w:r>
      <w:r>
        <w:rPr>
          <w:rFonts w:hint="cs"/>
          <w:rtl/>
        </w:rPr>
        <w:t>:</w:t>
      </w:r>
    </w:p>
    <w:p w14:paraId="7946AB1D" w14:textId="77777777" w:rsidR="00FD4FC8" w:rsidRDefault="00D608C1" w:rsidP="008C1295">
      <w:pPr>
        <w:rPr>
          <w:rtl/>
        </w:rPr>
      </w:pPr>
      <w:r>
        <w:rPr>
          <w:rFonts w:hint="cs"/>
          <w:rtl/>
        </w:rPr>
        <w:t xml:space="preserve">فإحداهما هي </w:t>
      </w:r>
      <w:r w:rsidR="00C2211B" w:rsidRPr="00C2211B">
        <w:rPr>
          <w:rtl/>
        </w:rPr>
        <w:t xml:space="preserve">الرواية الأولى </w:t>
      </w:r>
      <w:r w:rsidR="00FD4FC8">
        <w:rPr>
          <w:rFonts w:hint="cs"/>
          <w:rtl/>
        </w:rPr>
        <w:t>من الباب السادس والخمسين من أبواب أحكام المسجد، و</w:t>
      </w:r>
      <w:r w:rsidR="00C2211B" w:rsidRPr="00C2211B">
        <w:rPr>
          <w:rtl/>
        </w:rPr>
        <w:t>مع قطع النظر عن السند</w:t>
      </w:r>
      <w:r w:rsidR="00FD4FC8">
        <w:rPr>
          <w:rFonts w:hint="cs"/>
          <w:rtl/>
        </w:rPr>
        <w:t>:</w:t>
      </w:r>
    </w:p>
    <w:p w14:paraId="357AC79E" w14:textId="5493B21D" w:rsidR="008C1295" w:rsidRPr="00FD4FC8" w:rsidRDefault="008C1295" w:rsidP="00FD4FC8">
      <w:pPr>
        <w:rPr>
          <w:rFonts w:cs="Arial"/>
          <w:b/>
          <w:bCs/>
          <w:rtl/>
        </w:rPr>
      </w:pPr>
      <w:r w:rsidRPr="00FD4FC8">
        <w:rPr>
          <w:rFonts w:cs="Arial"/>
          <w:b/>
          <w:bCs/>
          <w:rtl/>
        </w:rPr>
        <w:t>عن أبي عبد الله (عليه السلام)</w:t>
      </w:r>
      <w:r w:rsidR="00FD4FC8"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قال: قلت له: تكون بمكة أو بالمدينة أو الحيرة أو المواضع التي يرجى فيها</w:t>
      </w:r>
      <w:r w:rsidR="00FD4FC8"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الفضل فربما خرج الرجل يتوضأ فيجئ آخر فيصير مكانه، فقال: من سبق</w:t>
      </w:r>
      <w:r w:rsidR="00FD4FC8" w:rsidRPr="00FD4FC8">
        <w:rPr>
          <w:rFonts w:cs="Arial" w:hint="cs"/>
          <w:b/>
          <w:bCs/>
          <w:rtl/>
        </w:rPr>
        <w:t xml:space="preserve"> </w:t>
      </w:r>
      <w:r w:rsidRPr="00FD4FC8">
        <w:rPr>
          <w:rFonts w:cs="Arial"/>
          <w:b/>
          <w:bCs/>
          <w:rtl/>
        </w:rPr>
        <w:t>إلى موضع فهو أحق به يومه وليلته</w:t>
      </w:r>
      <w:r w:rsidR="00FD4FC8" w:rsidRPr="00FD4FC8">
        <w:rPr>
          <w:rFonts w:cs="Arial" w:hint="cs"/>
          <w:b/>
          <w:bCs/>
          <w:rtl/>
        </w:rPr>
        <w:t>.</w:t>
      </w:r>
    </w:p>
    <w:p w14:paraId="4E51192E" w14:textId="77777777" w:rsidR="0099523B" w:rsidRDefault="00C2211B" w:rsidP="008C1295">
      <w:pPr>
        <w:rPr>
          <w:rtl/>
        </w:rPr>
      </w:pPr>
      <w:r w:rsidRPr="00C2211B">
        <w:rPr>
          <w:rtl/>
        </w:rPr>
        <w:lastRenderedPageBreak/>
        <w:t xml:space="preserve">فمعنى ذلك أنه الإمام </w:t>
      </w:r>
      <w:r w:rsidR="00BB6637">
        <w:rPr>
          <w:rFonts w:hint="cs"/>
          <w:rtl/>
        </w:rPr>
        <w:t xml:space="preserve">ـ </w:t>
      </w:r>
      <w:r w:rsidRPr="00C2211B">
        <w:rPr>
          <w:rtl/>
        </w:rPr>
        <w:t xml:space="preserve">إن صحت الرواية </w:t>
      </w:r>
      <w:r w:rsidR="00BB6637">
        <w:rPr>
          <w:rFonts w:hint="cs"/>
          <w:rtl/>
        </w:rPr>
        <w:t>ـ أثبت</w:t>
      </w:r>
      <w:r w:rsidRPr="00C2211B">
        <w:rPr>
          <w:rtl/>
        </w:rPr>
        <w:t xml:space="preserve"> حقه </w:t>
      </w:r>
      <w:r w:rsidR="0099523B">
        <w:rPr>
          <w:rFonts w:hint="cs"/>
          <w:rtl/>
        </w:rPr>
        <w:t xml:space="preserve">وهو خلا </w:t>
      </w:r>
      <w:r w:rsidRPr="00C2211B">
        <w:rPr>
          <w:rtl/>
        </w:rPr>
        <w:t>ما أفاد صاحب الجواهر (رض)</w:t>
      </w:r>
      <w:r w:rsidR="0099523B">
        <w:rPr>
          <w:rFonts w:hint="cs"/>
          <w:rtl/>
        </w:rPr>
        <w:t>.</w:t>
      </w:r>
    </w:p>
    <w:p w14:paraId="73E9DAEE" w14:textId="77777777" w:rsidR="006A3FFC" w:rsidRDefault="0099523B" w:rsidP="008C1295">
      <w:pPr>
        <w:rPr>
          <w:rtl/>
        </w:rPr>
      </w:pPr>
      <w:r>
        <w:rPr>
          <w:rFonts w:hint="cs"/>
          <w:rtl/>
        </w:rPr>
        <w:t>وثانيهما: ال</w:t>
      </w:r>
      <w:r w:rsidR="00C2211B" w:rsidRPr="00C2211B">
        <w:rPr>
          <w:rtl/>
        </w:rPr>
        <w:t>رواية ثانية من نفس الباب</w:t>
      </w:r>
      <w:r>
        <w:rPr>
          <w:rFonts w:hint="cs"/>
          <w:rtl/>
        </w:rPr>
        <w:t xml:space="preserve">: </w:t>
      </w:r>
    </w:p>
    <w:p w14:paraId="78715B14" w14:textId="2FC000C2" w:rsidR="006A3FFC" w:rsidRDefault="00C2211B" w:rsidP="008C1295">
      <w:pPr>
        <w:rPr>
          <w:rFonts w:cs="Arial"/>
          <w:rtl/>
        </w:rPr>
      </w:pPr>
      <w:r w:rsidRPr="00C2211B">
        <w:rPr>
          <w:b/>
          <w:bCs/>
          <w:rtl/>
        </w:rPr>
        <w:t xml:space="preserve">عن </w:t>
      </w:r>
      <w:r w:rsidR="00FE3D3C"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>بي عبد</w:t>
      </w:r>
      <w:r w:rsidR="00FE3D3C" w:rsidRPr="006A3FFC">
        <w:rPr>
          <w:rFonts w:hint="cs"/>
          <w:b/>
          <w:bCs/>
          <w:rtl/>
        </w:rPr>
        <w:t xml:space="preserve"> </w:t>
      </w:r>
      <w:r w:rsidRPr="00C2211B">
        <w:rPr>
          <w:b/>
          <w:bCs/>
          <w:rtl/>
        </w:rPr>
        <w:t xml:space="preserve">الله (ع) قال: قال </w:t>
      </w:r>
      <w:r w:rsidR="00FE3D3C"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 xml:space="preserve">مير المؤمنين (ع) سوق المسلمين كمسجدهم فمن سبق إلى مكان فهو </w:t>
      </w:r>
      <w:r w:rsidR="00FE3D3C" w:rsidRPr="006A3FFC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 xml:space="preserve">حق به إلى الليل، </w:t>
      </w:r>
      <w:r w:rsidR="006A3FFC" w:rsidRPr="006A3FFC">
        <w:rPr>
          <w:rFonts w:cs="Arial"/>
          <w:b/>
          <w:bCs/>
          <w:rtl/>
        </w:rPr>
        <w:t>وكان لا يأخذ على بيوت السوق كراء</w:t>
      </w:r>
      <w:r w:rsidR="006A3FFC" w:rsidRPr="006A3FFC">
        <w:rPr>
          <w:rFonts w:cs="Arial" w:hint="cs"/>
          <w:b/>
          <w:bCs/>
          <w:rtl/>
        </w:rPr>
        <w:t>.</w:t>
      </w:r>
    </w:p>
    <w:p w14:paraId="591640E9" w14:textId="4A7D2AD0" w:rsidR="00C63721" w:rsidRDefault="00C2211B" w:rsidP="008C1295">
      <w:pPr>
        <w:rPr>
          <w:rtl/>
        </w:rPr>
      </w:pPr>
      <w:r w:rsidRPr="00C2211B">
        <w:rPr>
          <w:rtl/>
        </w:rPr>
        <w:t xml:space="preserve">ها هنا كلمة ليل، </w:t>
      </w:r>
      <w:r w:rsidR="006A3FFC">
        <w:rPr>
          <w:rFonts w:hint="cs"/>
          <w:rtl/>
        </w:rPr>
        <w:t>وفي الرواية الأولى كلمة</w:t>
      </w:r>
      <w:r w:rsidRPr="00C2211B">
        <w:rPr>
          <w:rtl/>
        </w:rPr>
        <w:t xml:space="preserve"> يوم وليلة</w:t>
      </w:r>
      <w:r w:rsidR="006A3FFC">
        <w:rPr>
          <w:rFonts w:hint="cs"/>
          <w:rtl/>
        </w:rPr>
        <w:t>،</w:t>
      </w:r>
      <w:r w:rsidRPr="00C2211B">
        <w:rPr>
          <w:rtl/>
        </w:rPr>
        <w:t xml:space="preserve"> </w:t>
      </w:r>
      <w:r w:rsidR="006A3FFC">
        <w:rPr>
          <w:rFonts w:hint="cs"/>
          <w:rtl/>
        </w:rPr>
        <w:t>وهذه لعلها</w:t>
      </w:r>
      <w:r w:rsidRPr="00C2211B">
        <w:rPr>
          <w:rtl/>
        </w:rPr>
        <w:t xml:space="preserve"> إشارة فاختلاف بين الروايتين </w:t>
      </w:r>
      <w:r w:rsidR="006A3FFC">
        <w:rPr>
          <w:rFonts w:hint="cs"/>
          <w:rtl/>
        </w:rPr>
        <w:t>إلى كون ال</w:t>
      </w:r>
      <w:r w:rsidRPr="00C2211B">
        <w:rPr>
          <w:rtl/>
        </w:rPr>
        <w:t>أسواق مختلفة</w:t>
      </w:r>
      <w:r w:rsidR="00C63721">
        <w:rPr>
          <w:rFonts w:hint="cs"/>
          <w:rtl/>
        </w:rPr>
        <w:t>.</w:t>
      </w:r>
    </w:p>
    <w:p w14:paraId="17A906F9" w14:textId="3EE05BC8" w:rsidR="00C63721" w:rsidRDefault="00C63721" w:rsidP="008C1295">
      <w:pPr>
        <w:rPr>
          <w:rtl/>
        </w:rPr>
      </w:pPr>
      <w:r>
        <w:rPr>
          <w:rFonts w:hint="cs"/>
          <w:rtl/>
        </w:rPr>
        <w:t>وأ</w:t>
      </w:r>
      <w:r w:rsidR="00C2211B" w:rsidRPr="00C2211B">
        <w:rPr>
          <w:rtl/>
        </w:rPr>
        <w:t xml:space="preserve">ما </w:t>
      </w:r>
      <w:r>
        <w:rPr>
          <w:rFonts w:hint="cs"/>
          <w:rtl/>
        </w:rPr>
        <w:t>خصوص</w:t>
      </w:r>
      <w:r w:rsidR="00C2211B" w:rsidRPr="00C2211B">
        <w:rPr>
          <w:rtl/>
        </w:rPr>
        <w:t xml:space="preserve"> الرواية الثانية </w:t>
      </w:r>
      <w:r>
        <w:rPr>
          <w:rFonts w:hint="cs"/>
          <w:rtl/>
        </w:rPr>
        <w:t>ففيها</w:t>
      </w:r>
      <w:r w:rsidR="00C2211B" w:rsidRPr="00C2211B">
        <w:rPr>
          <w:rtl/>
        </w:rPr>
        <w:t xml:space="preserve"> ذيل</w:t>
      </w:r>
      <w:r>
        <w:rPr>
          <w:rFonts w:hint="cs"/>
          <w:rtl/>
        </w:rPr>
        <w:t xml:space="preserve">، </w:t>
      </w:r>
      <w:r w:rsidR="00C2211B" w:rsidRPr="00C2211B">
        <w:rPr>
          <w:rtl/>
        </w:rPr>
        <w:t>قال</w:t>
      </w:r>
      <w:r>
        <w:rPr>
          <w:rFonts w:hint="cs"/>
          <w:rtl/>
        </w:rPr>
        <w:t>:</w:t>
      </w:r>
      <w:r w:rsidR="00C2211B" w:rsidRPr="00C2211B">
        <w:rPr>
          <w:rtl/>
        </w:rPr>
        <w:t xml:space="preserve"> </w:t>
      </w:r>
      <w:r w:rsidR="00C2211B" w:rsidRPr="00C2211B">
        <w:rPr>
          <w:b/>
          <w:bCs/>
          <w:rtl/>
        </w:rPr>
        <w:t>وكان لا يأخذ على بيوت السوق كراءً</w:t>
      </w:r>
      <w:r>
        <w:rPr>
          <w:rFonts w:hint="cs"/>
          <w:rtl/>
        </w:rPr>
        <w:t>.</w:t>
      </w:r>
    </w:p>
    <w:p w14:paraId="2ACD57C7" w14:textId="77777777" w:rsidR="002437AC" w:rsidRDefault="00C2211B" w:rsidP="008C1295">
      <w:pPr>
        <w:rPr>
          <w:rtl/>
        </w:rPr>
      </w:pPr>
      <w:r w:rsidRPr="00C2211B">
        <w:rPr>
          <w:rtl/>
        </w:rPr>
        <w:t>كان على صاحب الجواهر أن يستدل بهذ</w:t>
      </w:r>
      <w:r w:rsidR="00167C4E">
        <w:rPr>
          <w:rFonts w:hint="cs"/>
          <w:rtl/>
        </w:rPr>
        <w:t xml:space="preserve">ا الذيل </w:t>
      </w:r>
      <w:r w:rsidRPr="00C2211B">
        <w:rPr>
          <w:rtl/>
        </w:rPr>
        <w:t xml:space="preserve">في الرواية الثانية على عدم جواز </w:t>
      </w:r>
      <w:r w:rsidR="009F44FA">
        <w:rPr>
          <w:rFonts w:hint="cs"/>
          <w:rtl/>
        </w:rPr>
        <w:t>أ</w:t>
      </w:r>
      <w:r w:rsidRPr="00C2211B">
        <w:rPr>
          <w:rtl/>
        </w:rPr>
        <w:t>خذ ال</w:t>
      </w:r>
      <w:r w:rsidR="009F44FA">
        <w:rPr>
          <w:rFonts w:hint="cs"/>
          <w:rtl/>
        </w:rPr>
        <w:t>مال</w:t>
      </w:r>
      <w:r w:rsidRPr="00C2211B">
        <w:rPr>
          <w:rtl/>
        </w:rPr>
        <w:t xml:space="preserve"> من </w:t>
      </w:r>
      <w:r w:rsidR="009F44FA">
        <w:rPr>
          <w:rFonts w:hint="cs"/>
          <w:rtl/>
        </w:rPr>
        <w:t>الأول</w:t>
      </w:r>
      <w:r w:rsidRPr="00C2211B">
        <w:rPr>
          <w:rtl/>
        </w:rPr>
        <w:t xml:space="preserve">، </w:t>
      </w:r>
      <w:r w:rsidR="009F44FA">
        <w:rPr>
          <w:rFonts w:hint="cs"/>
          <w:rtl/>
        </w:rPr>
        <w:t>وإن أمكن مناقشة ذلك</w:t>
      </w:r>
      <w:r w:rsidRPr="00C2211B">
        <w:rPr>
          <w:rtl/>
        </w:rPr>
        <w:t xml:space="preserve"> </w:t>
      </w:r>
      <w:r w:rsidR="009F44FA">
        <w:rPr>
          <w:rFonts w:hint="cs"/>
          <w:rtl/>
        </w:rPr>
        <w:t>بأن</w:t>
      </w:r>
      <w:r w:rsidRPr="00C2211B">
        <w:rPr>
          <w:rtl/>
        </w:rPr>
        <w:t xml:space="preserve"> ا</w:t>
      </w:r>
      <w:r w:rsidR="009F44FA">
        <w:rPr>
          <w:rFonts w:hint="cs"/>
          <w:rtl/>
        </w:rPr>
        <w:t>لأ</w:t>
      </w:r>
      <w:r w:rsidRPr="00C2211B">
        <w:rPr>
          <w:rtl/>
        </w:rPr>
        <w:t xml:space="preserve">خذ </w:t>
      </w:r>
      <w:r w:rsidR="009F44FA">
        <w:rPr>
          <w:rFonts w:hint="cs"/>
          <w:rtl/>
        </w:rPr>
        <w:t xml:space="preserve">الممنوع </w:t>
      </w:r>
      <w:r w:rsidRPr="00C2211B">
        <w:rPr>
          <w:rtl/>
        </w:rPr>
        <w:t>بعنوان الكراء</w:t>
      </w:r>
      <w:r w:rsidR="009F44FA">
        <w:rPr>
          <w:rFonts w:hint="cs"/>
          <w:rtl/>
        </w:rPr>
        <w:t>،</w:t>
      </w:r>
      <w:r w:rsidRPr="00C2211B">
        <w:rPr>
          <w:rtl/>
        </w:rPr>
        <w:t xml:space="preserve"> أما إذا كان بعنوان الهبة فذلك </w:t>
      </w:r>
      <w:r w:rsidR="009F44FA">
        <w:rPr>
          <w:rFonts w:hint="cs"/>
          <w:rtl/>
        </w:rPr>
        <w:t>بحث آخر</w:t>
      </w:r>
      <w:r w:rsidRPr="00C2211B">
        <w:rPr>
          <w:rtl/>
        </w:rPr>
        <w:t>، فالنتيجة ما أفاده صاحب الجواهر غير واضح جداً</w:t>
      </w:r>
      <w:r w:rsidR="002437AC">
        <w:rPr>
          <w:rFonts w:hint="cs"/>
          <w:rtl/>
        </w:rPr>
        <w:t>.</w:t>
      </w:r>
    </w:p>
    <w:p w14:paraId="2F3E96EE" w14:textId="2FD016E9" w:rsidR="00D31FC4" w:rsidRDefault="00C2211B" w:rsidP="008C1295">
      <w:pPr>
        <w:rPr>
          <w:rtl/>
        </w:rPr>
      </w:pPr>
      <w:r w:rsidRPr="00C2211B">
        <w:rPr>
          <w:rtl/>
        </w:rPr>
        <w:t>والذي ينبغي أن يقال والعلم عند الله و</w:t>
      </w:r>
      <w:r w:rsidR="002437AC">
        <w:rPr>
          <w:rFonts w:hint="cs"/>
          <w:rtl/>
        </w:rPr>
        <w:t xml:space="preserve">عند </w:t>
      </w:r>
      <w:r w:rsidRPr="00C2211B">
        <w:rPr>
          <w:rtl/>
        </w:rPr>
        <w:t>الراسخ</w:t>
      </w:r>
      <w:r w:rsidR="002437AC">
        <w:rPr>
          <w:rFonts w:hint="cs"/>
          <w:rtl/>
        </w:rPr>
        <w:t>ي</w:t>
      </w:r>
      <w:r w:rsidRPr="00C2211B">
        <w:rPr>
          <w:rtl/>
        </w:rPr>
        <w:t xml:space="preserve">ن في العلم بعد فرض أنه يثبت لصاحب المكان حق، </w:t>
      </w:r>
      <w:r w:rsidR="002437AC">
        <w:rPr>
          <w:rFonts w:hint="cs"/>
          <w:rtl/>
        </w:rPr>
        <w:t>ف</w:t>
      </w:r>
      <w:r w:rsidRPr="00C2211B">
        <w:rPr>
          <w:rtl/>
        </w:rPr>
        <w:t>من جلس في مكان من المسجد أو من السوق أو غير ذلك من الأمكنة المباحة، ف</w:t>
      </w:r>
      <w:r w:rsidR="002437AC">
        <w:rPr>
          <w:rFonts w:hint="cs"/>
          <w:rtl/>
        </w:rPr>
        <w:t>ت</w:t>
      </w:r>
      <w:r w:rsidRPr="00C2211B">
        <w:rPr>
          <w:rtl/>
        </w:rPr>
        <w:t xml:space="preserve">ثبت فتوى </w:t>
      </w:r>
      <w:proofErr w:type="spellStart"/>
      <w:r w:rsidRPr="00C2211B">
        <w:rPr>
          <w:rtl/>
        </w:rPr>
        <w:t>اليزدي</w:t>
      </w:r>
      <w:proofErr w:type="spellEnd"/>
      <w:r w:rsidRPr="00C2211B">
        <w:rPr>
          <w:rtl/>
        </w:rPr>
        <w:t xml:space="preserve"> (رض) من جهة أنه قال بالحق، </w:t>
      </w:r>
      <w:r w:rsidR="00D31FC4">
        <w:rPr>
          <w:rFonts w:hint="cs"/>
          <w:rtl/>
        </w:rPr>
        <w:t>وصريح قول الإمام عليه السلام:</w:t>
      </w:r>
      <w:r w:rsidRPr="00C2211B">
        <w:rPr>
          <w:rtl/>
        </w:rPr>
        <w:t xml:space="preserve"> </w:t>
      </w:r>
      <w:r w:rsidRPr="00C2211B">
        <w:rPr>
          <w:b/>
          <w:bCs/>
          <w:rtl/>
        </w:rPr>
        <w:t xml:space="preserve">فهو </w:t>
      </w:r>
      <w:r w:rsidR="00D31FC4" w:rsidRPr="00D31FC4">
        <w:rPr>
          <w:rFonts w:hint="cs"/>
          <w:b/>
          <w:bCs/>
          <w:rtl/>
        </w:rPr>
        <w:t>أ</w:t>
      </w:r>
      <w:r w:rsidRPr="00C2211B">
        <w:rPr>
          <w:b/>
          <w:bCs/>
          <w:rtl/>
        </w:rPr>
        <w:t>حق</w:t>
      </w:r>
      <w:r w:rsidR="00D31FC4">
        <w:rPr>
          <w:rFonts w:hint="cs"/>
          <w:rtl/>
        </w:rPr>
        <w:t>.</w:t>
      </w:r>
    </w:p>
    <w:p w14:paraId="3B4EC191" w14:textId="77777777" w:rsidR="00CB1C70" w:rsidRDefault="00C2211B" w:rsidP="008C1295">
      <w:pPr>
        <w:rPr>
          <w:rtl/>
        </w:rPr>
      </w:pPr>
      <w:r w:rsidRPr="00C2211B">
        <w:rPr>
          <w:rtl/>
        </w:rPr>
        <w:t xml:space="preserve"> قوله </w:t>
      </w:r>
      <w:r w:rsidR="00D31FC4">
        <w:rPr>
          <w:rFonts w:hint="cs"/>
          <w:rtl/>
        </w:rPr>
        <w:t>أحق</w:t>
      </w:r>
      <w:r w:rsidRPr="00C2211B">
        <w:rPr>
          <w:rtl/>
        </w:rPr>
        <w:t xml:space="preserve"> </w:t>
      </w:r>
      <w:r w:rsidR="00D31FC4">
        <w:rPr>
          <w:rFonts w:hint="cs"/>
          <w:rtl/>
        </w:rPr>
        <w:t>لا ينفي أن</w:t>
      </w:r>
      <w:r w:rsidRPr="00C2211B">
        <w:rPr>
          <w:rtl/>
        </w:rPr>
        <w:t xml:space="preserve"> للثاني </w:t>
      </w:r>
      <w:r w:rsidR="00D31FC4" w:rsidRPr="00C2211B">
        <w:rPr>
          <w:rtl/>
        </w:rPr>
        <w:t>حق</w:t>
      </w:r>
      <w:r w:rsidR="00D31FC4">
        <w:rPr>
          <w:rFonts w:hint="cs"/>
          <w:rtl/>
        </w:rPr>
        <w:t>اً</w:t>
      </w:r>
      <w:r w:rsidR="00D31FC4" w:rsidRPr="00C2211B">
        <w:rPr>
          <w:rtl/>
        </w:rPr>
        <w:t xml:space="preserve"> </w:t>
      </w:r>
      <w:r w:rsidR="00D31FC4">
        <w:rPr>
          <w:rFonts w:hint="cs"/>
          <w:rtl/>
        </w:rPr>
        <w:t>و</w:t>
      </w:r>
      <w:r w:rsidRPr="00C2211B">
        <w:rPr>
          <w:rtl/>
        </w:rPr>
        <w:t xml:space="preserve">مقتضى باعتباره مسلماً من المسلمين </w:t>
      </w:r>
      <w:r w:rsidR="00CB1C70">
        <w:rPr>
          <w:rFonts w:hint="cs"/>
          <w:rtl/>
        </w:rPr>
        <w:t xml:space="preserve">ولكن </w:t>
      </w:r>
      <w:r w:rsidRPr="00C2211B">
        <w:rPr>
          <w:rtl/>
        </w:rPr>
        <w:t>ال</w:t>
      </w:r>
      <w:r w:rsidR="00CB1C70">
        <w:rPr>
          <w:rFonts w:hint="cs"/>
          <w:rtl/>
        </w:rPr>
        <w:t>أ</w:t>
      </w:r>
      <w:r w:rsidRPr="00C2211B">
        <w:rPr>
          <w:rtl/>
        </w:rPr>
        <w:t>حقية ثابتة</w:t>
      </w:r>
      <w:r w:rsidR="00CB1C70">
        <w:rPr>
          <w:rFonts w:hint="cs"/>
          <w:rtl/>
        </w:rPr>
        <w:t xml:space="preserve"> للأول</w:t>
      </w:r>
      <w:r w:rsidRPr="00C2211B">
        <w:rPr>
          <w:rtl/>
        </w:rPr>
        <w:t xml:space="preserve"> فإذا كانت ثابتة فلا مانع من </w:t>
      </w:r>
      <w:r w:rsidR="00CB1C70">
        <w:rPr>
          <w:rFonts w:hint="cs"/>
          <w:rtl/>
        </w:rPr>
        <w:t>أ</w:t>
      </w:r>
      <w:r w:rsidRPr="00C2211B">
        <w:rPr>
          <w:rtl/>
        </w:rPr>
        <w:t>خذ العوض لكن لا بعنوان الكرا</w:t>
      </w:r>
      <w:r w:rsidR="00CB1C70">
        <w:rPr>
          <w:rFonts w:hint="cs"/>
          <w:rtl/>
        </w:rPr>
        <w:t>ء</w:t>
      </w:r>
      <w:r w:rsidRPr="00C2211B">
        <w:rPr>
          <w:rtl/>
        </w:rPr>
        <w:t xml:space="preserve"> باعتبار </w:t>
      </w:r>
      <w:r w:rsidR="00CB1C70">
        <w:rPr>
          <w:rFonts w:hint="cs"/>
          <w:rtl/>
        </w:rPr>
        <w:t xml:space="preserve">أن </w:t>
      </w:r>
      <w:r w:rsidRPr="00C2211B">
        <w:rPr>
          <w:rtl/>
        </w:rPr>
        <w:t>الرواية الثانية تمنع من ذلك</w:t>
      </w:r>
      <w:r w:rsidR="00CB1C70">
        <w:rPr>
          <w:rFonts w:hint="cs"/>
          <w:rtl/>
        </w:rPr>
        <w:t>.</w:t>
      </w:r>
    </w:p>
    <w:p w14:paraId="606672CC" w14:textId="77777777" w:rsidR="00D678C5" w:rsidRDefault="00C2211B" w:rsidP="008C1295">
      <w:pPr>
        <w:rPr>
          <w:rtl/>
        </w:rPr>
      </w:pPr>
      <w:r w:rsidRPr="00C2211B">
        <w:rPr>
          <w:rtl/>
        </w:rPr>
        <w:t xml:space="preserve"> يبقى الكلام في سند هذه الرواية، </w:t>
      </w:r>
      <w:r w:rsidR="00CB1C70">
        <w:rPr>
          <w:rFonts w:hint="cs"/>
          <w:rtl/>
        </w:rPr>
        <w:t>أ</w:t>
      </w:r>
      <w:r w:rsidRPr="00C2211B">
        <w:rPr>
          <w:rtl/>
        </w:rPr>
        <w:t xml:space="preserve">ما الرواية </w:t>
      </w:r>
      <w:r w:rsidR="00CB1C70">
        <w:rPr>
          <w:rFonts w:hint="cs"/>
          <w:rtl/>
        </w:rPr>
        <w:t xml:space="preserve">الأولى </w:t>
      </w:r>
      <w:r w:rsidRPr="00C2211B">
        <w:rPr>
          <w:rtl/>
        </w:rPr>
        <w:t xml:space="preserve">فيقول الراوي </w:t>
      </w:r>
      <w:r w:rsidR="00CB1C70">
        <w:rPr>
          <w:rFonts w:hint="cs"/>
          <w:rtl/>
        </w:rPr>
        <w:t>عن</w:t>
      </w:r>
      <w:r w:rsidRPr="00C2211B">
        <w:rPr>
          <w:rtl/>
        </w:rPr>
        <w:t xml:space="preserve"> بعض أصحابه،</w:t>
      </w:r>
      <w:r w:rsidR="00D678C5">
        <w:rPr>
          <w:rFonts w:hint="cs"/>
          <w:rtl/>
        </w:rPr>
        <w:t xml:space="preserve"> ولم نعلم من هو هذا البعض</w:t>
      </w:r>
      <w:r w:rsidRPr="00C2211B">
        <w:rPr>
          <w:rtl/>
        </w:rPr>
        <w:t xml:space="preserve"> </w:t>
      </w:r>
      <w:r w:rsidR="00D678C5">
        <w:rPr>
          <w:rFonts w:hint="cs"/>
          <w:rtl/>
        </w:rPr>
        <w:t>فهي مرسلة إذن و</w:t>
      </w:r>
      <w:r w:rsidRPr="00C2211B">
        <w:rPr>
          <w:rtl/>
        </w:rPr>
        <w:t xml:space="preserve">تكون ضعيفة، </w:t>
      </w:r>
      <w:r w:rsidR="00D678C5">
        <w:rPr>
          <w:rFonts w:hint="cs"/>
          <w:rtl/>
        </w:rPr>
        <w:t>مع أن باقي الرواة معتبرون.</w:t>
      </w:r>
    </w:p>
    <w:p w14:paraId="4655D9F9" w14:textId="4EA87652" w:rsidR="00AD266A" w:rsidRDefault="00D678C5" w:rsidP="008C1295">
      <w:pPr>
        <w:rPr>
          <w:rtl/>
        </w:rPr>
      </w:pPr>
      <w:r>
        <w:rPr>
          <w:rFonts w:hint="cs"/>
          <w:rtl/>
        </w:rPr>
        <w:t xml:space="preserve"> </w:t>
      </w:r>
      <w:r w:rsidR="00C2211B" w:rsidRPr="00C2211B">
        <w:rPr>
          <w:rtl/>
        </w:rPr>
        <w:t xml:space="preserve"> ودعوى حكيم الفقهاء </w:t>
      </w:r>
      <w:r w:rsidR="00AD266A">
        <w:rPr>
          <w:rFonts w:hint="cs"/>
          <w:rtl/>
        </w:rPr>
        <w:t>كون</w:t>
      </w:r>
      <w:r w:rsidR="00C2211B" w:rsidRPr="00C2211B">
        <w:rPr>
          <w:rtl/>
        </w:rPr>
        <w:t xml:space="preserve"> </w:t>
      </w:r>
      <w:r w:rsidR="00AD266A">
        <w:rPr>
          <w:rFonts w:hint="cs"/>
          <w:rtl/>
        </w:rPr>
        <w:t>ال</w:t>
      </w:r>
      <w:r w:rsidR="00C2211B" w:rsidRPr="00C2211B">
        <w:rPr>
          <w:rtl/>
        </w:rPr>
        <w:t xml:space="preserve">ظاهر </w:t>
      </w:r>
      <w:r w:rsidR="00AD266A">
        <w:rPr>
          <w:rFonts w:hint="cs"/>
          <w:rtl/>
        </w:rPr>
        <w:t>أن محمد بن إسماعيل أ</w:t>
      </w:r>
      <w:r w:rsidR="00C2211B" w:rsidRPr="00C2211B">
        <w:rPr>
          <w:rtl/>
        </w:rPr>
        <w:t xml:space="preserve">خذ من كتابه </w:t>
      </w:r>
      <w:r w:rsidR="00AD266A">
        <w:rPr>
          <w:rFonts w:hint="cs"/>
          <w:rtl/>
        </w:rPr>
        <w:t>باعتباره صاحب كتاب</w:t>
      </w:r>
      <w:r w:rsidR="00C2211B" w:rsidRPr="00C2211B">
        <w:rPr>
          <w:rtl/>
        </w:rPr>
        <w:t>، مجرد احتمال وليس له شاهد</w:t>
      </w:r>
      <w:r w:rsidR="00AD266A">
        <w:rPr>
          <w:rFonts w:hint="cs"/>
          <w:rtl/>
        </w:rPr>
        <w:t>.</w:t>
      </w:r>
    </w:p>
    <w:p w14:paraId="2959376B" w14:textId="1E80CF96" w:rsidR="00C2211B" w:rsidRPr="00C2211B" w:rsidRDefault="00AD266A" w:rsidP="008C1295">
      <w:pPr>
        <w:rPr>
          <w:rtl/>
        </w:rPr>
      </w:pPr>
      <w:r>
        <w:rPr>
          <w:rFonts w:hint="cs"/>
          <w:rtl/>
        </w:rPr>
        <w:t>وأ</w:t>
      </w:r>
      <w:r w:rsidR="00C2211B" w:rsidRPr="00C2211B">
        <w:rPr>
          <w:rtl/>
        </w:rPr>
        <w:t xml:space="preserve">ما </w:t>
      </w:r>
      <w:r>
        <w:rPr>
          <w:rFonts w:hint="cs"/>
          <w:rtl/>
        </w:rPr>
        <w:t>ال</w:t>
      </w:r>
      <w:r w:rsidR="00C2211B" w:rsidRPr="00C2211B">
        <w:rPr>
          <w:rtl/>
        </w:rPr>
        <w:t xml:space="preserve">رواية </w:t>
      </w:r>
      <w:r>
        <w:rPr>
          <w:rFonts w:hint="cs"/>
          <w:rtl/>
        </w:rPr>
        <w:t>ال</w:t>
      </w:r>
      <w:r w:rsidR="00C2211B" w:rsidRPr="00C2211B">
        <w:rPr>
          <w:rtl/>
        </w:rPr>
        <w:t xml:space="preserve">ثانية </w:t>
      </w:r>
      <w:r w:rsidR="00362E19">
        <w:rPr>
          <w:rFonts w:hint="cs"/>
          <w:rtl/>
        </w:rPr>
        <w:t>ففي سندها</w:t>
      </w:r>
      <w:r w:rsidR="00C2211B" w:rsidRPr="00C2211B">
        <w:rPr>
          <w:rtl/>
        </w:rPr>
        <w:t xml:space="preserve"> طلحة بن زيد، </w:t>
      </w:r>
      <w:r w:rsidR="00362E19">
        <w:rPr>
          <w:rFonts w:hint="cs"/>
          <w:rtl/>
        </w:rPr>
        <w:t>و</w:t>
      </w:r>
      <w:r w:rsidR="00C2211B" w:rsidRPr="00C2211B">
        <w:rPr>
          <w:rtl/>
        </w:rPr>
        <w:t xml:space="preserve">طلحة هذا رجل عامي ولم يرد فيه توثيق إلا أنه ورد في </w:t>
      </w:r>
      <w:r w:rsidR="00362E19">
        <w:rPr>
          <w:rFonts w:hint="cs"/>
          <w:rtl/>
        </w:rPr>
        <w:t>إ</w:t>
      </w:r>
      <w:r w:rsidR="00C2211B" w:rsidRPr="00C2211B">
        <w:rPr>
          <w:rtl/>
        </w:rPr>
        <w:t xml:space="preserve">سناد كامل الزيارات، </w:t>
      </w:r>
      <w:r w:rsidR="00362E19">
        <w:rPr>
          <w:rFonts w:hint="cs"/>
          <w:rtl/>
        </w:rPr>
        <w:t xml:space="preserve">وتعلمون أن </w:t>
      </w:r>
      <w:r w:rsidR="00C2211B" w:rsidRPr="00C2211B">
        <w:rPr>
          <w:rtl/>
        </w:rPr>
        <w:t>سيدنا الأعظم سابقا</w:t>
      </w:r>
      <w:r w:rsidR="00362E19">
        <w:rPr>
          <w:rFonts w:hint="cs"/>
          <w:rtl/>
        </w:rPr>
        <w:t>ً</w:t>
      </w:r>
      <w:r w:rsidR="00C2211B" w:rsidRPr="00C2211B">
        <w:rPr>
          <w:rtl/>
        </w:rPr>
        <w:t xml:space="preserve"> كان يقول بوثاقة كل من ورد في كامل الزيارات </w:t>
      </w:r>
      <w:r w:rsidR="00362E19">
        <w:rPr>
          <w:rFonts w:hint="cs"/>
          <w:rtl/>
        </w:rPr>
        <w:t xml:space="preserve">ولكن </w:t>
      </w:r>
      <w:r w:rsidR="00C2211B" w:rsidRPr="00C2211B">
        <w:rPr>
          <w:rtl/>
        </w:rPr>
        <w:t>بعدما أشكل عليه من بعض المحترمين تنازل عن هذا الر</w:t>
      </w:r>
      <w:r w:rsidR="00362E19">
        <w:rPr>
          <w:rFonts w:hint="cs"/>
          <w:rtl/>
        </w:rPr>
        <w:t>أ</w:t>
      </w:r>
      <w:r w:rsidR="00C2211B" w:rsidRPr="00C2211B">
        <w:rPr>
          <w:rtl/>
        </w:rPr>
        <w:t xml:space="preserve">ي وقال </w:t>
      </w:r>
      <w:r w:rsidR="00362E19">
        <w:rPr>
          <w:rFonts w:hint="cs"/>
          <w:rtl/>
        </w:rPr>
        <w:t xml:space="preserve">بتوثيق </w:t>
      </w:r>
      <w:r w:rsidR="00C2211B" w:rsidRPr="00C2211B">
        <w:rPr>
          <w:rtl/>
        </w:rPr>
        <w:t xml:space="preserve">خصوص </w:t>
      </w:r>
      <w:r w:rsidR="00362E19">
        <w:rPr>
          <w:rFonts w:hint="cs"/>
          <w:rtl/>
        </w:rPr>
        <w:t>مشايخ</w:t>
      </w:r>
      <w:r w:rsidR="00C2211B" w:rsidRPr="00C2211B">
        <w:rPr>
          <w:rtl/>
        </w:rPr>
        <w:t xml:space="preserve"> صاحب الكتاب وهذا ليس من </w:t>
      </w:r>
      <w:r w:rsidR="00F864A8">
        <w:rPr>
          <w:rFonts w:hint="cs"/>
          <w:rtl/>
        </w:rPr>
        <w:t>مشايخه</w:t>
      </w:r>
      <w:r w:rsidR="00C2211B" w:rsidRPr="00C2211B">
        <w:rPr>
          <w:rtl/>
        </w:rPr>
        <w:t xml:space="preserve"> الكتاب ف</w:t>
      </w:r>
      <w:r w:rsidR="00F864A8">
        <w:rPr>
          <w:rFonts w:hint="cs"/>
          <w:rtl/>
        </w:rPr>
        <w:t>ال</w:t>
      </w:r>
      <w:r w:rsidR="00C2211B" w:rsidRPr="00C2211B">
        <w:rPr>
          <w:rtl/>
        </w:rPr>
        <w:t xml:space="preserve">رواية أيضاً ضعيفة وللكلام تتمة نذكرها في خدمتكم إن شاء الله تعالى. </w:t>
      </w:r>
    </w:p>
    <w:p w14:paraId="44144E89" w14:textId="77777777" w:rsidR="00C2211B" w:rsidRDefault="00C2211B" w:rsidP="00C2211B">
      <w:pPr>
        <w:rPr>
          <w:rtl/>
        </w:rPr>
      </w:pPr>
    </w:p>
    <w:p w14:paraId="0854A595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1B"/>
    <w:rsid w:val="000539EC"/>
    <w:rsid w:val="00060D23"/>
    <w:rsid w:val="00087C3C"/>
    <w:rsid w:val="00167C4E"/>
    <w:rsid w:val="0022004F"/>
    <w:rsid w:val="002435AC"/>
    <w:rsid w:val="002437AC"/>
    <w:rsid w:val="00306F07"/>
    <w:rsid w:val="00362E19"/>
    <w:rsid w:val="003C5D35"/>
    <w:rsid w:val="00424825"/>
    <w:rsid w:val="00452631"/>
    <w:rsid w:val="005D38FC"/>
    <w:rsid w:val="005F72A1"/>
    <w:rsid w:val="006A3FFC"/>
    <w:rsid w:val="007957B1"/>
    <w:rsid w:val="007F6940"/>
    <w:rsid w:val="00811EC9"/>
    <w:rsid w:val="008C1295"/>
    <w:rsid w:val="008E0DC3"/>
    <w:rsid w:val="0099523B"/>
    <w:rsid w:val="009F44FA"/>
    <w:rsid w:val="00A13D67"/>
    <w:rsid w:val="00A2136D"/>
    <w:rsid w:val="00A914E3"/>
    <w:rsid w:val="00AA48C7"/>
    <w:rsid w:val="00AD266A"/>
    <w:rsid w:val="00AE603B"/>
    <w:rsid w:val="00B933C1"/>
    <w:rsid w:val="00BB6637"/>
    <w:rsid w:val="00C2211B"/>
    <w:rsid w:val="00C63721"/>
    <w:rsid w:val="00CB1C70"/>
    <w:rsid w:val="00D31FC4"/>
    <w:rsid w:val="00D608C1"/>
    <w:rsid w:val="00D678C5"/>
    <w:rsid w:val="00DF33A6"/>
    <w:rsid w:val="00E91993"/>
    <w:rsid w:val="00EC0190"/>
    <w:rsid w:val="00F103BD"/>
    <w:rsid w:val="00F864A8"/>
    <w:rsid w:val="00FD4FC8"/>
    <w:rsid w:val="00FE3D3C"/>
    <w:rsid w:val="00FE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18A4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1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22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2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211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2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211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2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2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2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2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2211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22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2211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2211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2211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2211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2211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2211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221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22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22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21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22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21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2211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211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211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211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2211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2211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1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22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2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211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2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211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2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2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2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2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2211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22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2211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2211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2211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2211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2211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2211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221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22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22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21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22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21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2211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211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211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211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2211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2211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0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9</cp:revision>
  <dcterms:created xsi:type="dcterms:W3CDTF">2025-04-19T17:21:00Z</dcterms:created>
  <dcterms:modified xsi:type="dcterms:W3CDTF">2025-04-20T04:51:00Z</dcterms:modified>
</cp:coreProperties>
</file>