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7B4E9" w14:textId="5FF471A0" w:rsidR="008F0A4A" w:rsidRPr="007B731A" w:rsidRDefault="008F0A4A" w:rsidP="008F0A4A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10 شوال</w:t>
      </w:r>
      <w:r w:rsidRPr="007B731A">
        <w:rPr>
          <w:rtl/>
        </w:rPr>
        <w:t xml:space="preserve"> 1446هـ‏</w:t>
      </w:r>
    </w:p>
    <w:p w14:paraId="41143C91" w14:textId="01B3314A" w:rsidR="008F0A4A" w:rsidRPr="007B731A" w:rsidRDefault="008F0A4A" w:rsidP="008F0A4A">
      <w:pPr>
        <w:jc w:val="center"/>
        <w:rPr>
          <w:rtl/>
        </w:rPr>
      </w:pPr>
      <w:r>
        <w:rPr>
          <w:rFonts w:hint="cs"/>
          <w:rtl/>
        </w:rPr>
        <w:t>الأربعاء</w:t>
      </w:r>
      <w:r w:rsidRPr="007B731A">
        <w:rPr>
          <w:rtl/>
        </w:rPr>
        <w:t xml:space="preserve"> </w:t>
      </w:r>
      <w:r>
        <w:rPr>
          <w:rFonts w:hint="cs"/>
          <w:rtl/>
        </w:rPr>
        <w:t>9 نيسان</w:t>
      </w:r>
      <w:r w:rsidRPr="007B731A">
        <w:rPr>
          <w:rtl/>
        </w:rPr>
        <w:t xml:space="preserve"> 202</w:t>
      </w:r>
      <w:r>
        <w:rPr>
          <w:rFonts w:hint="cs"/>
          <w:rtl/>
        </w:rPr>
        <w:t>5</w:t>
      </w:r>
      <w:r w:rsidRPr="007B731A">
        <w:rPr>
          <w:rtl/>
        </w:rPr>
        <w:t>‏ م</w:t>
      </w:r>
    </w:p>
    <w:p w14:paraId="40644C0F" w14:textId="6C44B2B3" w:rsidR="008F0A4A" w:rsidRPr="007B731A" w:rsidRDefault="002953F6" w:rsidP="008F0A4A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r w:rsidR="008F0A4A" w:rsidRPr="007B731A">
        <w:rPr>
          <w:rtl/>
        </w:rPr>
        <w:t xml:space="preserve">لباس المصلي: </w:t>
      </w:r>
      <w:r w:rsidR="008F0A4A">
        <w:rPr>
          <w:rFonts w:hint="cs"/>
          <w:rtl/>
        </w:rPr>
        <w:t xml:space="preserve">مكان المصلي </w:t>
      </w:r>
    </w:p>
    <w:p w14:paraId="05C534DD" w14:textId="77777777" w:rsidR="008F0A4A" w:rsidRDefault="008F0A4A" w:rsidP="008F0A4A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73238729" w14:textId="77777777" w:rsidR="00E6669A" w:rsidRDefault="008238F7" w:rsidP="002953F6">
      <w:pPr>
        <w:jc w:val="both"/>
        <w:rPr>
          <w:rtl/>
        </w:rPr>
      </w:pPr>
      <w:bookmarkStart w:id="0" w:name="_GoBack"/>
      <w:r w:rsidRPr="008238F7">
        <w:rPr>
          <w:rtl/>
        </w:rPr>
        <w:t xml:space="preserve">نقل عن بعض الفقهاء </w:t>
      </w:r>
      <w:r w:rsidR="00F50F18">
        <w:rPr>
          <w:rFonts w:hint="cs"/>
          <w:rtl/>
        </w:rPr>
        <w:t xml:space="preserve">ـ </w:t>
      </w:r>
      <w:r w:rsidR="00F50F18">
        <w:rPr>
          <w:rFonts w:hint="cs"/>
          <w:rtl/>
          <w:lang w:bidi="ar-IQ"/>
        </w:rPr>
        <w:t>و</w:t>
      </w:r>
      <w:r w:rsidRPr="008238F7">
        <w:rPr>
          <w:rtl/>
        </w:rPr>
        <w:t xml:space="preserve">الظاهر </w:t>
      </w:r>
      <w:r w:rsidR="00F50F18">
        <w:rPr>
          <w:rFonts w:hint="cs"/>
          <w:rtl/>
        </w:rPr>
        <w:t>أنه صاحب</w:t>
      </w:r>
      <w:r w:rsidRPr="008238F7">
        <w:rPr>
          <w:rtl/>
        </w:rPr>
        <w:t xml:space="preserve"> جامع المقاصد (رض) </w:t>
      </w:r>
      <w:r w:rsidR="00F50F18">
        <w:rPr>
          <w:rFonts w:hint="cs"/>
          <w:rtl/>
        </w:rPr>
        <w:t>ـ و</w:t>
      </w:r>
      <w:r w:rsidRPr="008238F7">
        <w:rPr>
          <w:rtl/>
        </w:rPr>
        <w:t xml:space="preserve">غيره الاستدلال على أن الصلاة باطلة </w:t>
      </w:r>
      <w:r w:rsidR="00F50F18">
        <w:rPr>
          <w:rFonts w:hint="cs"/>
          <w:rtl/>
        </w:rPr>
        <w:t xml:space="preserve">في مفروض البحث </w:t>
      </w:r>
      <w:r w:rsidRPr="008238F7">
        <w:rPr>
          <w:rtl/>
        </w:rPr>
        <w:t>بغير ال</w:t>
      </w:r>
      <w:r w:rsidR="00E6669A">
        <w:rPr>
          <w:rFonts w:hint="cs"/>
          <w:rtl/>
        </w:rPr>
        <w:t>إ</w:t>
      </w:r>
      <w:r w:rsidRPr="008238F7">
        <w:rPr>
          <w:rtl/>
        </w:rPr>
        <w:t>جماع و</w:t>
      </w:r>
      <w:r w:rsidR="00E6669A">
        <w:rPr>
          <w:rFonts w:hint="cs"/>
          <w:rtl/>
        </w:rPr>
        <w:t xml:space="preserve">لعله </w:t>
      </w:r>
      <w:r w:rsidRPr="008238F7">
        <w:rPr>
          <w:rtl/>
        </w:rPr>
        <w:t>هذا الذي دع</w:t>
      </w:r>
      <w:r w:rsidR="00E6669A">
        <w:rPr>
          <w:rFonts w:hint="cs"/>
          <w:rtl/>
        </w:rPr>
        <w:t>ى</w:t>
      </w:r>
      <w:r w:rsidRPr="008238F7">
        <w:rPr>
          <w:rtl/>
        </w:rPr>
        <w:t xml:space="preserve"> السيد الأعظم (رض) بأن </w:t>
      </w:r>
      <w:r w:rsidR="00E6669A">
        <w:rPr>
          <w:rFonts w:hint="cs"/>
          <w:rtl/>
        </w:rPr>
        <w:t>ينفي وجود</w:t>
      </w:r>
      <w:r w:rsidRPr="008238F7">
        <w:rPr>
          <w:rtl/>
        </w:rPr>
        <w:t xml:space="preserve"> اجماع تعبدي بل هو مجرد اتفاق من جملة الفقهاء</w:t>
      </w:r>
      <w:r w:rsidR="00E6669A">
        <w:rPr>
          <w:rFonts w:hint="cs"/>
          <w:rtl/>
        </w:rPr>
        <w:t>.</w:t>
      </w:r>
    </w:p>
    <w:p w14:paraId="013AFB84" w14:textId="0B128A05" w:rsidR="00A248B1" w:rsidRDefault="008238F7" w:rsidP="002953F6">
      <w:pPr>
        <w:jc w:val="both"/>
        <w:rPr>
          <w:rtl/>
        </w:rPr>
      </w:pPr>
      <w:r w:rsidRPr="008238F7">
        <w:rPr>
          <w:rtl/>
        </w:rPr>
        <w:t xml:space="preserve">كيفما </w:t>
      </w:r>
      <w:r w:rsidR="00A248B1">
        <w:rPr>
          <w:rFonts w:hint="cs"/>
          <w:rtl/>
        </w:rPr>
        <w:t>كان فال</w:t>
      </w:r>
      <w:r w:rsidRPr="008238F7">
        <w:rPr>
          <w:rtl/>
        </w:rPr>
        <w:t xml:space="preserve">كلام في بعض المطالب العلمية التي </w:t>
      </w:r>
      <w:r w:rsidR="00A248B1">
        <w:rPr>
          <w:rFonts w:hint="cs"/>
          <w:rtl/>
        </w:rPr>
        <w:t>أ</w:t>
      </w:r>
      <w:r w:rsidRPr="008238F7">
        <w:rPr>
          <w:rtl/>
        </w:rPr>
        <w:t>فادها السيد الأعظم (رض) وحكيم الفقهاء وغيره من الأجلاء الأبرار (رض)</w:t>
      </w:r>
      <w:r w:rsidR="00A248B1">
        <w:rPr>
          <w:rFonts w:hint="cs"/>
          <w:rtl/>
        </w:rPr>
        <w:t>.</w:t>
      </w:r>
    </w:p>
    <w:p w14:paraId="373DBE08" w14:textId="77777777" w:rsidR="00C452FF" w:rsidRDefault="00A248B1" w:rsidP="002953F6">
      <w:pPr>
        <w:jc w:val="both"/>
        <w:rPr>
          <w:rtl/>
        </w:rPr>
      </w:pPr>
      <w:r>
        <w:rPr>
          <w:rFonts w:hint="cs"/>
          <w:rtl/>
        </w:rPr>
        <w:t>أما</w:t>
      </w:r>
      <w:r w:rsidR="008238F7" w:rsidRPr="008238F7">
        <w:rPr>
          <w:rtl/>
        </w:rPr>
        <w:t xml:space="preserve"> بالسيد الأعظم قال </w:t>
      </w:r>
      <w:r>
        <w:rPr>
          <w:rFonts w:hint="cs"/>
          <w:rtl/>
        </w:rPr>
        <w:t>إ</w:t>
      </w:r>
      <w:r w:rsidR="008238F7" w:rsidRPr="008238F7">
        <w:rPr>
          <w:rtl/>
        </w:rPr>
        <w:t xml:space="preserve">ن </w:t>
      </w:r>
      <w:r w:rsidR="005F2CC9">
        <w:rPr>
          <w:rFonts w:hint="cs"/>
          <w:rtl/>
        </w:rPr>
        <w:t>الصوت</w:t>
      </w:r>
      <w:r w:rsidR="008238F7" w:rsidRPr="008238F7">
        <w:rPr>
          <w:rtl/>
        </w:rPr>
        <w:t xml:space="preserve"> ونحو ذلك من </w:t>
      </w:r>
      <w:r w:rsidR="005F2CC9">
        <w:rPr>
          <w:rFonts w:hint="cs"/>
          <w:rtl/>
        </w:rPr>
        <w:t>التسبيح والتقديس</w:t>
      </w:r>
      <w:r w:rsidR="008238F7" w:rsidRPr="008238F7">
        <w:rPr>
          <w:rtl/>
        </w:rPr>
        <w:t xml:space="preserve"> بالدقة العقلية </w:t>
      </w:r>
      <w:r w:rsidR="005F2CC9">
        <w:rPr>
          <w:rFonts w:hint="cs"/>
          <w:rtl/>
        </w:rPr>
        <w:t xml:space="preserve">هي </w:t>
      </w:r>
      <w:r w:rsidR="008238F7" w:rsidRPr="008238F7">
        <w:rPr>
          <w:rtl/>
        </w:rPr>
        <w:t>أفعال ولكن بحسب متفاهم العرف ليس</w:t>
      </w:r>
      <w:r w:rsidR="005F2CC9">
        <w:rPr>
          <w:rFonts w:hint="cs"/>
          <w:rtl/>
        </w:rPr>
        <w:t xml:space="preserve">ت </w:t>
      </w:r>
      <w:r w:rsidR="008238F7" w:rsidRPr="008238F7">
        <w:rPr>
          <w:rtl/>
        </w:rPr>
        <w:t>أفعال</w:t>
      </w:r>
      <w:r w:rsidR="005F2CC9">
        <w:rPr>
          <w:rFonts w:hint="cs"/>
          <w:rtl/>
        </w:rPr>
        <w:t>اً</w:t>
      </w:r>
      <w:r w:rsidR="008238F7" w:rsidRPr="008238F7">
        <w:rPr>
          <w:rtl/>
        </w:rPr>
        <w:t xml:space="preserve">، </w:t>
      </w:r>
      <w:r w:rsidR="005F2CC9">
        <w:rPr>
          <w:rFonts w:hint="cs"/>
          <w:rtl/>
        </w:rPr>
        <w:t>و</w:t>
      </w:r>
      <w:r w:rsidR="008238F7" w:rsidRPr="008238F7">
        <w:rPr>
          <w:rtl/>
        </w:rPr>
        <w:t xml:space="preserve">أصرّ على ذلك حكيم الفقهاء (رض) أيضاً، </w:t>
      </w:r>
      <w:r w:rsidR="007B47ED">
        <w:rPr>
          <w:rFonts w:hint="cs"/>
          <w:rtl/>
        </w:rPr>
        <w:t>ولكن</w:t>
      </w:r>
      <w:r w:rsidR="008238F7" w:rsidRPr="008238F7">
        <w:rPr>
          <w:rtl/>
        </w:rPr>
        <w:t xml:space="preserve"> هل الخطابة فعل أو ليس</w:t>
      </w:r>
      <w:r w:rsidR="007B47ED">
        <w:rPr>
          <w:rFonts w:hint="cs"/>
          <w:rtl/>
        </w:rPr>
        <w:t>ت</w:t>
      </w:r>
      <w:r w:rsidR="008238F7" w:rsidRPr="008238F7">
        <w:rPr>
          <w:rtl/>
        </w:rPr>
        <w:t xml:space="preserve"> فعلاً، وكذلك بعض الأشياء المحرمة مثل الغناء ونحو ذلك، أليس هذه </w:t>
      </w:r>
      <w:r w:rsidR="007B47ED">
        <w:rPr>
          <w:rFonts w:hint="cs"/>
          <w:rtl/>
        </w:rPr>
        <w:t>أ</w:t>
      </w:r>
      <w:r w:rsidR="008238F7" w:rsidRPr="008238F7">
        <w:rPr>
          <w:rtl/>
        </w:rPr>
        <w:t>فعالاً</w:t>
      </w:r>
      <w:r w:rsidR="007B47ED">
        <w:rPr>
          <w:rFonts w:hint="cs"/>
          <w:rtl/>
        </w:rPr>
        <w:t>؟</w:t>
      </w:r>
      <w:r w:rsidR="008238F7" w:rsidRPr="008238F7">
        <w:rPr>
          <w:rtl/>
        </w:rPr>
        <w:t xml:space="preserve"> يقول السيد الأعظم </w:t>
      </w:r>
      <w:r w:rsidR="003826BD">
        <w:rPr>
          <w:rFonts w:hint="cs"/>
          <w:rtl/>
        </w:rPr>
        <w:t>أن نحو ذلك</w:t>
      </w:r>
      <w:r w:rsidR="008238F7" w:rsidRPr="008238F7">
        <w:rPr>
          <w:rtl/>
        </w:rPr>
        <w:t xml:space="preserve"> ليس تصرفاً</w:t>
      </w:r>
      <w:r w:rsidR="003826BD">
        <w:rPr>
          <w:rFonts w:hint="cs"/>
          <w:rtl/>
        </w:rPr>
        <w:t xml:space="preserve"> في المغصوب لأنه ليس فعلاً</w:t>
      </w:r>
      <w:r w:rsidR="008238F7" w:rsidRPr="008238F7">
        <w:rPr>
          <w:rtl/>
        </w:rPr>
        <w:t xml:space="preserve">، </w:t>
      </w:r>
      <w:r w:rsidR="003826BD">
        <w:rPr>
          <w:rFonts w:hint="cs"/>
          <w:rtl/>
        </w:rPr>
        <w:t xml:space="preserve">ولكن </w:t>
      </w:r>
      <w:r w:rsidR="008238F7" w:rsidRPr="008238F7">
        <w:rPr>
          <w:rtl/>
        </w:rPr>
        <w:t>أليس</w:t>
      </w:r>
      <w:r w:rsidR="003826BD">
        <w:rPr>
          <w:rFonts w:hint="cs"/>
          <w:rtl/>
        </w:rPr>
        <w:t>ت</w:t>
      </w:r>
      <w:r w:rsidR="008238F7" w:rsidRPr="008238F7">
        <w:rPr>
          <w:rtl/>
        </w:rPr>
        <w:t xml:space="preserve"> القراءة والتسبيح مأموراً به، </w:t>
      </w:r>
      <w:r w:rsidR="003826BD">
        <w:rPr>
          <w:rFonts w:hint="cs"/>
          <w:rtl/>
        </w:rPr>
        <w:t>و</w:t>
      </w:r>
      <w:r w:rsidR="008238F7" w:rsidRPr="008238F7">
        <w:rPr>
          <w:rtl/>
        </w:rPr>
        <w:t>الأمر يتعلق بالفعل</w:t>
      </w:r>
      <w:r w:rsidR="00C452FF">
        <w:rPr>
          <w:rFonts w:hint="cs"/>
          <w:rtl/>
        </w:rPr>
        <w:t>؟</w:t>
      </w:r>
    </w:p>
    <w:p w14:paraId="283B3C03" w14:textId="77777777" w:rsidR="00202153" w:rsidRDefault="00C452FF" w:rsidP="002953F6">
      <w:pPr>
        <w:jc w:val="both"/>
        <w:rPr>
          <w:rtl/>
        </w:rPr>
      </w:pPr>
      <w:r>
        <w:rPr>
          <w:rFonts w:hint="cs"/>
          <w:rtl/>
        </w:rPr>
        <w:t>أليست الخطابة فعلاً يعطى الخطيب أجراً عليه، أليس الغناء فعلاً</w:t>
      </w:r>
      <w:r w:rsidR="008238F7" w:rsidRPr="008238F7">
        <w:rPr>
          <w:rtl/>
        </w:rPr>
        <w:t xml:space="preserve"> </w:t>
      </w:r>
      <w:r>
        <w:rPr>
          <w:rFonts w:hint="cs"/>
          <w:rtl/>
        </w:rPr>
        <w:t>يعاقب مرتكبه؟ وكذلك القضاء لو حكم القاضي بشيء</w:t>
      </w:r>
      <w:r w:rsidR="00202153">
        <w:rPr>
          <w:rFonts w:hint="cs"/>
          <w:rtl/>
        </w:rPr>
        <w:t>؟</w:t>
      </w:r>
    </w:p>
    <w:p w14:paraId="3B98FE1C" w14:textId="77777777" w:rsidR="00202153" w:rsidRDefault="00202153" w:rsidP="002953F6">
      <w:pPr>
        <w:jc w:val="both"/>
        <w:rPr>
          <w:rtl/>
        </w:rPr>
      </w:pPr>
      <w:r>
        <w:rPr>
          <w:rFonts w:hint="cs"/>
          <w:rtl/>
        </w:rPr>
        <w:t>فكلامه (رض) عجيب!</w:t>
      </w:r>
    </w:p>
    <w:p w14:paraId="4C898740" w14:textId="77777777" w:rsidR="008D4D1D" w:rsidRDefault="008238F7" w:rsidP="002953F6">
      <w:pPr>
        <w:jc w:val="both"/>
        <w:rPr>
          <w:rtl/>
        </w:rPr>
      </w:pPr>
      <w:r w:rsidRPr="008238F7">
        <w:rPr>
          <w:rtl/>
        </w:rPr>
        <w:t xml:space="preserve"> مشكلة أخرى </w:t>
      </w:r>
      <w:r w:rsidR="00202153">
        <w:rPr>
          <w:rFonts w:hint="cs"/>
          <w:rtl/>
        </w:rPr>
        <w:t>في كلام</w:t>
      </w:r>
      <w:r w:rsidRPr="008238F7">
        <w:rPr>
          <w:rtl/>
        </w:rPr>
        <w:t xml:space="preserve"> السيد الأعظم </w:t>
      </w:r>
      <w:r w:rsidR="00202153">
        <w:rPr>
          <w:rFonts w:hint="cs"/>
          <w:rtl/>
        </w:rPr>
        <w:t xml:space="preserve">وهي أن </w:t>
      </w:r>
      <w:r w:rsidRPr="008238F7">
        <w:rPr>
          <w:rtl/>
        </w:rPr>
        <w:t>الصلاة من مقول</w:t>
      </w:r>
      <w:r w:rsidR="00202153">
        <w:rPr>
          <w:rFonts w:hint="cs"/>
          <w:rtl/>
        </w:rPr>
        <w:t>ة</w:t>
      </w:r>
      <w:r w:rsidRPr="008238F7">
        <w:rPr>
          <w:rtl/>
        </w:rPr>
        <w:t xml:space="preserve"> والغصب من مقولة أخرى ولا يمكن أن تجتمع المقولتان في واحد، </w:t>
      </w:r>
      <w:r w:rsidR="008D4D1D">
        <w:rPr>
          <w:rFonts w:hint="cs"/>
          <w:rtl/>
        </w:rPr>
        <w:t xml:space="preserve">وقد </w:t>
      </w:r>
      <w:r w:rsidRPr="008238F7">
        <w:rPr>
          <w:rtl/>
        </w:rPr>
        <w:t xml:space="preserve">قرر في المعقول أن </w:t>
      </w:r>
      <w:r w:rsidR="008D4D1D">
        <w:rPr>
          <w:rFonts w:hint="cs"/>
          <w:rtl/>
        </w:rPr>
        <w:t>ال</w:t>
      </w:r>
      <w:r w:rsidRPr="008238F7">
        <w:rPr>
          <w:rtl/>
        </w:rPr>
        <w:t>مقولتين لا تجتمعان في واحد</w:t>
      </w:r>
      <w:r w:rsidR="008D4D1D">
        <w:rPr>
          <w:rFonts w:hint="cs"/>
          <w:rtl/>
        </w:rPr>
        <w:t>،</w:t>
      </w:r>
      <w:r w:rsidRPr="008238F7">
        <w:rPr>
          <w:rtl/>
        </w:rPr>
        <w:t xml:space="preserve"> وردّ عليه السيد الأعظم بأشياء نذكرها في محلها ولكن فعلاً كلامنا فيما أفاد</w:t>
      </w:r>
      <w:r w:rsidR="008D4D1D">
        <w:rPr>
          <w:rFonts w:hint="cs"/>
          <w:rtl/>
        </w:rPr>
        <w:t>ه</w:t>
      </w:r>
      <w:r w:rsidRPr="008238F7">
        <w:rPr>
          <w:rtl/>
        </w:rPr>
        <w:t xml:space="preserve"> (قده) في الفقه</w:t>
      </w:r>
      <w:r w:rsidR="008D4D1D">
        <w:rPr>
          <w:rFonts w:hint="cs"/>
          <w:rtl/>
        </w:rPr>
        <w:t>.</w:t>
      </w:r>
    </w:p>
    <w:p w14:paraId="29D2B0A3" w14:textId="1E559637" w:rsidR="00BF4C71" w:rsidRDefault="008238F7" w:rsidP="002953F6">
      <w:pPr>
        <w:jc w:val="both"/>
        <w:rPr>
          <w:rtl/>
        </w:rPr>
      </w:pPr>
      <w:r w:rsidRPr="008238F7">
        <w:rPr>
          <w:rtl/>
        </w:rPr>
        <w:t xml:space="preserve">أليس </w:t>
      </w:r>
      <w:r w:rsidR="00857922">
        <w:rPr>
          <w:rFonts w:hint="cs"/>
          <w:rtl/>
        </w:rPr>
        <w:t>ال</w:t>
      </w:r>
      <w:r w:rsidRPr="008238F7">
        <w:rPr>
          <w:rtl/>
        </w:rPr>
        <w:t>خروج من دولة و</w:t>
      </w:r>
      <w:r w:rsidR="00857922">
        <w:rPr>
          <w:rFonts w:hint="cs"/>
          <w:rtl/>
        </w:rPr>
        <w:t>ال</w:t>
      </w:r>
      <w:r w:rsidRPr="008238F7">
        <w:rPr>
          <w:rtl/>
        </w:rPr>
        <w:t xml:space="preserve">مرور من دولة إلى أخرى تصرفاً في </w:t>
      </w:r>
      <w:r w:rsidR="00857922">
        <w:rPr>
          <w:rFonts w:hint="cs"/>
          <w:rtl/>
        </w:rPr>
        <w:t>ال</w:t>
      </w:r>
      <w:r w:rsidRPr="008238F7">
        <w:rPr>
          <w:rtl/>
        </w:rPr>
        <w:t xml:space="preserve">فضاء </w:t>
      </w:r>
      <w:r w:rsidR="00857922">
        <w:rPr>
          <w:rFonts w:hint="cs"/>
          <w:rtl/>
        </w:rPr>
        <w:t>ال</w:t>
      </w:r>
      <w:r w:rsidRPr="008238F7">
        <w:rPr>
          <w:rtl/>
        </w:rPr>
        <w:t>مملوك لهذه الدولة، لما يستأذنون</w:t>
      </w:r>
      <w:r w:rsidR="00857922">
        <w:rPr>
          <w:rFonts w:hint="cs"/>
          <w:rtl/>
        </w:rPr>
        <w:t>؟</w:t>
      </w:r>
      <w:r w:rsidRPr="008238F7">
        <w:rPr>
          <w:rtl/>
        </w:rPr>
        <w:t xml:space="preserve"> لما لابد أن يكون هناك جواز</w:t>
      </w:r>
      <w:r w:rsidR="00857922">
        <w:rPr>
          <w:rFonts w:hint="cs"/>
          <w:rtl/>
        </w:rPr>
        <w:t xml:space="preserve"> سفر</w:t>
      </w:r>
      <w:r w:rsidRPr="008238F7">
        <w:rPr>
          <w:rtl/>
        </w:rPr>
        <w:t xml:space="preserve"> ونحو ذلك من الأمور التي قررت في محله</w:t>
      </w:r>
      <w:r w:rsidR="00857922">
        <w:rPr>
          <w:rFonts w:hint="cs"/>
          <w:rtl/>
        </w:rPr>
        <w:t xml:space="preserve"> وقبلها الفقهاء؟</w:t>
      </w:r>
      <w:r w:rsidR="00BF4C71">
        <w:rPr>
          <w:rFonts w:hint="cs"/>
          <w:rtl/>
        </w:rPr>
        <w:t xml:space="preserve"> غير واضح ما ذهبوا إليه.</w:t>
      </w:r>
    </w:p>
    <w:p w14:paraId="080700EF" w14:textId="77777777" w:rsidR="004C17D7" w:rsidRDefault="008238F7" w:rsidP="002953F6">
      <w:pPr>
        <w:jc w:val="both"/>
        <w:rPr>
          <w:rtl/>
        </w:rPr>
      </w:pPr>
      <w:r w:rsidRPr="008238F7">
        <w:rPr>
          <w:rtl/>
        </w:rPr>
        <w:t xml:space="preserve">أما الحركات الخارجية مثل الركوع والسجود والقيام ونحو ذلك والجلوس فقد أفاد (رض) </w:t>
      </w:r>
      <w:r w:rsidR="00BF4C71">
        <w:rPr>
          <w:rFonts w:hint="cs"/>
          <w:rtl/>
        </w:rPr>
        <w:t>أن</w:t>
      </w:r>
      <w:r w:rsidRPr="008238F7">
        <w:rPr>
          <w:rtl/>
        </w:rPr>
        <w:t xml:space="preserve"> الانحاء من القيام إلى الركوع فعل ولكن نفس الركوع </w:t>
      </w:r>
      <w:r w:rsidR="004C17D7">
        <w:rPr>
          <w:rFonts w:hint="cs"/>
          <w:rtl/>
        </w:rPr>
        <w:t xml:space="preserve">لا </w:t>
      </w:r>
      <w:r w:rsidRPr="008238F7">
        <w:rPr>
          <w:rtl/>
        </w:rPr>
        <w:t>يكون فعلاً، غريب جداً</w:t>
      </w:r>
      <w:r w:rsidR="004C17D7">
        <w:rPr>
          <w:rFonts w:hint="cs"/>
          <w:rtl/>
        </w:rPr>
        <w:t>!</w:t>
      </w:r>
    </w:p>
    <w:p w14:paraId="3B8BAC15" w14:textId="29F80113" w:rsidR="00687A95" w:rsidRDefault="00687A95" w:rsidP="002953F6">
      <w:pPr>
        <w:jc w:val="both"/>
        <w:rPr>
          <w:rtl/>
        </w:rPr>
      </w:pPr>
      <w:r>
        <w:rPr>
          <w:rFonts w:hint="cs"/>
          <w:rtl/>
        </w:rPr>
        <w:t>في بعض الأدعية:</w:t>
      </w:r>
      <w:r w:rsidR="008238F7" w:rsidRPr="008238F7">
        <w:rPr>
          <w:rtl/>
        </w:rPr>
        <w:t xml:space="preserve"> </w:t>
      </w:r>
      <w:r>
        <w:rPr>
          <w:rFonts w:hint="cs"/>
          <w:rtl/>
        </w:rPr>
        <w:t>فإن</w:t>
      </w:r>
      <w:r w:rsidR="008238F7" w:rsidRPr="008238F7">
        <w:rPr>
          <w:rtl/>
        </w:rPr>
        <w:t xml:space="preserve"> </w:t>
      </w:r>
      <w:r>
        <w:rPr>
          <w:rFonts w:hint="cs"/>
          <w:rtl/>
        </w:rPr>
        <w:t>ال</w:t>
      </w:r>
      <w:r w:rsidR="008238F7" w:rsidRPr="008238F7">
        <w:rPr>
          <w:rtl/>
        </w:rPr>
        <w:t>ركوع و</w:t>
      </w:r>
      <w:r>
        <w:rPr>
          <w:rFonts w:hint="cs"/>
          <w:rtl/>
        </w:rPr>
        <w:t>ال</w:t>
      </w:r>
      <w:r w:rsidR="008238F7" w:rsidRPr="008238F7">
        <w:rPr>
          <w:rtl/>
        </w:rPr>
        <w:t>سجود</w:t>
      </w:r>
      <w:r>
        <w:rPr>
          <w:rFonts w:hint="cs"/>
          <w:rtl/>
        </w:rPr>
        <w:t xml:space="preserve"> لا يكون</w:t>
      </w:r>
      <w:r w:rsidR="008238F7" w:rsidRPr="008238F7">
        <w:rPr>
          <w:rtl/>
        </w:rPr>
        <w:t xml:space="preserve"> إلا لك، خطاب مع الله سبحانه جلت عظمته في الدعاء، أليس السجود نفسه والركوع نفسه مأموراً به، الأمر لا يتعلق إلا بالفعل، و</w:t>
      </w:r>
      <w:r>
        <w:rPr>
          <w:rFonts w:hint="cs"/>
          <w:rtl/>
        </w:rPr>
        <w:t>أ</w:t>
      </w:r>
      <w:r w:rsidR="008238F7" w:rsidRPr="008238F7">
        <w:rPr>
          <w:rtl/>
        </w:rPr>
        <w:t xml:space="preserve">نت تقول </w:t>
      </w:r>
      <w:r>
        <w:rPr>
          <w:rFonts w:hint="cs"/>
          <w:rtl/>
        </w:rPr>
        <w:t xml:space="preserve">إنه </w:t>
      </w:r>
      <w:r w:rsidR="008238F7" w:rsidRPr="008238F7">
        <w:rPr>
          <w:rtl/>
        </w:rPr>
        <w:t>ليس فعلاً، عجيب، من أين قال هو وحكيم الفقهاء (رض) هذا</w:t>
      </w:r>
      <w:r>
        <w:rPr>
          <w:rFonts w:hint="cs"/>
          <w:rtl/>
        </w:rPr>
        <w:t>؟</w:t>
      </w:r>
    </w:p>
    <w:p w14:paraId="3C605D0B" w14:textId="77777777" w:rsidR="00C16681" w:rsidRDefault="008238F7" w:rsidP="002953F6">
      <w:pPr>
        <w:jc w:val="both"/>
        <w:rPr>
          <w:rtl/>
        </w:rPr>
      </w:pPr>
      <w:r w:rsidRPr="008238F7">
        <w:rPr>
          <w:rtl/>
        </w:rPr>
        <w:t xml:space="preserve"> ثم الانحناء من القيام إلى الركوع وإلى السجود فلنفرض أن</w:t>
      </w:r>
      <w:r w:rsidR="00A803A6">
        <w:rPr>
          <w:rFonts w:hint="cs"/>
          <w:rtl/>
        </w:rPr>
        <w:t xml:space="preserve"> نفس الانحناء</w:t>
      </w:r>
      <w:r w:rsidRPr="008238F7">
        <w:rPr>
          <w:rtl/>
        </w:rPr>
        <w:t xml:space="preserve"> ليس واجباً بدليل شرعي، ولكن لابد أن نقول بأنه واجب بحكم العقل ، </w:t>
      </w:r>
      <w:r w:rsidR="00A803A6">
        <w:rPr>
          <w:rFonts w:hint="cs"/>
          <w:rtl/>
        </w:rPr>
        <w:t>و</w:t>
      </w:r>
      <w:r w:rsidRPr="008238F7">
        <w:rPr>
          <w:rtl/>
        </w:rPr>
        <w:t>السيد الأعظم</w:t>
      </w:r>
      <w:r w:rsidR="00A803A6" w:rsidRPr="00A803A6">
        <w:rPr>
          <w:rtl/>
        </w:rPr>
        <w:t xml:space="preserve"> </w:t>
      </w:r>
      <w:r w:rsidR="00A803A6">
        <w:rPr>
          <w:rFonts w:hint="cs"/>
          <w:rtl/>
        </w:rPr>
        <w:t xml:space="preserve">يقول إن </w:t>
      </w:r>
      <w:r w:rsidR="00A803A6" w:rsidRPr="008238F7">
        <w:rPr>
          <w:rtl/>
        </w:rPr>
        <w:t>المقدمات الشرعية</w:t>
      </w:r>
      <w:r w:rsidRPr="008238F7">
        <w:rPr>
          <w:rtl/>
        </w:rPr>
        <w:t xml:space="preserve"> كلها ليست واجبة شرعاً إلا ما دل دليل عليه، </w:t>
      </w:r>
      <w:r w:rsidR="00A803A6">
        <w:rPr>
          <w:rFonts w:hint="cs"/>
          <w:rtl/>
        </w:rPr>
        <w:t>ك</w:t>
      </w:r>
      <w:r w:rsidRPr="008238F7">
        <w:rPr>
          <w:rtl/>
        </w:rPr>
        <w:t xml:space="preserve">الوضوء مثلاً </w:t>
      </w:r>
      <w:r w:rsidR="00A803A6">
        <w:rPr>
          <w:rFonts w:hint="cs"/>
          <w:rtl/>
        </w:rPr>
        <w:t>أو</w:t>
      </w:r>
      <w:r w:rsidRPr="008238F7">
        <w:rPr>
          <w:rtl/>
        </w:rPr>
        <w:t xml:space="preserve"> الغسل لأجل الصلاة، </w:t>
      </w:r>
      <w:proofErr w:type="spellStart"/>
      <w:r w:rsidR="00996CCF">
        <w:rPr>
          <w:rFonts w:hint="cs"/>
          <w:rtl/>
        </w:rPr>
        <w:t>هذا</w:t>
      </w:r>
      <w:r w:rsidRPr="008238F7">
        <w:rPr>
          <w:rtl/>
        </w:rPr>
        <w:t>ا</w:t>
      </w:r>
      <w:proofErr w:type="spellEnd"/>
      <w:r w:rsidRPr="008238F7">
        <w:rPr>
          <w:rtl/>
        </w:rPr>
        <w:t xml:space="preserve"> رأيه الشريف (رض) فإذن </w:t>
      </w:r>
      <w:r w:rsidR="00996CCF">
        <w:rPr>
          <w:rFonts w:hint="cs"/>
          <w:rtl/>
        </w:rPr>
        <w:t>ال</w:t>
      </w:r>
      <w:r w:rsidRPr="008238F7">
        <w:rPr>
          <w:rtl/>
        </w:rPr>
        <w:t xml:space="preserve">انحناء مقدمة للركوع وللسجود، ليس واجباً من باب </w:t>
      </w:r>
      <w:proofErr w:type="spellStart"/>
      <w:r w:rsidRPr="008238F7">
        <w:rPr>
          <w:rtl/>
        </w:rPr>
        <w:t>المقدمية</w:t>
      </w:r>
      <w:proofErr w:type="spellEnd"/>
      <w:r w:rsidRPr="008238F7">
        <w:rPr>
          <w:rtl/>
        </w:rPr>
        <w:t>، ولكن بحكم العقل</w:t>
      </w:r>
      <w:r w:rsidR="00996CCF">
        <w:rPr>
          <w:rFonts w:hint="cs"/>
          <w:rtl/>
        </w:rPr>
        <w:t>،</w:t>
      </w:r>
      <w:r w:rsidRPr="008238F7">
        <w:rPr>
          <w:rtl/>
        </w:rPr>
        <w:t xml:space="preserve"> </w:t>
      </w:r>
      <w:r w:rsidR="00996CCF">
        <w:rPr>
          <w:rFonts w:hint="cs"/>
          <w:rtl/>
        </w:rPr>
        <w:t>وهو قد رضي</w:t>
      </w:r>
      <w:r w:rsidRPr="008238F7">
        <w:rPr>
          <w:rtl/>
        </w:rPr>
        <w:t xml:space="preserve"> بأن المقدمات مأمورة بحكم العقل</w:t>
      </w:r>
      <w:r w:rsidR="00996CCF">
        <w:rPr>
          <w:rFonts w:hint="cs"/>
          <w:rtl/>
        </w:rPr>
        <w:t>.</w:t>
      </w:r>
      <w:r w:rsidR="00C16681">
        <w:rPr>
          <w:rFonts w:hint="cs"/>
          <w:rtl/>
        </w:rPr>
        <w:t xml:space="preserve"> لا أدري ما الذي دعاه إلى هذا القول هو وحكيم الفقهاء!</w:t>
      </w:r>
    </w:p>
    <w:p w14:paraId="6A723F5C" w14:textId="77777777" w:rsidR="00F5790D" w:rsidRDefault="008238F7" w:rsidP="002953F6">
      <w:pPr>
        <w:jc w:val="both"/>
        <w:rPr>
          <w:rtl/>
        </w:rPr>
      </w:pPr>
      <w:r w:rsidRPr="008238F7">
        <w:rPr>
          <w:rtl/>
        </w:rPr>
        <w:t xml:space="preserve">فالنتيجة نفس الركوع واجب </w:t>
      </w:r>
      <w:r w:rsidR="00C16681">
        <w:rPr>
          <w:rFonts w:hint="cs"/>
          <w:rtl/>
        </w:rPr>
        <w:t>ب</w:t>
      </w:r>
      <w:r w:rsidRPr="008238F7">
        <w:rPr>
          <w:rtl/>
        </w:rPr>
        <w:t xml:space="preserve">وجوب شرعي وأما الانحناء </w:t>
      </w:r>
      <w:r w:rsidR="00896093">
        <w:rPr>
          <w:rFonts w:hint="cs"/>
          <w:rtl/>
        </w:rPr>
        <w:t>فهو</w:t>
      </w:r>
      <w:r w:rsidRPr="008238F7">
        <w:rPr>
          <w:rtl/>
        </w:rPr>
        <w:t xml:space="preserve"> مقدمة لتحقيق الركوع وتحقيق السجود وهذه المقدمة واجبة </w:t>
      </w:r>
      <w:r w:rsidR="00896093">
        <w:rPr>
          <w:rFonts w:hint="cs"/>
          <w:rtl/>
        </w:rPr>
        <w:t>بحسب</w:t>
      </w:r>
      <w:r w:rsidRPr="008238F7">
        <w:rPr>
          <w:rtl/>
        </w:rPr>
        <w:t xml:space="preserve"> رأيه الشريف عقلاً وليس</w:t>
      </w:r>
      <w:r w:rsidR="00896093">
        <w:rPr>
          <w:rFonts w:hint="cs"/>
          <w:rtl/>
        </w:rPr>
        <w:t xml:space="preserve"> </w:t>
      </w:r>
      <w:r w:rsidRPr="008238F7">
        <w:rPr>
          <w:rtl/>
        </w:rPr>
        <w:t>شرعاً</w:t>
      </w:r>
      <w:r w:rsidR="00896093">
        <w:rPr>
          <w:rFonts w:hint="cs"/>
          <w:rtl/>
        </w:rPr>
        <w:t>، فكيف تخرج عن كونها فعلاً؟</w:t>
      </w:r>
    </w:p>
    <w:p w14:paraId="4D12BE2D" w14:textId="77777777" w:rsidR="00CC2344" w:rsidRDefault="00F5790D" w:rsidP="002953F6">
      <w:pPr>
        <w:jc w:val="both"/>
        <w:rPr>
          <w:rtl/>
        </w:rPr>
      </w:pPr>
      <w:r>
        <w:rPr>
          <w:rFonts w:hint="cs"/>
          <w:rtl/>
        </w:rPr>
        <w:t>ك</w:t>
      </w:r>
      <w:r w:rsidR="00995613">
        <w:rPr>
          <w:rFonts w:hint="cs"/>
          <w:rtl/>
        </w:rPr>
        <w:t>أ</w:t>
      </w:r>
      <w:r>
        <w:rPr>
          <w:rFonts w:hint="cs"/>
          <w:rtl/>
        </w:rPr>
        <w:t xml:space="preserve">نه </w:t>
      </w:r>
      <w:r w:rsidR="008238F7" w:rsidRPr="008238F7">
        <w:rPr>
          <w:rtl/>
        </w:rPr>
        <w:t xml:space="preserve">غفل عن كلام السيد </w:t>
      </w:r>
      <w:proofErr w:type="spellStart"/>
      <w:r w:rsidR="008238F7" w:rsidRPr="008238F7">
        <w:rPr>
          <w:rtl/>
        </w:rPr>
        <w:t>اليزدي</w:t>
      </w:r>
      <w:proofErr w:type="spellEnd"/>
      <w:r w:rsidR="008238F7" w:rsidRPr="008238F7">
        <w:rPr>
          <w:rtl/>
        </w:rPr>
        <w:t xml:space="preserve"> (رض) قال </w:t>
      </w:r>
      <w:r w:rsidR="00995613">
        <w:rPr>
          <w:rFonts w:hint="cs"/>
          <w:rtl/>
        </w:rPr>
        <w:t>في صورة ما لو صبى على</w:t>
      </w:r>
      <w:r w:rsidR="008238F7" w:rsidRPr="008238F7">
        <w:rPr>
          <w:rtl/>
        </w:rPr>
        <w:t xml:space="preserve"> بناية مباحة ولكن</w:t>
      </w:r>
      <w:r w:rsidR="00995613">
        <w:rPr>
          <w:rFonts w:hint="cs"/>
          <w:rtl/>
        </w:rPr>
        <w:t xml:space="preserve">ها </w:t>
      </w:r>
      <w:r w:rsidR="008238F7" w:rsidRPr="008238F7">
        <w:rPr>
          <w:rtl/>
        </w:rPr>
        <w:t xml:space="preserve">في الأرض المغصوبة هناك حكم (رض) ببطلان الصلاة باعتبار أنه في مكان غصبي لما لم يفكر </w:t>
      </w:r>
      <w:r w:rsidR="00995613">
        <w:rPr>
          <w:rFonts w:hint="cs"/>
          <w:rtl/>
        </w:rPr>
        <w:t>ب</w:t>
      </w:r>
      <w:r w:rsidR="008238F7" w:rsidRPr="008238F7">
        <w:rPr>
          <w:rtl/>
        </w:rPr>
        <w:t xml:space="preserve">عبارة </w:t>
      </w:r>
      <w:proofErr w:type="spellStart"/>
      <w:r w:rsidR="008238F7" w:rsidRPr="008238F7">
        <w:rPr>
          <w:rtl/>
        </w:rPr>
        <w:t>اليزدي</w:t>
      </w:r>
      <w:proofErr w:type="spellEnd"/>
      <w:r w:rsidR="008238F7" w:rsidRPr="008238F7">
        <w:rPr>
          <w:rtl/>
        </w:rPr>
        <w:t xml:space="preserve"> (رض)</w:t>
      </w:r>
      <w:r w:rsidR="00CC2344">
        <w:rPr>
          <w:rFonts w:hint="cs"/>
          <w:rtl/>
        </w:rPr>
        <w:t xml:space="preserve">؟ </w:t>
      </w:r>
      <w:r w:rsidR="008238F7" w:rsidRPr="008238F7">
        <w:rPr>
          <w:rtl/>
        </w:rPr>
        <w:t>غير واضح</w:t>
      </w:r>
      <w:r w:rsidR="00CC2344">
        <w:rPr>
          <w:rFonts w:hint="cs"/>
          <w:rtl/>
        </w:rPr>
        <w:t>.</w:t>
      </w:r>
    </w:p>
    <w:p w14:paraId="024BF437" w14:textId="77777777" w:rsidR="00392ED8" w:rsidRDefault="008238F7" w:rsidP="002953F6">
      <w:pPr>
        <w:jc w:val="both"/>
        <w:rPr>
          <w:rtl/>
        </w:rPr>
      </w:pPr>
      <w:r w:rsidRPr="008238F7">
        <w:rPr>
          <w:rtl/>
        </w:rPr>
        <w:t xml:space="preserve"> </w:t>
      </w:r>
      <w:r w:rsidR="00582031">
        <w:rPr>
          <w:rFonts w:hint="cs"/>
          <w:rtl/>
        </w:rPr>
        <w:t xml:space="preserve">أما </w:t>
      </w:r>
      <w:r w:rsidRPr="008238F7">
        <w:rPr>
          <w:rtl/>
        </w:rPr>
        <w:t xml:space="preserve">السيد حكيم الفقهاء (رض) </w:t>
      </w:r>
      <w:r w:rsidR="00582031">
        <w:rPr>
          <w:rFonts w:hint="cs"/>
          <w:rtl/>
        </w:rPr>
        <w:t xml:space="preserve">فقد </w:t>
      </w:r>
      <w:r w:rsidR="00582031" w:rsidRPr="008238F7">
        <w:rPr>
          <w:rtl/>
        </w:rPr>
        <w:t xml:space="preserve">تعرض </w:t>
      </w:r>
      <w:r w:rsidRPr="008238F7">
        <w:rPr>
          <w:rtl/>
        </w:rPr>
        <w:t xml:space="preserve">في ضمن كلامه </w:t>
      </w:r>
      <w:r w:rsidR="00582031">
        <w:rPr>
          <w:rFonts w:hint="cs"/>
          <w:rtl/>
        </w:rPr>
        <w:t xml:space="preserve">إلى كلام </w:t>
      </w:r>
      <w:r w:rsidRPr="008238F7">
        <w:rPr>
          <w:rtl/>
        </w:rPr>
        <w:t xml:space="preserve">بعض الفقهاء </w:t>
      </w:r>
      <w:r w:rsidR="00392ED8">
        <w:rPr>
          <w:rFonts w:hint="cs"/>
          <w:rtl/>
        </w:rPr>
        <w:t xml:space="preserve">ـ </w:t>
      </w:r>
      <w:r w:rsidRPr="008238F7">
        <w:rPr>
          <w:rtl/>
        </w:rPr>
        <w:t>على الظاهر هو جامع المقاصد (قده)</w:t>
      </w:r>
      <w:r w:rsidR="00392ED8">
        <w:rPr>
          <w:rFonts w:hint="cs"/>
          <w:rtl/>
        </w:rPr>
        <w:t xml:space="preserve">ـ </w:t>
      </w:r>
      <w:r w:rsidRPr="008238F7">
        <w:rPr>
          <w:rtl/>
        </w:rPr>
        <w:t xml:space="preserve"> </w:t>
      </w:r>
      <w:r w:rsidR="00392ED8">
        <w:rPr>
          <w:rFonts w:hint="cs"/>
          <w:rtl/>
        </w:rPr>
        <w:t>و</w:t>
      </w:r>
      <w:r w:rsidRPr="008238F7">
        <w:rPr>
          <w:rtl/>
        </w:rPr>
        <w:t>نقل عنه دليل</w:t>
      </w:r>
      <w:r w:rsidR="00392ED8">
        <w:rPr>
          <w:rFonts w:hint="cs"/>
          <w:rtl/>
        </w:rPr>
        <w:t>اً</w:t>
      </w:r>
      <w:r w:rsidRPr="008238F7">
        <w:rPr>
          <w:rtl/>
        </w:rPr>
        <w:t xml:space="preserve"> على حرمة الصلاة في </w:t>
      </w:r>
      <w:r w:rsidR="00392ED8">
        <w:rPr>
          <w:rFonts w:hint="cs"/>
          <w:rtl/>
        </w:rPr>
        <w:t>ال</w:t>
      </w:r>
      <w:r w:rsidRPr="008238F7">
        <w:rPr>
          <w:rtl/>
        </w:rPr>
        <w:t xml:space="preserve">مكان المغصوب، وذلك الدليل عبارة عن أن نفس هذه الحركات والسكنات </w:t>
      </w:r>
      <w:r w:rsidRPr="008238F7">
        <w:rPr>
          <w:rtl/>
        </w:rPr>
        <w:lastRenderedPageBreak/>
        <w:t xml:space="preserve">غصبٌ، </w:t>
      </w:r>
      <w:r w:rsidR="00392ED8">
        <w:rPr>
          <w:rFonts w:hint="cs"/>
          <w:rtl/>
        </w:rPr>
        <w:t>و</w:t>
      </w:r>
      <w:r w:rsidRPr="008238F7">
        <w:rPr>
          <w:rtl/>
        </w:rPr>
        <w:t>تصرف في المكان المغصوب، فإذا كان تصرفاً في مكان مغصوب فلا يمكن أن تكون مأموراً بها لأنها تصرف في مكان مغصوب والمكان المغصوب التصرف فيه محرم</w:t>
      </w:r>
      <w:r w:rsidR="00392ED8">
        <w:rPr>
          <w:rFonts w:hint="cs"/>
          <w:rtl/>
        </w:rPr>
        <w:t>.</w:t>
      </w:r>
    </w:p>
    <w:p w14:paraId="1B871E3A" w14:textId="77777777" w:rsidR="00B64B4C" w:rsidRDefault="008238F7" w:rsidP="002953F6">
      <w:pPr>
        <w:jc w:val="both"/>
        <w:rPr>
          <w:rtl/>
        </w:rPr>
      </w:pPr>
      <w:r w:rsidRPr="008238F7">
        <w:rPr>
          <w:rtl/>
        </w:rPr>
        <w:t xml:space="preserve"> طبعاً الكلام في حالات الاختيار </w:t>
      </w:r>
      <w:r w:rsidR="00B64B4C">
        <w:rPr>
          <w:rFonts w:hint="cs"/>
          <w:rtl/>
        </w:rPr>
        <w:t>وصاحب</w:t>
      </w:r>
      <w:r w:rsidRPr="008238F7">
        <w:rPr>
          <w:rtl/>
        </w:rPr>
        <w:t xml:space="preserve"> جامع المقاصد </w:t>
      </w:r>
      <w:r w:rsidR="00B64B4C">
        <w:rPr>
          <w:rFonts w:hint="cs"/>
          <w:rtl/>
        </w:rPr>
        <w:t>و</w:t>
      </w:r>
      <w:r w:rsidRPr="008238F7">
        <w:rPr>
          <w:rtl/>
        </w:rPr>
        <w:t xml:space="preserve">السيد الأعظم </w:t>
      </w:r>
      <w:r w:rsidR="00B64B4C">
        <w:rPr>
          <w:rFonts w:hint="cs"/>
          <w:rtl/>
        </w:rPr>
        <w:t xml:space="preserve">وغيرهما </w:t>
      </w:r>
      <w:r w:rsidRPr="008238F7">
        <w:rPr>
          <w:rtl/>
        </w:rPr>
        <w:t>أيضاً ملتفتين إلى هذا الجانب فلذلك لم يشكلوا أبداً</w:t>
      </w:r>
      <w:r w:rsidR="00B64B4C">
        <w:rPr>
          <w:rFonts w:hint="cs"/>
          <w:rtl/>
        </w:rPr>
        <w:t>.</w:t>
      </w:r>
    </w:p>
    <w:p w14:paraId="79451560" w14:textId="77777777" w:rsidR="006F25CE" w:rsidRDefault="00B64B4C" w:rsidP="002953F6">
      <w:pPr>
        <w:jc w:val="both"/>
        <w:rPr>
          <w:rtl/>
        </w:rPr>
      </w:pPr>
      <w:r>
        <w:rPr>
          <w:rFonts w:hint="cs"/>
          <w:rtl/>
        </w:rPr>
        <w:t>وأما ما</w:t>
      </w:r>
      <w:r w:rsidR="008238F7" w:rsidRPr="008238F7">
        <w:rPr>
          <w:rtl/>
        </w:rPr>
        <w:t xml:space="preserve"> أفاد</w:t>
      </w:r>
      <w:r>
        <w:rPr>
          <w:rFonts w:hint="cs"/>
          <w:rtl/>
        </w:rPr>
        <w:t>ه</w:t>
      </w:r>
      <w:r w:rsidR="008238F7" w:rsidRPr="008238F7">
        <w:rPr>
          <w:rtl/>
        </w:rPr>
        <w:t xml:space="preserve"> في جامع المقاصد (رض) </w:t>
      </w:r>
      <w:r>
        <w:rPr>
          <w:rFonts w:hint="cs"/>
          <w:rtl/>
        </w:rPr>
        <w:t>ف</w:t>
      </w:r>
      <w:r w:rsidR="008238F7" w:rsidRPr="008238F7">
        <w:rPr>
          <w:rtl/>
        </w:rPr>
        <w:t>حكيم الفقهاء لم يقبل</w:t>
      </w:r>
      <w:r>
        <w:rPr>
          <w:rFonts w:hint="cs"/>
          <w:rtl/>
        </w:rPr>
        <w:t>ه</w:t>
      </w:r>
      <w:r w:rsidR="00210C49">
        <w:rPr>
          <w:rFonts w:hint="cs"/>
          <w:rtl/>
        </w:rPr>
        <w:t xml:space="preserve">، </w:t>
      </w:r>
      <w:r w:rsidR="008238F7" w:rsidRPr="008238F7">
        <w:rPr>
          <w:rtl/>
        </w:rPr>
        <w:t xml:space="preserve">قال </w:t>
      </w:r>
      <w:r w:rsidR="00210C49">
        <w:rPr>
          <w:rFonts w:hint="cs"/>
          <w:rtl/>
        </w:rPr>
        <w:t>إن</w:t>
      </w:r>
      <w:r w:rsidR="008238F7" w:rsidRPr="008238F7">
        <w:rPr>
          <w:rtl/>
        </w:rPr>
        <w:t xml:space="preserve"> نفس الصلاة  ليس تصرفاً في </w:t>
      </w:r>
      <w:r w:rsidR="00210C49">
        <w:rPr>
          <w:rFonts w:hint="cs"/>
          <w:rtl/>
        </w:rPr>
        <w:t>ال</w:t>
      </w:r>
      <w:r w:rsidR="008238F7" w:rsidRPr="008238F7">
        <w:rPr>
          <w:rtl/>
        </w:rPr>
        <w:t xml:space="preserve">مكان </w:t>
      </w:r>
      <w:r w:rsidR="00210C49">
        <w:rPr>
          <w:rFonts w:hint="cs"/>
          <w:rtl/>
        </w:rPr>
        <w:t>ال</w:t>
      </w:r>
      <w:r w:rsidR="008238F7" w:rsidRPr="008238F7">
        <w:rPr>
          <w:rtl/>
        </w:rPr>
        <w:t>مغصوب بل ه</w:t>
      </w:r>
      <w:r w:rsidR="00210C49">
        <w:rPr>
          <w:rFonts w:hint="cs"/>
          <w:rtl/>
        </w:rPr>
        <w:t>ي</w:t>
      </w:r>
      <w:r w:rsidR="008238F7" w:rsidRPr="008238F7">
        <w:rPr>
          <w:rtl/>
        </w:rPr>
        <w:t xml:space="preserve"> حركات في الفضاء والفضاء عبارة عن غير المكان المغصوب، </w:t>
      </w:r>
      <w:r w:rsidR="00210C49">
        <w:rPr>
          <w:rFonts w:hint="cs"/>
          <w:rtl/>
        </w:rPr>
        <w:t>مع أن</w:t>
      </w:r>
      <w:r w:rsidR="008238F7" w:rsidRPr="008238F7">
        <w:rPr>
          <w:rtl/>
        </w:rPr>
        <w:t xml:space="preserve"> نفس حكيم الفقهاء قال صراحة بأن</w:t>
      </w:r>
      <w:r w:rsidR="00210C49">
        <w:rPr>
          <w:rFonts w:hint="cs"/>
          <w:rtl/>
        </w:rPr>
        <w:t xml:space="preserve"> الطائرة</w:t>
      </w:r>
      <w:r w:rsidR="008238F7" w:rsidRPr="008238F7">
        <w:rPr>
          <w:rtl/>
        </w:rPr>
        <w:t xml:space="preserve"> إذا تعدت من منطقة من دولة إلى دولة أخرى يستأذنون من مالك حكومة هذه الدولة، ولكن</w:t>
      </w:r>
      <w:r w:rsidR="006F25CE">
        <w:rPr>
          <w:rFonts w:hint="cs"/>
          <w:rtl/>
        </w:rPr>
        <w:t>ه</w:t>
      </w:r>
      <w:r w:rsidR="008238F7" w:rsidRPr="008238F7">
        <w:rPr>
          <w:rtl/>
        </w:rPr>
        <w:t xml:space="preserve"> غفل في المقام عن ذلك</w:t>
      </w:r>
      <w:r w:rsidR="006F25CE">
        <w:rPr>
          <w:rFonts w:hint="cs"/>
          <w:rtl/>
        </w:rPr>
        <w:t>.</w:t>
      </w:r>
    </w:p>
    <w:p w14:paraId="4300CFE8" w14:textId="77777777" w:rsidR="00865625" w:rsidRDefault="008238F7" w:rsidP="002953F6">
      <w:pPr>
        <w:jc w:val="both"/>
        <w:rPr>
          <w:rtl/>
        </w:rPr>
      </w:pPr>
      <w:r w:rsidRPr="008238F7">
        <w:rPr>
          <w:rtl/>
        </w:rPr>
        <w:t xml:space="preserve"> </w:t>
      </w:r>
      <w:r w:rsidR="008D37E7">
        <w:rPr>
          <w:rFonts w:hint="cs"/>
          <w:rtl/>
        </w:rPr>
        <w:t>ونعيد ما</w:t>
      </w:r>
      <w:r w:rsidRPr="008238F7">
        <w:rPr>
          <w:rtl/>
        </w:rPr>
        <w:t xml:space="preserve"> ذكرنا</w:t>
      </w:r>
      <w:r w:rsidR="008D37E7">
        <w:rPr>
          <w:rFonts w:hint="cs"/>
          <w:rtl/>
        </w:rPr>
        <w:t>ه</w:t>
      </w:r>
      <w:r w:rsidRPr="008238F7">
        <w:rPr>
          <w:rtl/>
        </w:rPr>
        <w:t xml:space="preserve"> في خدمتكم في بعض المباحثات السابقة  </w:t>
      </w:r>
      <w:r w:rsidR="008D37E7">
        <w:rPr>
          <w:rFonts w:hint="cs"/>
          <w:rtl/>
        </w:rPr>
        <w:t>أن</w:t>
      </w:r>
      <w:r w:rsidRPr="008238F7">
        <w:rPr>
          <w:rtl/>
        </w:rPr>
        <w:t xml:space="preserve"> </w:t>
      </w:r>
      <w:r w:rsidR="008D37E7">
        <w:rPr>
          <w:rFonts w:hint="cs"/>
          <w:rtl/>
        </w:rPr>
        <w:t>ال</w:t>
      </w:r>
      <w:r w:rsidRPr="008238F7">
        <w:rPr>
          <w:rtl/>
        </w:rPr>
        <w:t xml:space="preserve">مكان بالمعنى الدقيق العقلي الفلسفي </w:t>
      </w:r>
      <w:r w:rsidR="008D37E7">
        <w:rPr>
          <w:rFonts w:hint="cs"/>
          <w:rtl/>
        </w:rPr>
        <w:t>غير</w:t>
      </w:r>
      <w:r w:rsidRPr="008238F7">
        <w:rPr>
          <w:rtl/>
        </w:rPr>
        <w:t xml:space="preserve"> </w:t>
      </w:r>
      <w:r w:rsidR="008D37E7">
        <w:rPr>
          <w:rFonts w:hint="cs"/>
          <w:rtl/>
        </w:rPr>
        <w:t>ال</w:t>
      </w:r>
      <w:r w:rsidRPr="008238F7">
        <w:rPr>
          <w:rtl/>
        </w:rPr>
        <w:t>حيز ب</w:t>
      </w:r>
      <w:r w:rsidR="008D37E7">
        <w:rPr>
          <w:rFonts w:hint="cs"/>
          <w:rtl/>
        </w:rPr>
        <w:t>ال</w:t>
      </w:r>
      <w:r w:rsidRPr="008238F7">
        <w:rPr>
          <w:rtl/>
        </w:rPr>
        <w:t xml:space="preserve">معنى </w:t>
      </w:r>
      <w:r w:rsidR="008D37E7">
        <w:rPr>
          <w:rFonts w:hint="cs"/>
          <w:rtl/>
        </w:rPr>
        <w:t>ال</w:t>
      </w:r>
      <w:r w:rsidRPr="008238F7">
        <w:rPr>
          <w:rtl/>
        </w:rPr>
        <w:t>دقي والفلسفي</w:t>
      </w:r>
      <w:r w:rsidR="008D37E7">
        <w:rPr>
          <w:rFonts w:hint="cs"/>
          <w:rtl/>
        </w:rPr>
        <w:t>:</w:t>
      </w:r>
      <w:r w:rsidRPr="008238F7">
        <w:rPr>
          <w:rtl/>
        </w:rPr>
        <w:t xml:space="preserve"> </w:t>
      </w:r>
      <w:r w:rsidR="008D37E7">
        <w:rPr>
          <w:rFonts w:hint="cs"/>
          <w:rtl/>
        </w:rPr>
        <w:t>أ</w:t>
      </w:r>
      <w:r w:rsidRPr="008238F7">
        <w:rPr>
          <w:rtl/>
        </w:rPr>
        <w:t xml:space="preserve">ما مكان فبالدقة العقلية عبارة عن السطح الداخلي للجسم الحاوي المماس للسطح الخارجي للجسم </w:t>
      </w:r>
      <w:r w:rsidR="00865625">
        <w:rPr>
          <w:rFonts w:hint="cs"/>
          <w:rtl/>
        </w:rPr>
        <w:t>المحوي</w:t>
      </w:r>
      <w:r w:rsidRPr="008238F7">
        <w:rPr>
          <w:rtl/>
        </w:rPr>
        <w:t xml:space="preserve"> </w:t>
      </w:r>
      <w:r w:rsidR="00865625">
        <w:rPr>
          <w:rFonts w:hint="cs"/>
          <w:rtl/>
        </w:rPr>
        <w:t>هذا هو</w:t>
      </w:r>
      <w:r w:rsidRPr="008238F7">
        <w:rPr>
          <w:rtl/>
        </w:rPr>
        <w:t xml:space="preserve"> المكان </w:t>
      </w:r>
      <w:r w:rsidR="00865625">
        <w:rPr>
          <w:rFonts w:hint="cs"/>
          <w:rtl/>
        </w:rPr>
        <w:t>عند المعقوليين</w:t>
      </w:r>
      <w:r w:rsidRPr="008238F7">
        <w:rPr>
          <w:rtl/>
        </w:rPr>
        <w:t xml:space="preserve"> مثل المحقق الطوسي (رض) والعلامة الحلي (رض) في شرح </w:t>
      </w:r>
      <w:r w:rsidR="00865625">
        <w:rPr>
          <w:rFonts w:hint="cs"/>
          <w:rtl/>
        </w:rPr>
        <w:t>التجريد</w:t>
      </w:r>
      <w:r w:rsidRPr="008238F7">
        <w:rPr>
          <w:rtl/>
        </w:rPr>
        <w:t xml:space="preserve"> حسب ما أتذكر</w:t>
      </w:r>
      <w:r w:rsidR="00865625">
        <w:rPr>
          <w:rFonts w:hint="cs"/>
          <w:rtl/>
        </w:rPr>
        <w:t>.</w:t>
      </w:r>
      <w:r w:rsidRPr="008238F7">
        <w:rPr>
          <w:rtl/>
        </w:rPr>
        <w:t xml:space="preserve"> </w:t>
      </w:r>
    </w:p>
    <w:p w14:paraId="507496D3" w14:textId="77777777" w:rsidR="006855BF" w:rsidRDefault="00865625" w:rsidP="002953F6">
      <w:pPr>
        <w:jc w:val="both"/>
        <w:rPr>
          <w:rtl/>
        </w:rPr>
      </w:pPr>
      <w:r>
        <w:rPr>
          <w:rFonts w:hint="cs"/>
          <w:rtl/>
        </w:rPr>
        <w:t>أ</w:t>
      </w:r>
      <w:r w:rsidR="008238F7" w:rsidRPr="008238F7">
        <w:rPr>
          <w:rtl/>
        </w:rPr>
        <w:t xml:space="preserve">ما الجو الذي يحيط بالإنسان ويحيط بشيء ما فهذا الجو لا يسمى مكاناً بل يسمى حيزاً وإن كان السيد الأعظم (رض) قد خلط بينهما </w:t>
      </w:r>
      <w:r w:rsidR="006855BF">
        <w:rPr>
          <w:rFonts w:hint="cs"/>
          <w:rtl/>
        </w:rPr>
        <w:t xml:space="preserve">كما ذكرنا واعتبره </w:t>
      </w:r>
      <w:r w:rsidR="008238F7" w:rsidRPr="008238F7">
        <w:rPr>
          <w:rtl/>
        </w:rPr>
        <w:t xml:space="preserve">معنى آخر </w:t>
      </w:r>
      <w:r w:rsidR="006855BF">
        <w:rPr>
          <w:rFonts w:hint="cs"/>
          <w:rtl/>
        </w:rPr>
        <w:t xml:space="preserve">للمكان </w:t>
      </w:r>
      <w:r w:rsidR="008238F7" w:rsidRPr="008238F7">
        <w:rPr>
          <w:rtl/>
        </w:rPr>
        <w:t>و</w:t>
      </w:r>
      <w:r w:rsidR="006855BF">
        <w:rPr>
          <w:rFonts w:hint="cs"/>
          <w:rtl/>
        </w:rPr>
        <w:t>ه</w:t>
      </w:r>
      <w:r w:rsidR="008238F7" w:rsidRPr="008238F7">
        <w:rPr>
          <w:rtl/>
        </w:rPr>
        <w:t xml:space="preserve">ذا </w:t>
      </w:r>
      <w:r w:rsidR="006855BF">
        <w:rPr>
          <w:rFonts w:hint="cs"/>
          <w:rtl/>
        </w:rPr>
        <w:t xml:space="preserve">لا </w:t>
      </w:r>
      <w:r w:rsidR="008238F7" w:rsidRPr="008238F7">
        <w:rPr>
          <w:rtl/>
        </w:rPr>
        <w:t xml:space="preserve">يليق بشأنه المقدس أن يتغافل عن </w:t>
      </w:r>
      <w:r w:rsidR="006855BF">
        <w:rPr>
          <w:rFonts w:hint="cs"/>
          <w:rtl/>
        </w:rPr>
        <w:t>ال</w:t>
      </w:r>
      <w:r w:rsidR="008238F7" w:rsidRPr="008238F7">
        <w:rPr>
          <w:rtl/>
        </w:rPr>
        <w:t>دقة في المقام</w:t>
      </w:r>
      <w:r w:rsidR="006855BF">
        <w:rPr>
          <w:rFonts w:hint="cs"/>
          <w:rtl/>
        </w:rPr>
        <w:t>.</w:t>
      </w:r>
    </w:p>
    <w:p w14:paraId="6DF61ED7" w14:textId="043316BF" w:rsidR="008238F7" w:rsidRPr="008238F7" w:rsidRDefault="008238F7" w:rsidP="002953F6">
      <w:pPr>
        <w:jc w:val="both"/>
        <w:rPr>
          <w:rtl/>
        </w:rPr>
      </w:pPr>
      <w:r w:rsidRPr="008238F7">
        <w:rPr>
          <w:rtl/>
        </w:rPr>
        <w:t xml:space="preserve"> بعد هذا التمهيد البسيط </w:t>
      </w:r>
      <w:r w:rsidR="00007B3C">
        <w:rPr>
          <w:rFonts w:hint="cs"/>
          <w:rtl/>
        </w:rPr>
        <w:t>نقول</w:t>
      </w:r>
      <w:r w:rsidRPr="008238F7">
        <w:rPr>
          <w:rtl/>
        </w:rPr>
        <w:t xml:space="preserve"> في خدمتكم </w:t>
      </w:r>
      <w:r w:rsidR="00007B3C">
        <w:rPr>
          <w:rFonts w:hint="cs"/>
          <w:rtl/>
        </w:rPr>
        <w:t>إن</w:t>
      </w:r>
      <w:r w:rsidRPr="008238F7">
        <w:rPr>
          <w:rtl/>
        </w:rPr>
        <w:t xml:space="preserve"> نفس حركات الثوب وحركات الجسم في الجو تصرف في الجو، وللكلام تتمة نذكرها في خدمتكم إن شاء الله</w:t>
      </w:r>
      <w:r w:rsidR="00007B3C">
        <w:rPr>
          <w:rFonts w:hint="cs"/>
          <w:rtl/>
        </w:rPr>
        <w:t>، والحمد لله رب العالمين.</w:t>
      </w:r>
    </w:p>
    <w:bookmarkEnd w:id="0"/>
    <w:p w14:paraId="715A54F2" w14:textId="77777777" w:rsidR="008238F7" w:rsidRDefault="008238F7" w:rsidP="008238F7">
      <w:pPr>
        <w:rPr>
          <w:rtl/>
        </w:rPr>
      </w:pPr>
    </w:p>
    <w:p w14:paraId="72832F9C" w14:textId="77777777"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A4A"/>
    <w:rsid w:val="00007B3C"/>
    <w:rsid w:val="00202153"/>
    <w:rsid w:val="00210C49"/>
    <w:rsid w:val="002953F6"/>
    <w:rsid w:val="00306F07"/>
    <w:rsid w:val="003826BD"/>
    <w:rsid w:val="00392ED8"/>
    <w:rsid w:val="004C17D7"/>
    <w:rsid w:val="00582031"/>
    <w:rsid w:val="005F2CC9"/>
    <w:rsid w:val="005F72A1"/>
    <w:rsid w:val="006855BF"/>
    <w:rsid w:val="00687A95"/>
    <w:rsid w:val="006F25CE"/>
    <w:rsid w:val="006F7B1E"/>
    <w:rsid w:val="0077271E"/>
    <w:rsid w:val="007B47ED"/>
    <w:rsid w:val="00811EC9"/>
    <w:rsid w:val="008238F7"/>
    <w:rsid w:val="00857922"/>
    <w:rsid w:val="00865625"/>
    <w:rsid w:val="00896093"/>
    <w:rsid w:val="008D37E7"/>
    <w:rsid w:val="008D4D1D"/>
    <w:rsid w:val="008F0A4A"/>
    <w:rsid w:val="00995613"/>
    <w:rsid w:val="00996CCF"/>
    <w:rsid w:val="00A248B1"/>
    <w:rsid w:val="00A803A6"/>
    <w:rsid w:val="00AE603B"/>
    <w:rsid w:val="00B64B4C"/>
    <w:rsid w:val="00BF4C71"/>
    <w:rsid w:val="00C16681"/>
    <w:rsid w:val="00C452FF"/>
    <w:rsid w:val="00CC2344"/>
    <w:rsid w:val="00D7754A"/>
    <w:rsid w:val="00E6669A"/>
    <w:rsid w:val="00F50F18"/>
    <w:rsid w:val="00F5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F38D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A4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F0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F0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F0A4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F0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F0A4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F0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F0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F0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F0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F0A4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F0A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F0A4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F0A4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F0A4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F0A4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F0A4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F0A4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F0A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F0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F0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F0A4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F0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F0A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F0A4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F0A4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F0A4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F0A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F0A4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F0A4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A4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F0A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F0A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F0A4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F0A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F0A4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F0A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F0A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F0A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F0A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F0A4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F0A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F0A4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F0A4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F0A4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F0A4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F0A4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F0A4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F0A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F0A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F0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F0A4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F0A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F0A4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F0A4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F0A4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F0A4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F0A4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F0A4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F0A4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0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2025-04-11T22:41:00Z</dcterms:created>
  <dcterms:modified xsi:type="dcterms:W3CDTF">2025-04-13T04:43:00Z</dcterms:modified>
</cp:coreProperties>
</file>