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0A2F4" w14:textId="1903111A" w:rsidR="00526F80" w:rsidRPr="007B731A" w:rsidRDefault="00526F80" w:rsidP="00526F80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24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64B8685E" w14:textId="22AE9D3F" w:rsidR="00526F80" w:rsidRPr="007B731A" w:rsidRDefault="00526F80" w:rsidP="00526F80">
      <w:pPr>
        <w:jc w:val="center"/>
        <w:rPr>
          <w:rtl/>
        </w:rPr>
      </w:pPr>
      <w:r>
        <w:rPr>
          <w:rFonts w:hint="cs"/>
          <w:rtl/>
        </w:rPr>
        <w:t>الأحد</w:t>
      </w:r>
      <w:r w:rsidRPr="007B731A">
        <w:rPr>
          <w:rtl/>
        </w:rPr>
        <w:t xml:space="preserve"> </w:t>
      </w:r>
      <w:r>
        <w:rPr>
          <w:rFonts w:hint="cs"/>
          <w:rtl/>
        </w:rPr>
        <w:t>23 شباط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1188D669" w14:textId="59456CE9" w:rsidR="00526F80" w:rsidRPr="007B731A" w:rsidRDefault="00927380" w:rsidP="00526F80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526F80" w:rsidRPr="007B731A">
        <w:rPr>
          <w:rtl/>
        </w:rPr>
        <w:t xml:space="preserve">لباس المصلي: </w:t>
      </w:r>
      <w:r w:rsidR="00526F80">
        <w:rPr>
          <w:rFonts w:hint="cs"/>
          <w:rtl/>
        </w:rPr>
        <w:t xml:space="preserve">مكان المصلي </w:t>
      </w:r>
    </w:p>
    <w:p w14:paraId="5D044EA9" w14:textId="77777777" w:rsidR="00526F80" w:rsidRDefault="00526F80" w:rsidP="00526F80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2DFD6697" w14:textId="21FF462D" w:rsidR="00794916" w:rsidRDefault="009B4DC4" w:rsidP="00794916">
      <w:pPr>
        <w:rPr>
          <w:rtl/>
        </w:rPr>
      </w:pPr>
      <w:r>
        <w:rPr>
          <w:rFonts w:hint="cs"/>
          <w:rtl/>
        </w:rPr>
        <w:t xml:space="preserve">ذكرنا أمس كلام سيدنا الأعظم (رض) في المكان وقلنا إنه خلط بين </w:t>
      </w:r>
      <w:r w:rsidR="00713FD4">
        <w:rPr>
          <w:rFonts w:hint="cs"/>
          <w:rtl/>
        </w:rPr>
        <w:t>الحيز والمكان.</w:t>
      </w:r>
    </w:p>
    <w:p w14:paraId="39269068" w14:textId="3FA95224" w:rsidR="00713FD4" w:rsidRDefault="00713FD4" w:rsidP="00794916">
      <w:pPr>
        <w:rPr>
          <w:rtl/>
        </w:rPr>
      </w:pPr>
      <w:r>
        <w:rPr>
          <w:rFonts w:hint="cs"/>
          <w:rtl/>
        </w:rPr>
        <w:t>فالمكان كما عبر عنه أهل المعقول هو السطح الباطن للجسم الحاوي المماس للسطح الظاهر للجسم المحوي، أما الفراغ المحيط بالجسم فهو الحيز.</w:t>
      </w:r>
    </w:p>
    <w:p w14:paraId="517FF10B" w14:textId="6379B221" w:rsidR="00713FD4" w:rsidRDefault="0002350B" w:rsidP="00794916">
      <w:pPr>
        <w:rPr>
          <w:rtl/>
        </w:rPr>
      </w:pPr>
      <w:r>
        <w:rPr>
          <w:rFonts w:hint="cs"/>
          <w:rtl/>
        </w:rPr>
        <w:t>وعلى كل حال، فالتصرف بالحيز بحسبه (رض) ليس تصرفاً بالمكان</w:t>
      </w:r>
      <w:r w:rsidR="005757E2">
        <w:rPr>
          <w:rFonts w:hint="cs"/>
          <w:rtl/>
        </w:rPr>
        <w:t>، كما لو نفخ شخص بفضاء لا يملكه فهذا عرفاً لا يسمى تصرفاً وإن كان عقلاً كذلك.</w:t>
      </w:r>
    </w:p>
    <w:p w14:paraId="55BC17B0" w14:textId="0F220E2A" w:rsidR="005757E2" w:rsidRDefault="005757E2" w:rsidP="00794916">
      <w:pPr>
        <w:rPr>
          <w:rtl/>
        </w:rPr>
      </w:pPr>
      <w:r>
        <w:rPr>
          <w:rFonts w:hint="cs"/>
          <w:rtl/>
        </w:rPr>
        <w:t>وقد ذكرنا مراراً أن الرجوع إلى العرف في تحديد المصداق لا يصح</w:t>
      </w:r>
      <w:r w:rsidR="00D92200">
        <w:rPr>
          <w:rFonts w:hint="cs"/>
          <w:rtl/>
        </w:rPr>
        <w:t>، بل الرجوع فيها إلى العقل.</w:t>
      </w:r>
    </w:p>
    <w:p w14:paraId="7098D65E" w14:textId="77777777" w:rsidR="00205D9B" w:rsidRDefault="00F70A5B" w:rsidP="00794916">
      <w:pPr>
        <w:rPr>
          <w:rtl/>
        </w:rPr>
      </w:pPr>
      <w:r>
        <w:rPr>
          <w:rFonts w:hint="cs"/>
          <w:rtl/>
        </w:rPr>
        <w:t xml:space="preserve">على أن دعواه غير تامة حتى </w:t>
      </w:r>
      <w:r w:rsidR="00205D9B">
        <w:rPr>
          <w:rFonts w:hint="cs"/>
          <w:rtl/>
        </w:rPr>
        <w:t>ب</w:t>
      </w:r>
      <w:r>
        <w:rPr>
          <w:rFonts w:hint="cs"/>
          <w:rtl/>
        </w:rPr>
        <w:t>حسب العرف</w:t>
      </w:r>
      <w:r w:rsidR="00205D9B">
        <w:rPr>
          <w:rFonts w:hint="cs"/>
          <w:rtl/>
        </w:rPr>
        <w:t>، فالعرف لا يقبل تصرف الناس في فضاء الآخرين.</w:t>
      </w:r>
    </w:p>
    <w:p w14:paraId="7A646217" w14:textId="40B78C33" w:rsidR="00BE1C65" w:rsidRDefault="00F83973" w:rsidP="00794916">
      <w:pPr>
        <w:rPr>
          <w:rtl/>
        </w:rPr>
      </w:pPr>
      <w:r>
        <w:rPr>
          <w:rFonts w:hint="cs"/>
          <w:rtl/>
        </w:rPr>
        <w:t xml:space="preserve">ثم ذكر (رض) أن الصلاة عبارة عن عدة أمور: منها الحركات </w:t>
      </w:r>
      <w:r w:rsidR="00DF41E6">
        <w:rPr>
          <w:rFonts w:hint="cs"/>
          <w:rtl/>
        </w:rPr>
        <w:t xml:space="preserve">ومنها الهيئات </w:t>
      </w:r>
      <w:r>
        <w:rPr>
          <w:rFonts w:hint="cs"/>
          <w:rtl/>
        </w:rPr>
        <w:t>ومنها التكلم</w:t>
      </w:r>
      <w:r w:rsidR="00DF41E6">
        <w:rPr>
          <w:rFonts w:hint="cs"/>
          <w:rtl/>
        </w:rPr>
        <w:t>، والتكلم تصرف في الفضاء وليس تصرفاً في المكان</w:t>
      </w:r>
      <w:r w:rsidR="00800BD6">
        <w:rPr>
          <w:rFonts w:hint="cs"/>
          <w:rtl/>
        </w:rPr>
        <w:t>، وحينئذٍ فالساكت في المكان المغصوب</w:t>
      </w:r>
      <w:r w:rsidR="00E40195">
        <w:rPr>
          <w:rFonts w:hint="cs"/>
          <w:rtl/>
        </w:rPr>
        <w:t xml:space="preserve"> والمتكلم فيه سيان</w:t>
      </w:r>
      <w:r w:rsidR="00BE1C65">
        <w:rPr>
          <w:rFonts w:hint="cs"/>
          <w:rtl/>
        </w:rPr>
        <w:t xml:space="preserve"> عرفاً وشرعاً؛ لأن التكلم ليس تصرفاً.</w:t>
      </w:r>
    </w:p>
    <w:p w14:paraId="422140AD" w14:textId="4E8F44F2" w:rsidR="00BE1C65" w:rsidRDefault="00BE1C65" w:rsidP="00794916">
      <w:pPr>
        <w:rPr>
          <w:rtl/>
        </w:rPr>
      </w:pPr>
      <w:r>
        <w:rPr>
          <w:rFonts w:hint="cs"/>
          <w:rtl/>
        </w:rPr>
        <w:t xml:space="preserve">ولكن </w:t>
      </w:r>
      <w:r w:rsidR="00BD410C">
        <w:rPr>
          <w:rFonts w:hint="cs"/>
          <w:rtl/>
        </w:rPr>
        <w:t xml:space="preserve">على هذا كيف يصح جعل أجرة للمعلم </w:t>
      </w:r>
      <w:r w:rsidR="00880CCB">
        <w:rPr>
          <w:rFonts w:hint="cs"/>
          <w:rtl/>
        </w:rPr>
        <w:t xml:space="preserve">مثلاً </w:t>
      </w:r>
      <w:r w:rsidR="00BD410C">
        <w:rPr>
          <w:rFonts w:hint="cs"/>
          <w:rtl/>
        </w:rPr>
        <w:t xml:space="preserve">مع أن عمله </w:t>
      </w:r>
      <w:r w:rsidR="00880CCB">
        <w:rPr>
          <w:rFonts w:hint="cs"/>
          <w:rtl/>
        </w:rPr>
        <w:t xml:space="preserve">وتدريسه </w:t>
      </w:r>
      <w:r w:rsidR="00BD410C">
        <w:rPr>
          <w:rFonts w:hint="cs"/>
          <w:rtl/>
        </w:rPr>
        <w:t>تكلم، فما أفاده غير واضح حتى عرفاً.</w:t>
      </w:r>
    </w:p>
    <w:p w14:paraId="2AC315A8" w14:textId="0E07281B" w:rsidR="00BD410C" w:rsidRDefault="00BD410C" w:rsidP="00794916">
      <w:pPr>
        <w:rPr>
          <w:rtl/>
        </w:rPr>
      </w:pPr>
      <w:r>
        <w:rPr>
          <w:rFonts w:hint="cs"/>
          <w:rtl/>
        </w:rPr>
        <w:t xml:space="preserve">ولذا </w:t>
      </w:r>
      <w:r w:rsidR="00E907C4">
        <w:rPr>
          <w:rFonts w:hint="cs"/>
          <w:rtl/>
        </w:rPr>
        <w:t xml:space="preserve">حكم بصحة الصلاة في الفضاء المغصوب لو أن </w:t>
      </w:r>
      <w:r>
        <w:rPr>
          <w:rFonts w:hint="cs"/>
          <w:rtl/>
        </w:rPr>
        <w:t xml:space="preserve">الإنسان </w:t>
      </w:r>
      <w:r w:rsidR="00E907C4">
        <w:rPr>
          <w:rFonts w:hint="cs"/>
          <w:rtl/>
        </w:rPr>
        <w:t>استطاع أن يصلي فيه، وفي زماننا يمكن ذلك عبر الآلات</w:t>
      </w:r>
      <w:r w:rsidR="00066511">
        <w:rPr>
          <w:rFonts w:hint="cs"/>
          <w:rtl/>
        </w:rPr>
        <w:t>، ولكنه غير واضح؛ فكما أن المكان لا يحق التصرف به إلا بإذن صاحبه فالحيز كذلك.</w:t>
      </w:r>
    </w:p>
    <w:p w14:paraId="091B170C" w14:textId="4AE33436" w:rsidR="00066511" w:rsidRDefault="00066511" w:rsidP="00066511">
      <w:pPr>
        <w:rPr>
          <w:rtl/>
        </w:rPr>
      </w:pPr>
      <w:r>
        <w:rPr>
          <w:rFonts w:hint="cs"/>
          <w:rtl/>
        </w:rPr>
        <w:t>والعجيب أنه (رض) أسمى الحيز مكاناً وأباح الصلاة فيه لو كان مغصوباً.</w:t>
      </w:r>
    </w:p>
    <w:p w14:paraId="646A0E1D" w14:textId="2209A2BE" w:rsidR="00066511" w:rsidRDefault="00B57E9D" w:rsidP="00066511">
      <w:pPr>
        <w:rPr>
          <w:rtl/>
        </w:rPr>
      </w:pPr>
      <w:r>
        <w:rPr>
          <w:rFonts w:hint="cs"/>
          <w:rtl/>
        </w:rPr>
        <w:t>ثم إنه (رض) ذكر أن الانحناء إلى الركوع أو السجود ليس من الصلاة، وهو غير واضح.</w:t>
      </w:r>
    </w:p>
    <w:p w14:paraId="4F367B14" w14:textId="3A965E92" w:rsidR="00B57E9D" w:rsidRDefault="00CD67C1" w:rsidP="00066511">
      <w:pPr>
        <w:rPr>
          <w:rtl/>
        </w:rPr>
      </w:pPr>
      <w:r>
        <w:rPr>
          <w:rFonts w:hint="cs"/>
          <w:rtl/>
        </w:rPr>
        <w:t>صحيح أنها ليست من أجزاء الصلاة ولكنها داخلة فيها، وإلا فهل يلتزم (رض) بعدم اشتراط كون هذه الانحناءات ونحوها إلى القبلة!</w:t>
      </w:r>
    </w:p>
    <w:p w14:paraId="428D988B" w14:textId="00DEBAAF" w:rsidR="00CD67C1" w:rsidRDefault="00CE5CAB" w:rsidP="00066511">
      <w:pPr>
        <w:rPr>
          <w:rtl/>
        </w:rPr>
      </w:pPr>
      <w:r>
        <w:rPr>
          <w:rFonts w:hint="cs"/>
          <w:rtl/>
        </w:rPr>
        <w:t>فهذه الانحناءات مقدمة لجزء من الصلاة وكذلك رفع الرأس للجلوس أو للقيام، وهو وإن كان لا يقول بوجوب المقدمة شرعاً ولكنه واجب عقلاً لا بد منه.</w:t>
      </w:r>
    </w:p>
    <w:p w14:paraId="2433E028" w14:textId="6F7677E4" w:rsidR="00CE5CAB" w:rsidRDefault="00CE5CAB" w:rsidP="00066511">
      <w:pPr>
        <w:rPr>
          <w:rtl/>
        </w:rPr>
      </w:pPr>
      <w:r>
        <w:rPr>
          <w:rFonts w:hint="cs"/>
          <w:rtl/>
        </w:rPr>
        <w:t xml:space="preserve">فما أفاده غير واضح، خصوصاً بعد ما بينا أن كلامه </w:t>
      </w:r>
      <w:r w:rsidR="00A85C37">
        <w:rPr>
          <w:rFonts w:hint="cs"/>
          <w:rtl/>
        </w:rPr>
        <w:t xml:space="preserve">مبنيّ على تحكيم العرف في تحديد </w:t>
      </w:r>
      <w:proofErr w:type="spellStart"/>
      <w:r w:rsidR="00A85C37">
        <w:rPr>
          <w:rFonts w:hint="cs"/>
          <w:rtl/>
        </w:rPr>
        <w:t>المصاديق</w:t>
      </w:r>
      <w:proofErr w:type="spellEnd"/>
      <w:r w:rsidR="00A85C37">
        <w:rPr>
          <w:rFonts w:hint="cs"/>
          <w:rtl/>
        </w:rPr>
        <w:t>.</w:t>
      </w:r>
    </w:p>
    <w:p w14:paraId="3A18A4A1" w14:textId="56FB9FC3" w:rsidR="00A85C37" w:rsidRDefault="00A85C37" w:rsidP="00066511">
      <w:pPr>
        <w:rPr>
          <w:rtl/>
        </w:rPr>
      </w:pPr>
      <w:r>
        <w:rPr>
          <w:rFonts w:hint="cs"/>
          <w:rtl/>
        </w:rPr>
        <w:t>فالصحيح والعلم عند الله وعند الراسخين في العلم سلام الله عليهم أن العقل هو الذي يحكم في المقام.</w:t>
      </w:r>
    </w:p>
    <w:p w14:paraId="695EC242" w14:textId="56B03533" w:rsidR="00A85C37" w:rsidRDefault="00A85C37" w:rsidP="00066511">
      <w:pPr>
        <w:rPr>
          <w:rtl/>
        </w:rPr>
      </w:pPr>
      <w:r>
        <w:rPr>
          <w:rFonts w:hint="cs"/>
          <w:rtl/>
        </w:rPr>
        <w:t xml:space="preserve">أما سيد حكيم الفقهاء (رض) </w:t>
      </w:r>
      <w:r w:rsidR="006C2CC6">
        <w:rPr>
          <w:rFonts w:hint="cs"/>
          <w:rtl/>
        </w:rPr>
        <w:t xml:space="preserve">دخل في البحث من باب آخر، </w:t>
      </w:r>
      <w:r w:rsidR="00CD6DF0">
        <w:rPr>
          <w:rFonts w:hint="cs"/>
          <w:rtl/>
        </w:rPr>
        <w:t>بل من باب اشتراط الإباحة والطهارة في المكان.</w:t>
      </w:r>
    </w:p>
    <w:p w14:paraId="325EA0EB" w14:textId="4DDFB561" w:rsidR="00CD6DF0" w:rsidRDefault="00CD6DF0" w:rsidP="00066511">
      <w:pPr>
        <w:rPr>
          <w:rtl/>
        </w:rPr>
      </w:pPr>
      <w:r>
        <w:rPr>
          <w:rFonts w:hint="cs"/>
          <w:rtl/>
        </w:rPr>
        <w:t>وإن شاء الله نتعرض لكلامه والحمد لله رب العالمين.</w:t>
      </w:r>
    </w:p>
    <w:p w14:paraId="04C2658A" w14:textId="77777777" w:rsidR="00A85C37" w:rsidRDefault="00A85C37" w:rsidP="00066511">
      <w:pPr>
        <w:rPr>
          <w:rtl/>
        </w:rPr>
      </w:pPr>
    </w:p>
    <w:p w14:paraId="3DF55E04" w14:textId="05C890B7" w:rsidR="00D92200" w:rsidRDefault="00F83973" w:rsidP="00794916">
      <w:pPr>
        <w:rPr>
          <w:rtl/>
        </w:rPr>
      </w:pPr>
      <w:r>
        <w:rPr>
          <w:rFonts w:hint="cs"/>
          <w:rtl/>
        </w:rPr>
        <w:t xml:space="preserve"> </w:t>
      </w:r>
      <w:r w:rsidR="00205D9B">
        <w:rPr>
          <w:rFonts w:hint="cs"/>
          <w:rtl/>
        </w:rPr>
        <w:t xml:space="preserve"> </w:t>
      </w:r>
    </w:p>
    <w:p w14:paraId="145DBA18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F80"/>
    <w:rsid w:val="0002350B"/>
    <w:rsid w:val="00066511"/>
    <w:rsid w:val="00205D9B"/>
    <w:rsid w:val="00306F07"/>
    <w:rsid w:val="00526F80"/>
    <w:rsid w:val="005757E2"/>
    <w:rsid w:val="005B7E90"/>
    <w:rsid w:val="005F72A1"/>
    <w:rsid w:val="006C2CC6"/>
    <w:rsid w:val="00713FD4"/>
    <w:rsid w:val="00794916"/>
    <w:rsid w:val="00800BD6"/>
    <w:rsid w:val="00811EC9"/>
    <w:rsid w:val="00880CCB"/>
    <w:rsid w:val="00927380"/>
    <w:rsid w:val="009B4DC4"/>
    <w:rsid w:val="00A85C37"/>
    <w:rsid w:val="00AE603B"/>
    <w:rsid w:val="00B57E9D"/>
    <w:rsid w:val="00BD410C"/>
    <w:rsid w:val="00BE1C65"/>
    <w:rsid w:val="00CD67C1"/>
    <w:rsid w:val="00CD6DF0"/>
    <w:rsid w:val="00CE5CAB"/>
    <w:rsid w:val="00D92200"/>
    <w:rsid w:val="00DF41E6"/>
    <w:rsid w:val="00E40195"/>
    <w:rsid w:val="00E907C4"/>
    <w:rsid w:val="00F70A5B"/>
    <w:rsid w:val="00F8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7A0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8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26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26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26F8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26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26F8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26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26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26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26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26F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26F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26F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26F8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26F8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26F8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26F8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26F8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26F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26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26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26F8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26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26F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26F8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26F8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26F8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26F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26F8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26F80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F8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26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26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26F8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26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26F8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26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26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26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26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526F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26F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26F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26F80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26F80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26F8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26F8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26F8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26F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26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26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26F8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26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26F8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26F8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26F8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26F80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26F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26F8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526F80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2025-02-23T20:53:00Z</dcterms:created>
  <dcterms:modified xsi:type="dcterms:W3CDTF">2025-02-24T04:17:00Z</dcterms:modified>
</cp:coreProperties>
</file>