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0B0BE8" w14:textId="6B747382" w:rsidR="00F2392C" w:rsidRPr="007B731A" w:rsidRDefault="00F2392C" w:rsidP="00F2392C">
      <w:pPr>
        <w:jc w:val="center"/>
      </w:pPr>
      <w:r w:rsidRPr="007B731A">
        <w:rPr>
          <w:rtl/>
        </w:rPr>
        <w:t xml:space="preserve">درس الفقه </w:t>
      </w:r>
      <w:r>
        <w:rPr>
          <w:rFonts w:hint="cs"/>
          <w:rtl/>
        </w:rPr>
        <w:t>11</w:t>
      </w:r>
      <w:r w:rsidRPr="007B731A">
        <w:rPr>
          <w:rtl/>
        </w:rPr>
        <w:t xml:space="preserve"> رجب 1446هـ‏</w:t>
      </w:r>
    </w:p>
    <w:p w14:paraId="15D4ABE2" w14:textId="36AAD2AD" w:rsidR="00F2392C" w:rsidRPr="007B731A" w:rsidRDefault="00F2392C" w:rsidP="00F2392C">
      <w:pPr>
        <w:jc w:val="center"/>
        <w:rPr>
          <w:rtl/>
        </w:rPr>
      </w:pPr>
      <w:r>
        <w:rPr>
          <w:rFonts w:hint="cs"/>
          <w:rtl/>
        </w:rPr>
        <w:t>السبت</w:t>
      </w:r>
      <w:r w:rsidRPr="007B731A">
        <w:rPr>
          <w:rtl/>
        </w:rPr>
        <w:t xml:space="preserve"> </w:t>
      </w:r>
      <w:r>
        <w:rPr>
          <w:rFonts w:hint="cs"/>
          <w:rtl/>
        </w:rPr>
        <w:t>11</w:t>
      </w:r>
      <w:r w:rsidRPr="007B731A">
        <w:rPr>
          <w:rtl/>
        </w:rPr>
        <w:t xml:space="preserve"> كانون الثاني 2024‏ م</w:t>
      </w:r>
    </w:p>
    <w:p w14:paraId="1AD2C675" w14:textId="23E1283D" w:rsidR="00F2392C" w:rsidRPr="007B731A" w:rsidRDefault="0084692E" w:rsidP="00F2392C">
      <w:pPr>
        <w:jc w:val="center"/>
        <w:rPr>
          <w:rtl/>
        </w:rPr>
      </w:pPr>
      <w:r>
        <w:rPr>
          <w:rFonts w:hint="cs"/>
          <w:rtl/>
        </w:rPr>
        <w:t xml:space="preserve">الموضوع: </w:t>
      </w:r>
      <w:bookmarkStart w:id="0" w:name="_GoBack"/>
      <w:bookmarkEnd w:id="0"/>
      <w:r w:rsidR="00F2392C" w:rsidRPr="007B731A">
        <w:rPr>
          <w:rtl/>
        </w:rPr>
        <w:t>لباس المصلي: صلاة</w:t>
      </w:r>
      <w:r w:rsidR="00F2392C" w:rsidRPr="007B731A">
        <w:t xml:space="preserve"> </w:t>
      </w:r>
      <w:r w:rsidR="00F2392C" w:rsidRPr="007B731A">
        <w:rPr>
          <w:rtl/>
        </w:rPr>
        <w:t>فاقد الساتر</w:t>
      </w:r>
    </w:p>
    <w:p w14:paraId="0A6DB3CE" w14:textId="77777777" w:rsidR="00F2392C" w:rsidRDefault="00F2392C" w:rsidP="00F2392C">
      <w:pPr>
        <w:jc w:val="center"/>
        <w:rPr>
          <w:rtl/>
        </w:rPr>
      </w:pPr>
      <w:r w:rsidRPr="007B731A">
        <w:rPr>
          <w:rtl/>
        </w:rPr>
        <w:t>بسم الله الرحمن الرحيم</w:t>
      </w:r>
    </w:p>
    <w:p w14:paraId="1E19A645" w14:textId="2544B5CA" w:rsidR="00031B7B" w:rsidRDefault="00240066" w:rsidP="00240066">
      <w:pPr>
        <w:jc w:val="both"/>
        <w:rPr>
          <w:rtl/>
        </w:rPr>
      </w:pPr>
      <w:r>
        <w:rPr>
          <w:rFonts w:hint="cs"/>
          <w:rtl/>
        </w:rPr>
        <w:t xml:space="preserve">لا يزال الكلام فيما إذا كانوا جماعة عراة، حكم السيد </w:t>
      </w:r>
      <w:proofErr w:type="spellStart"/>
      <w:r>
        <w:rPr>
          <w:rFonts w:hint="cs"/>
          <w:rtl/>
        </w:rPr>
        <w:t>اليزدي</w:t>
      </w:r>
      <w:proofErr w:type="spellEnd"/>
      <w:r>
        <w:rPr>
          <w:rFonts w:hint="cs"/>
          <w:rtl/>
        </w:rPr>
        <w:t xml:space="preserve"> (رض) بأن يصلوا م</w:t>
      </w:r>
      <w:r w:rsidR="00833269">
        <w:rPr>
          <w:rFonts w:hint="cs"/>
          <w:rtl/>
        </w:rPr>
        <w:t>تف</w:t>
      </w:r>
      <w:r>
        <w:rPr>
          <w:rFonts w:hint="cs"/>
          <w:rtl/>
        </w:rPr>
        <w:t>رقين، ويستحب لهم الجماعة</w:t>
      </w:r>
      <w:r w:rsidR="00031B7B">
        <w:rPr>
          <w:rFonts w:hint="cs"/>
          <w:rtl/>
        </w:rPr>
        <w:t>.</w:t>
      </w:r>
    </w:p>
    <w:p w14:paraId="6E05BA7A" w14:textId="77777777" w:rsidR="00031B7B" w:rsidRDefault="00240066" w:rsidP="00240066">
      <w:pPr>
        <w:jc w:val="both"/>
        <w:rPr>
          <w:rtl/>
        </w:rPr>
      </w:pPr>
      <w:r>
        <w:rPr>
          <w:rFonts w:hint="cs"/>
          <w:rtl/>
        </w:rPr>
        <w:t xml:space="preserve"> كلمة متفرقين في كلامه مجملة، هل يقصد بذلك أن يتباعدوا بمقدار لا يتمكن أحد </w:t>
      </w:r>
      <w:r w:rsidR="00031B7B">
        <w:rPr>
          <w:rFonts w:hint="cs"/>
          <w:rtl/>
        </w:rPr>
        <w:t>من أن</w:t>
      </w:r>
      <w:r>
        <w:rPr>
          <w:rFonts w:hint="cs"/>
          <w:rtl/>
        </w:rPr>
        <w:t xml:space="preserve"> ينظر إلى عورة الآخر، أو </w:t>
      </w:r>
      <w:r w:rsidR="00031B7B">
        <w:rPr>
          <w:rFonts w:hint="cs"/>
          <w:rtl/>
        </w:rPr>
        <w:t xml:space="preserve">أن </w:t>
      </w:r>
      <w:r>
        <w:rPr>
          <w:rFonts w:hint="cs"/>
          <w:rtl/>
        </w:rPr>
        <w:t>مقصود</w:t>
      </w:r>
      <w:r w:rsidR="00031B7B">
        <w:rPr>
          <w:rFonts w:hint="cs"/>
          <w:rtl/>
        </w:rPr>
        <w:t>ه</w:t>
      </w:r>
      <w:r>
        <w:rPr>
          <w:rFonts w:hint="cs"/>
          <w:rtl/>
        </w:rPr>
        <w:t xml:space="preserve"> </w:t>
      </w:r>
      <w:r w:rsidR="00031B7B">
        <w:rPr>
          <w:rFonts w:hint="cs"/>
          <w:rtl/>
        </w:rPr>
        <w:t>ب</w:t>
      </w:r>
      <w:r>
        <w:rPr>
          <w:rFonts w:hint="cs"/>
          <w:rtl/>
        </w:rPr>
        <w:t xml:space="preserve">متفرقين </w:t>
      </w:r>
      <w:r w:rsidR="00031B7B">
        <w:rPr>
          <w:rFonts w:hint="cs"/>
          <w:rtl/>
        </w:rPr>
        <w:t>أي</w:t>
      </w:r>
      <w:r>
        <w:rPr>
          <w:rFonts w:hint="cs"/>
          <w:rtl/>
        </w:rPr>
        <w:t xml:space="preserve"> غير جماعة</w:t>
      </w:r>
      <w:r w:rsidR="00031B7B">
        <w:rPr>
          <w:rFonts w:hint="cs"/>
          <w:rtl/>
        </w:rPr>
        <w:t>.</w:t>
      </w:r>
    </w:p>
    <w:p w14:paraId="08CE7B75" w14:textId="77777777" w:rsidR="003B4933" w:rsidRDefault="00240066" w:rsidP="00240066">
      <w:pPr>
        <w:jc w:val="both"/>
        <w:rPr>
          <w:rtl/>
        </w:rPr>
      </w:pPr>
      <w:r>
        <w:rPr>
          <w:rFonts w:hint="cs"/>
          <w:rtl/>
        </w:rPr>
        <w:t xml:space="preserve"> فكلمة المتفرقين في كلام </w:t>
      </w:r>
      <w:proofErr w:type="spellStart"/>
      <w:r>
        <w:rPr>
          <w:rFonts w:hint="cs"/>
          <w:rtl/>
        </w:rPr>
        <w:t>اليزدي</w:t>
      </w:r>
      <w:proofErr w:type="spellEnd"/>
      <w:r>
        <w:rPr>
          <w:rFonts w:hint="cs"/>
          <w:rtl/>
        </w:rPr>
        <w:t xml:space="preserve"> مجملة، ليست واضحة</w:t>
      </w:r>
      <w:r w:rsidR="003B4933">
        <w:rPr>
          <w:rFonts w:hint="cs"/>
          <w:rtl/>
        </w:rPr>
        <w:t>.</w:t>
      </w:r>
    </w:p>
    <w:p w14:paraId="3878D4A3" w14:textId="77777777" w:rsidR="0079270A" w:rsidRDefault="00240066" w:rsidP="0079270A">
      <w:pPr>
        <w:rPr>
          <w:rtl/>
        </w:rPr>
      </w:pPr>
      <w:r>
        <w:rPr>
          <w:rFonts w:hint="cs"/>
          <w:rtl/>
        </w:rPr>
        <w:t xml:space="preserve"> السيد الحكيم (رض) </w:t>
      </w:r>
      <w:r w:rsidR="003B4933">
        <w:rPr>
          <w:rFonts w:hint="cs"/>
          <w:rtl/>
        </w:rPr>
        <w:t>تعرض</w:t>
      </w:r>
      <w:r>
        <w:rPr>
          <w:rFonts w:hint="cs"/>
          <w:rtl/>
        </w:rPr>
        <w:t xml:space="preserve"> </w:t>
      </w:r>
      <w:r w:rsidR="003B4933">
        <w:rPr>
          <w:rFonts w:hint="cs"/>
          <w:rtl/>
        </w:rPr>
        <w:t>ل</w:t>
      </w:r>
      <w:r>
        <w:rPr>
          <w:rFonts w:hint="cs"/>
          <w:rtl/>
        </w:rPr>
        <w:t xml:space="preserve">رواية </w:t>
      </w:r>
      <w:r w:rsidR="003B4933">
        <w:rPr>
          <w:rFonts w:hint="cs"/>
          <w:rtl/>
        </w:rPr>
        <w:t>أبي</w:t>
      </w:r>
      <w:r>
        <w:rPr>
          <w:rFonts w:hint="cs"/>
          <w:rtl/>
        </w:rPr>
        <w:t xml:space="preserve"> البختري</w:t>
      </w:r>
      <w:r w:rsidR="0079270A">
        <w:rPr>
          <w:rFonts w:hint="cs"/>
          <w:rtl/>
        </w:rPr>
        <w:t xml:space="preserve">، وهي </w:t>
      </w:r>
      <w:r w:rsidR="0079270A">
        <w:rPr>
          <w:rFonts w:cs="Arial"/>
          <w:rtl/>
        </w:rPr>
        <w:t>الرواية الأولى من الباب الثاني والخمسين من أبواب لباس المصلي:</w:t>
      </w:r>
    </w:p>
    <w:p w14:paraId="0E823494" w14:textId="77777777" w:rsidR="0079270A" w:rsidRPr="008B2CB8" w:rsidRDefault="0079270A" w:rsidP="0079270A">
      <w:pPr>
        <w:rPr>
          <w:rFonts w:cs="Arial"/>
          <w:b/>
          <w:bCs/>
          <w:rtl/>
        </w:rPr>
      </w:pPr>
      <w:r w:rsidRPr="008B2CB8">
        <w:rPr>
          <w:rFonts w:cs="Arial"/>
          <w:b/>
          <w:bCs/>
          <w:rtl/>
        </w:rPr>
        <w:t>عن جعفر بن محمد، عن أبيه (عليهما السلام) أنه قال: من غرقت ثيابه فلا ينبغي له أن يصلي حتى يخاف ذهاب الوقت يبتغي ثياباً، فإن لم يجد صلى عرياناً جالساً يومئ إيماءً يجعل سجوده أخفض من ركوعه، فإن كانوا جماعة تباعدوا في المجالس، ثم صلوا كذلك فرادى.</w:t>
      </w:r>
    </w:p>
    <w:p w14:paraId="0886E918" w14:textId="5816AFF4" w:rsidR="000C2017" w:rsidRDefault="0079270A" w:rsidP="00240066">
      <w:pPr>
        <w:jc w:val="both"/>
        <w:rPr>
          <w:rtl/>
        </w:rPr>
      </w:pPr>
      <w:r>
        <w:rPr>
          <w:rFonts w:hint="cs"/>
          <w:rtl/>
        </w:rPr>
        <w:t>وسندها:</w:t>
      </w:r>
      <w:r w:rsidR="00240066">
        <w:rPr>
          <w:rFonts w:hint="cs"/>
          <w:rtl/>
        </w:rPr>
        <w:t xml:space="preserve"> عبدالله بن جعفر الح</w:t>
      </w:r>
      <w:r>
        <w:rPr>
          <w:rFonts w:hint="cs"/>
          <w:rtl/>
        </w:rPr>
        <w:t>م</w:t>
      </w:r>
      <w:r w:rsidR="00240066">
        <w:rPr>
          <w:rFonts w:hint="cs"/>
          <w:rtl/>
        </w:rPr>
        <w:t xml:space="preserve">يري في قرب </w:t>
      </w:r>
      <w:proofErr w:type="spellStart"/>
      <w:r w:rsidR="00240066">
        <w:rPr>
          <w:rFonts w:hint="cs"/>
          <w:rtl/>
        </w:rPr>
        <w:t>ال</w:t>
      </w:r>
      <w:r>
        <w:rPr>
          <w:rFonts w:hint="cs"/>
          <w:rtl/>
        </w:rPr>
        <w:t>غ</w:t>
      </w:r>
      <w:r w:rsidR="00240066">
        <w:rPr>
          <w:rFonts w:hint="cs"/>
          <w:rtl/>
        </w:rPr>
        <w:t>سناد</w:t>
      </w:r>
      <w:proofErr w:type="spellEnd"/>
      <w:r w:rsidR="00240066">
        <w:rPr>
          <w:rFonts w:hint="cs"/>
          <w:rtl/>
        </w:rPr>
        <w:t xml:space="preserve"> عن السندي بن محمد، </w:t>
      </w:r>
      <w:r>
        <w:rPr>
          <w:rFonts w:hint="cs"/>
          <w:rtl/>
        </w:rPr>
        <w:t xml:space="preserve">وهو </w:t>
      </w:r>
      <w:r w:rsidR="00240066">
        <w:rPr>
          <w:rFonts w:hint="cs"/>
          <w:rtl/>
        </w:rPr>
        <w:t xml:space="preserve">ثقة، عن </w:t>
      </w:r>
      <w:r>
        <w:rPr>
          <w:rFonts w:hint="cs"/>
          <w:rtl/>
        </w:rPr>
        <w:t>أ</w:t>
      </w:r>
      <w:r w:rsidR="00240066">
        <w:rPr>
          <w:rFonts w:hint="cs"/>
          <w:rtl/>
        </w:rPr>
        <w:t xml:space="preserve">بي البختري، </w:t>
      </w:r>
      <w:r>
        <w:rPr>
          <w:rFonts w:hint="cs"/>
          <w:rtl/>
        </w:rPr>
        <w:t>و</w:t>
      </w:r>
      <w:r w:rsidR="00240066">
        <w:rPr>
          <w:rFonts w:hint="cs"/>
          <w:rtl/>
        </w:rPr>
        <w:t xml:space="preserve">عدة </w:t>
      </w:r>
      <w:r>
        <w:rPr>
          <w:rFonts w:hint="cs"/>
          <w:rtl/>
        </w:rPr>
        <w:t>أ</w:t>
      </w:r>
      <w:r w:rsidR="00240066">
        <w:rPr>
          <w:rFonts w:hint="cs"/>
          <w:rtl/>
        </w:rPr>
        <w:t xml:space="preserve">شخاص يُكنون </w:t>
      </w:r>
      <w:r>
        <w:rPr>
          <w:rFonts w:hint="cs"/>
          <w:rtl/>
        </w:rPr>
        <w:t>ب</w:t>
      </w:r>
      <w:r w:rsidR="00240066">
        <w:rPr>
          <w:rFonts w:hint="cs"/>
          <w:rtl/>
        </w:rPr>
        <w:t>كنية</w:t>
      </w:r>
      <w:r>
        <w:rPr>
          <w:rFonts w:hint="cs"/>
          <w:rtl/>
        </w:rPr>
        <w:t xml:space="preserve"> أبي البختري</w:t>
      </w:r>
      <w:r w:rsidR="00240066">
        <w:rPr>
          <w:rFonts w:hint="cs"/>
          <w:rtl/>
        </w:rPr>
        <w:t xml:space="preserve">، واحد منهم اسمه سعيد بن فيروز </w:t>
      </w:r>
      <w:r w:rsidR="00331AC8">
        <w:rPr>
          <w:rFonts w:hint="cs"/>
          <w:rtl/>
        </w:rPr>
        <w:t>و</w:t>
      </w:r>
      <w:r w:rsidR="00240066">
        <w:rPr>
          <w:rFonts w:hint="cs"/>
          <w:rtl/>
        </w:rPr>
        <w:t xml:space="preserve">هذا من أصحاب </w:t>
      </w:r>
      <w:r w:rsidR="00331AC8">
        <w:rPr>
          <w:rFonts w:hint="cs"/>
          <w:rtl/>
        </w:rPr>
        <w:t>أ</w:t>
      </w:r>
      <w:r w:rsidR="00240066">
        <w:rPr>
          <w:rFonts w:hint="cs"/>
          <w:rtl/>
        </w:rPr>
        <w:t>مير المؤمنين (ع)</w:t>
      </w:r>
      <w:r w:rsidR="00331AC8">
        <w:rPr>
          <w:rFonts w:hint="cs"/>
          <w:rtl/>
        </w:rPr>
        <w:t>،</w:t>
      </w:r>
      <w:r w:rsidR="00240066">
        <w:rPr>
          <w:rFonts w:hint="cs"/>
          <w:rtl/>
        </w:rPr>
        <w:t xml:space="preserve"> </w:t>
      </w:r>
      <w:r w:rsidR="00331AC8">
        <w:rPr>
          <w:rFonts w:hint="cs"/>
          <w:rtl/>
        </w:rPr>
        <w:t xml:space="preserve">وسعد بن عمران أو سعيد بن عمران </w:t>
      </w:r>
      <w:r w:rsidR="00240066">
        <w:rPr>
          <w:rFonts w:hint="cs"/>
          <w:rtl/>
        </w:rPr>
        <w:t xml:space="preserve">اختلفت نسخ الرجال </w:t>
      </w:r>
      <w:r w:rsidR="00331AC8">
        <w:rPr>
          <w:rFonts w:hint="cs"/>
          <w:rtl/>
        </w:rPr>
        <w:t>في</w:t>
      </w:r>
      <w:r w:rsidR="00240066">
        <w:rPr>
          <w:rFonts w:hint="cs"/>
          <w:rtl/>
        </w:rPr>
        <w:t xml:space="preserve"> اسمه، </w:t>
      </w:r>
      <w:r w:rsidR="00331AC8">
        <w:rPr>
          <w:rFonts w:hint="cs"/>
          <w:rtl/>
        </w:rPr>
        <w:t>و</w:t>
      </w:r>
      <w:r w:rsidR="00240066">
        <w:rPr>
          <w:rFonts w:hint="cs"/>
          <w:rtl/>
        </w:rPr>
        <w:t xml:space="preserve">يظهر من بعض الرجاليين أنه من أصحاب الحسين (ع) ولكن </w:t>
      </w:r>
      <w:r w:rsidR="000C2017">
        <w:rPr>
          <w:rFonts w:hint="cs"/>
          <w:rtl/>
        </w:rPr>
        <w:t xml:space="preserve">يظهر </w:t>
      </w:r>
      <w:r w:rsidR="00240066">
        <w:rPr>
          <w:rFonts w:hint="cs"/>
          <w:rtl/>
        </w:rPr>
        <w:t xml:space="preserve">من </w:t>
      </w:r>
      <w:r w:rsidR="000C2017">
        <w:rPr>
          <w:rFonts w:hint="cs"/>
          <w:rtl/>
        </w:rPr>
        <w:t>غيرهم</w:t>
      </w:r>
      <w:r w:rsidR="00240066">
        <w:rPr>
          <w:rFonts w:hint="cs"/>
          <w:rtl/>
        </w:rPr>
        <w:t xml:space="preserve"> أنه من</w:t>
      </w:r>
      <w:r w:rsidR="000C2017">
        <w:rPr>
          <w:rFonts w:hint="cs"/>
          <w:rtl/>
        </w:rPr>
        <w:t xml:space="preserve"> </w:t>
      </w:r>
      <w:r w:rsidR="00157A7A">
        <w:rPr>
          <w:rFonts w:hint="cs"/>
          <w:rtl/>
        </w:rPr>
        <w:t>رواة</w:t>
      </w:r>
      <w:r w:rsidR="00240066">
        <w:rPr>
          <w:rFonts w:hint="cs"/>
          <w:rtl/>
        </w:rPr>
        <w:t xml:space="preserve"> الإمام الصادق (ع)</w:t>
      </w:r>
      <w:r w:rsidR="000C2017">
        <w:rPr>
          <w:rFonts w:hint="cs"/>
          <w:rtl/>
        </w:rPr>
        <w:t>.</w:t>
      </w:r>
    </w:p>
    <w:p w14:paraId="4DD2FA60" w14:textId="77777777" w:rsidR="00722FBD" w:rsidRDefault="00240066" w:rsidP="00240066">
      <w:pPr>
        <w:jc w:val="both"/>
        <w:rPr>
          <w:rtl/>
        </w:rPr>
      </w:pPr>
      <w:r>
        <w:rPr>
          <w:rFonts w:hint="cs"/>
          <w:rtl/>
        </w:rPr>
        <w:t xml:space="preserve">السيد الأعظم (رض) يقول </w:t>
      </w:r>
      <w:r w:rsidR="000C2017">
        <w:rPr>
          <w:rFonts w:hint="cs"/>
          <w:rtl/>
        </w:rPr>
        <w:t xml:space="preserve">إن </w:t>
      </w:r>
      <w:r>
        <w:rPr>
          <w:rFonts w:hint="cs"/>
          <w:rtl/>
        </w:rPr>
        <w:t xml:space="preserve">المقصود بالرواية هو وهب بن وهب لا سعد ولا سعيد ولا </w:t>
      </w:r>
      <w:r w:rsidR="000C2017">
        <w:rPr>
          <w:rFonts w:hint="cs"/>
          <w:rtl/>
        </w:rPr>
        <w:t>غيرهما،</w:t>
      </w:r>
      <w:r>
        <w:rPr>
          <w:rFonts w:hint="cs"/>
          <w:rtl/>
        </w:rPr>
        <w:t xml:space="preserve"> وهو من أصحاب الصادق (ع) ولكن هذا لا يرفع </w:t>
      </w:r>
      <w:r w:rsidR="000C2017">
        <w:rPr>
          <w:rFonts w:hint="cs"/>
          <w:rtl/>
        </w:rPr>
        <w:t>المشكلة؛</w:t>
      </w:r>
      <w:r>
        <w:rPr>
          <w:rFonts w:hint="cs"/>
          <w:rtl/>
        </w:rPr>
        <w:t xml:space="preserve"> لأن سعيد أو سعد هذا </w:t>
      </w:r>
      <w:r w:rsidR="00157A7A">
        <w:rPr>
          <w:rFonts w:hint="cs"/>
          <w:rtl/>
        </w:rPr>
        <w:t>عند</w:t>
      </w:r>
      <w:r>
        <w:rPr>
          <w:rFonts w:hint="cs"/>
          <w:rtl/>
        </w:rPr>
        <w:t xml:space="preserve"> بعض الرجاليين أيضاً </w:t>
      </w:r>
      <w:r w:rsidR="00157A7A">
        <w:rPr>
          <w:rFonts w:hint="cs"/>
          <w:rtl/>
        </w:rPr>
        <w:t xml:space="preserve">هو </w:t>
      </w:r>
      <w:r>
        <w:rPr>
          <w:rFonts w:hint="cs"/>
          <w:rtl/>
        </w:rPr>
        <w:t xml:space="preserve">من </w:t>
      </w:r>
      <w:r w:rsidR="00157A7A">
        <w:rPr>
          <w:rFonts w:hint="cs"/>
          <w:rtl/>
        </w:rPr>
        <w:t xml:space="preserve">رواة </w:t>
      </w:r>
      <w:r>
        <w:rPr>
          <w:rFonts w:hint="cs"/>
          <w:rtl/>
        </w:rPr>
        <w:t>الإمام الصادق (ع)</w:t>
      </w:r>
      <w:r w:rsidR="00157A7A">
        <w:rPr>
          <w:rFonts w:hint="cs"/>
          <w:rtl/>
        </w:rPr>
        <w:t>،</w:t>
      </w:r>
      <w:r>
        <w:rPr>
          <w:rFonts w:hint="cs"/>
          <w:rtl/>
        </w:rPr>
        <w:t xml:space="preserve"> كيفما كان سواء كان </w:t>
      </w:r>
      <w:r w:rsidR="00157A7A">
        <w:rPr>
          <w:rFonts w:hint="cs"/>
          <w:rtl/>
        </w:rPr>
        <w:t>ال</w:t>
      </w:r>
      <w:r>
        <w:rPr>
          <w:rFonts w:hint="cs"/>
          <w:rtl/>
        </w:rPr>
        <w:t>مذكور في الرواية هو سعد أو سعيد بن عمران أو وهب بن وهب، على كل التق</w:t>
      </w:r>
      <w:r w:rsidR="00157A7A">
        <w:rPr>
          <w:rFonts w:hint="cs"/>
          <w:rtl/>
        </w:rPr>
        <w:t>ادير</w:t>
      </w:r>
      <w:r>
        <w:rPr>
          <w:rFonts w:hint="cs"/>
          <w:rtl/>
        </w:rPr>
        <w:t xml:space="preserve"> </w:t>
      </w:r>
      <w:r w:rsidR="00157A7A">
        <w:rPr>
          <w:rFonts w:hint="cs"/>
          <w:rtl/>
        </w:rPr>
        <w:t>ف</w:t>
      </w:r>
      <w:r>
        <w:rPr>
          <w:rFonts w:hint="cs"/>
          <w:rtl/>
        </w:rPr>
        <w:t xml:space="preserve">هو مجهول الحال، فالرواية تسقط عن الاعتبار باعتبار </w:t>
      </w:r>
      <w:r w:rsidR="00157A7A">
        <w:rPr>
          <w:rFonts w:hint="cs"/>
          <w:rtl/>
        </w:rPr>
        <w:t xml:space="preserve">أن </w:t>
      </w:r>
      <w:r>
        <w:rPr>
          <w:rFonts w:hint="cs"/>
          <w:rtl/>
        </w:rPr>
        <w:t>هذا الرجل لم يرد به توثيق</w:t>
      </w:r>
      <w:r w:rsidR="00722FBD">
        <w:rPr>
          <w:rFonts w:hint="cs"/>
          <w:rtl/>
        </w:rPr>
        <w:t>.</w:t>
      </w:r>
    </w:p>
    <w:p w14:paraId="4891E5D4" w14:textId="0D35E617" w:rsidR="00032C30" w:rsidRDefault="003E68E8" w:rsidP="00240066">
      <w:pPr>
        <w:jc w:val="both"/>
        <w:rPr>
          <w:rtl/>
        </w:rPr>
      </w:pPr>
      <w:r>
        <w:rPr>
          <w:rFonts w:hint="cs"/>
          <w:rtl/>
        </w:rPr>
        <w:t>وعلى كل حال ف</w:t>
      </w:r>
      <w:r w:rsidR="00240066">
        <w:rPr>
          <w:rFonts w:hint="cs"/>
          <w:rtl/>
        </w:rPr>
        <w:t xml:space="preserve">إن </w:t>
      </w:r>
      <w:r w:rsidR="00A56C53">
        <w:rPr>
          <w:rFonts w:hint="cs"/>
          <w:rtl/>
        </w:rPr>
        <w:t>فسرنا</w:t>
      </w:r>
      <w:r w:rsidR="00240066">
        <w:rPr>
          <w:rFonts w:hint="cs"/>
          <w:rtl/>
        </w:rPr>
        <w:t xml:space="preserve"> الابتعاد </w:t>
      </w:r>
      <w:r w:rsidR="00A56C53">
        <w:rPr>
          <w:rFonts w:hint="cs"/>
          <w:rtl/>
        </w:rPr>
        <w:t>في</w:t>
      </w:r>
      <w:r w:rsidR="00240066">
        <w:rPr>
          <w:rFonts w:hint="cs"/>
          <w:rtl/>
        </w:rPr>
        <w:t xml:space="preserve"> كلام الإمام (ع) </w:t>
      </w:r>
      <w:r w:rsidR="00A56C53">
        <w:rPr>
          <w:rFonts w:hint="cs"/>
          <w:rtl/>
        </w:rPr>
        <w:t>ب</w:t>
      </w:r>
      <w:r w:rsidR="00240066">
        <w:rPr>
          <w:rFonts w:hint="cs"/>
          <w:rtl/>
        </w:rPr>
        <w:t xml:space="preserve">ألا تقع عين أحد على عورة </w:t>
      </w:r>
      <w:r w:rsidR="00A56C53">
        <w:rPr>
          <w:rFonts w:hint="cs"/>
          <w:rtl/>
        </w:rPr>
        <w:t>الآخر</w:t>
      </w:r>
      <w:r w:rsidR="00240066">
        <w:rPr>
          <w:rFonts w:hint="cs"/>
          <w:rtl/>
        </w:rPr>
        <w:t xml:space="preserve"> </w:t>
      </w:r>
      <w:r w:rsidR="00A56C53">
        <w:rPr>
          <w:rFonts w:hint="cs"/>
          <w:rtl/>
        </w:rPr>
        <w:t>ف</w:t>
      </w:r>
      <w:r w:rsidR="00240066">
        <w:rPr>
          <w:rFonts w:hint="cs"/>
          <w:rtl/>
        </w:rPr>
        <w:t>هذا غير واضح</w:t>
      </w:r>
      <w:r w:rsidR="00A56C53">
        <w:rPr>
          <w:rFonts w:hint="cs"/>
          <w:rtl/>
        </w:rPr>
        <w:t>؛</w:t>
      </w:r>
      <w:r w:rsidR="00240066">
        <w:rPr>
          <w:rFonts w:hint="cs"/>
          <w:rtl/>
        </w:rPr>
        <w:t xml:space="preserve"> لأنه</w:t>
      </w:r>
      <w:r w:rsidR="00A56C53">
        <w:rPr>
          <w:rFonts w:hint="cs"/>
          <w:rtl/>
        </w:rPr>
        <w:t xml:space="preserve"> يتم</w:t>
      </w:r>
      <w:r w:rsidR="00240066">
        <w:rPr>
          <w:rFonts w:hint="cs"/>
          <w:rtl/>
        </w:rPr>
        <w:t xml:space="preserve"> </w:t>
      </w:r>
      <w:r w:rsidR="00A56C53">
        <w:rPr>
          <w:rFonts w:hint="cs"/>
          <w:rtl/>
        </w:rPr>
        <w:t>إ</w:t>
      </w:r>
      <w:r w:rsidR="00240066">
        <w:rPr>
          <w:rFonts w:hint="cs"/>
          <w:rtl/>
        </w:rPr>
        <w:t xml:space="preserve">ذا </w:t>
      </w:r>
      <w:r w:rsidR="00A56C53">
        <w:rPr>
          <w:rFonts w:hint="cs"/>
          <w:rtl/>
        </w:rPr>
        <w:t>أ</w:t>
      </w:r>
      <w:r w:rsidR="00240066">
        <w:rPr>
          <w:rFonts w:hint="cs"/>
          <w:rtl/>
        </w:rPr>
        <w:t xml:space="preserve">غمض </w:t>
      </w:r>
      <w:r w:rsidR="00A56C53">
        <w:rPr>
          <w:rFonts w:hint="cs"/>
          <w:rtl/>
        </w:rPr>
        <w:t xml:space="preserve">عينيه </w:t>
      </w:r>
      <w:r w:rsidR="00032C30">
        <w:rPr>
          <w:rFonts w:hint="cs"/>
          <w:rtl/>
        </w:rPr>
        <w:t>أو</w:t>
      </w:r>
      <w:r w:rsidR="00240066">
        <w:rPr>
          <w:rFonts w:hint="cs"/>
          <w:rtl/>
        </w:rPr>
        <w:t xml:space="preserve"> ينزل</w:t>
      </w:r>
      <w:r w:rsidR="00032C30">
        <w:rPr>
          <w:rFonts w:hint="cs"/>
          <w:rtl/>
        </w:rPr>
        <w:t>هما</w:t>
      </w:r>
      <w:r w:rsidR="00240066">
        <w:rPr>
          <w:rFonts w:hint="cs"/>
          <w:rtl/>
        </w:rPr>
        <w:t xml:space="preserve"> حتى لا يقع بصره على </w:t>
      </w:r>
      <w:r w:rsidR="00032C30">
        <w:rPr>
          <w:rFonts w:hint="cs"/>
          <w:rtl/>
        </w:rPr>
        <w:t>عورة غيره</w:t>
      </w:r>
      <w:r w:rsidR="00240066">
        <w:rPr>
          <w:rFonts w:hint="cs"/>
          <w:rtl/>
        </w:rPr>
        <w:t xml:space="preserve">، </w:t>
      </w:r>
      <w:r w:rsidR="00AD6AB4">
        <w:rPr>
          <w:rFonts w:hint="cs"/>
          <w:rtl/>
        </w:rPr>
        <w:t xml:space="preserve">وليس الأمر محصوراً بالابتعاد، </w:t>
      </w:r>
      <w:r w:rsidR="00240066">
        <w:rPr>
          <w:rFonts w:hint="cs"/>
          <w:rtl/>
        </w:rPr>
        <w:t xml:space="preserve">فالتعبد </w:t>
      </w:r>
      <w:r w:rsidR="00032C30">
        <w:rPr>
          <w:rFonts w:hint="cs"/>
          <w:rtl/>
        </w:rPr>
        <w:t>في</w:t>
      </w:r>
      <w:r w:rsidR="00240066">
        <w:rPr>
          <w:rFonts w:hint="cs"/>
          <w:rtl/>
        </w:rPr>
        <w:t xml:space="preserve"> </w:t>
      </w:r>
      <w:r w:rsidR="00032C30">
        <w:rPr>
          <w:rFonts w:hint="cs"/>
          <w:rtl/>
        </w:rPr>
        <w:t>ال</w:t>
      </w:r>
      <w:r w:rsidR="00240066">
        <w:rPr>
          <w:rFonts w:hint="cs"/>
          <w:rtl/>
        </w:rPr>
        <w:t xml:space="preserve">كلام </w:t>
      </w:r>
      <w:r w:rsidR="00032C30">
        <w:rPr>
          <w:rFonts w:hint="cs"/>
          <w:rtl/>
        </w:rPr>
        <w:t>ال</w:t>
      </w:r>
      <w:r w:rsidR="00240066">
        <w:rPr>
          <w:rFonts w:hint="cs"/>
          <w:rtl/>
        </w:rPr>
        <w:t>منسوب إلى الإمام (ع) يقتضي أن نقول أنه هذا التباعد تعبدي</w:t>
      </w:r>
      <w:r w:rsidR="00032C30">
        <w:rPr>
          <w:rFonts w:hint="cs"/>
          <w:rtl/>
        </w:rPr>
        <w:t>.</w:t>
      </w:r>
    </w:p>
    <w:p w14:paraId="1C020073" w14:textId="77777777" w:rsidR="00AD6AB4" w:rsidRDefault="00240066" w:rsidP="00240066">
      <w:pPr>
        <w:jc w:val="both"/>
        <w:rPr>
          <w:rtl/>
        </w:rPr>
      </w:pPr>
      <w:r>
        <w:rPr>
          <w:rFonts w:hint="cs"/>
          <w:rtl/>
        </w:rPr>
        <w:t xml:space="preserve"> وجعل السيد حكيم الفقهاء (رض) هذه الرواية دليلا</w:t>
      </w:r>
      <w:r w:rsidR="00AD6AB4">
        <w:rPr>
          <w:rFonts w:hint="cs"/>
          <w:rtl/>
        </w:rPr>
        <w:t>ً</w:t>
      </w:r>
      <w:r>
        <w:rPr>
          <w:rFonts w:hint="cs"/>
          <w:rtl/>
        </w:rPr>
        <w:t xml:space="preserve"> على التباعد</w:t>
      </w:r>
      <w:r w:rsidR="00AD6AB4">
        <w:rPr>
          <w:rFonts w:hint="cs"/>
          <w:rtl/>
        </w:rPr>
        <w:t>.</w:t>
      </w:r>
    </w:p>
    <w:p w14:paraId="6D16F723" w14:textId="77777777" w:rsidR="00185F13" w:rsidRDefault="00240066" w:rsidP="00240066">
      <w:pPr>
        <w:jc w:val="both"/>
        <w:rPr>
          <w:rtl/>
        </w:rPr>
      </w:pPr>
      <w:r>
        <w:rPr>
          <w:rFonts w:hint="cs"/>
          <w:rtl/>
        </w:rPr>
        <w:t xml:space="preserve"> ويمكن أن ي</w:t>
      </w:r>
      <w:r w:rsidR="00185F13">
        <w:rPr>
          <w:rFonts w:hint="cs"/>
          <w:rtl/>
        </w:rPr>
        <w:t xml:space="preserve">كون </w:t>
      </w:r>
      <w:r>
        <w:rPr>
          <w:rFonts w:hint="cs"/>
          <w:rtl/>
        </w:rPr>
        <w:t xml:space="preserve">قصد </w:t>
      </w:r>
      <w:proofErr w:type="spellStart"/>
      <w:r>
        <w:rPr>
          <w:rFonts w:hint="cs"/>
          <w:rtl/>
        </w:rPr>
        <w:t>اليزدي</w:t>
      </w:r>
      <w:proofErr w:type="spellEnd"/>
      <w:r>
        <w:rPr>
          <w:rFonts w:hint="cs"/>
          <w:rtl/>
        </w:rPr>
        <w:t xml:space="preserve"> </w:t>
      </w:r>
      <w:r w:rsidR="00185F13">
        <w:rPr>
          <w:rFonts w:hint="cs"/>
          <w:rtl/>
        </w:rPr>
        <w:t>ب</w:t>
      </w:r>
      <w:r>
        <w:rPr>
          <w:rFonts w:hint="cs"/>
          <w:rtl/>
        </w:rPr>
        <w:t xml:space="preserve">منفردين يعني غير جماعة، </w:t>
      </w:r>
      <w:r w:rsidR="00185F13">
        <w:rPr>
          <w:rFonts w:hint="cs"/>
          <w:rtl/>
        </w:rPr>
        <w:t>ف</w:t>
      </w:r>
      <w:r>
        <w:rPr>
          <w:rFonts w:hint="cs"/>
          <w:rtl/>
        </w:rPr>
        <w:t xml:space="preserve">الصلاة قد تكون جماعة وقد </w:t>
      </w:r>
      <w:r w:rsidR="00185F13">
        <w:rPr>
          <w:rFonts w:hint="cs"/>
          <w:rtl/>
        </w:rPr>
        <w:t>ت</w:t>
      </w:r>
      <w:r>
        <w:rPr>
          <w:rFonts w:hint="cs"/>
          <w:rtl/>
        </w:rPr>
        <w:t>كون انفرادا</w:t>
      </w:r>
      <w:r w:rsidR="00185F13">
        <w:rPr>
          <w:rFonts w:hint="cs"/>
          <w:rtl/>
        </w:rPr>
        <w:t>ً</w:t>
      </w:r>
      <w:r>
        <w:rPr>
          <w:rFonts w:hint="cs"/>
          <w:rtl/>
        </w:rPr>
        <w:t xml:space="preserve"> فكلام </w:t>
      </w:r>
      <w:proofErr w:type="spellStart"/>
      <w:r>
        <w:rPr>
          <w:rFonts w:hint="cs"/>
          <w:rtl/>
        </w:rPr>
        <w:t>اليزدي</w:t>
      </w:r>
      <w:proofErr w:type="spellEnd"/>
      <w:r>
        <w:rPr>
          <w:rFonts w:hint="cs"/>
          <w:rtl/>
        </w:rPr>
        <w:t xml:space="preserve"> مجمل وكلام السيد الأعظم السيد حكيم الفقهاء أيضاً مجمل جداً</w:t>
      </w:r>
      <w:r w:rsidR="00185F13">
        <w:rPr>
          <w:rFonts w:hint="cs"/>
          <w:rtl/>
        </w:rPr>
        <w:t>.</w:t>
      </w:r>
    </w:p>
    <w:p w14:paraId="4336A176" w14:textId="77777777" w:rsidR="006E40B2" w:rsidRDefault="00240066" w:rsidP="00240066">
      <w:pPr>
        <w:jc w:val="both"/>
        <w:rPr>
          <w:rtl/>
        </w:rPr>
      </w:pPr>
      <w:r>
        <w:rPr>
          <w:rFonts w:hint="cs"/>
          <w:rtl/>
        </w:rPr>
        <w:t xml:space="preserve"> والصحيح أن الرواية نقبل</w:t>
      </w:r>
      <w:r w:rsidR="00185F13">
        <w:rPr>
          <w:rFonts w:hint="cs"/>
          <w:rtl/>
        </w:rPr>
        <w:t>ها</w:t>
      </w:r>
      <w:r>
        <w:rPr>
          <w:rFonts w:hint="cs"/>
          <w:rtl/>
        </w:rPr>
        <w:t xml:space="preserve"> ونرجعها إلى أهلها، لضعف سند</w:t>
      </w:r>
      <w:r w:rsidR="00185F13">
        <w:rPr>
          <w:rFonts w:hint="cs"/>
          <w:rtl/>
        </w:rPr>
        <w:t>ها</w:t>
      </w:r>
      <w:r w:rsidR="006E40B2">
        <w:rPr>
          <w:rFonts w:hint="cs"/>
          <w:rtl/>
        </w:rPr>
        <w:t>.</w:t>
      </w:r>
    </w:p>
    <w:p w14:paraId="1EDD7490" w14:textId="77777777" w:rsidR="004A3FF9" w:rsidRDefault="006E40B2" w:rsidP="00240066">
      <w:pPr>
        <w:jc w:val="both"/>
        <w:rPr>
          <w:rtl/>
        </w:rPr>
      </w:pPr>
      <w:r>
        <w:rPr>
          <w:rFonts w:hint="cs"/>
          <w:rtl/>
        </w:rPr>
        <w:t xml:space="preserve">نعم، لو </w:t>
      </w:r>
      <w:r w:rsidR="00240066">
        <w:rPr>
          <w:rFonts w:hint="cs"/>
          <w:rtl/>
        </w:rPr>
        <w:t>لم يكن الراوي ضعيفا</w:t>
      </w:r>
      <w:r>
        <w:rPr>
          <w:rFonts w:hint="cs"/>
          <w:rtl/>
        </w:rPr>
        <w:t>ً</w:t>
      </w:r>
      <w:r w:rsidR="00240066">
        <w:rPr>
          <w:rFonts w:hint="cs"/>
          <w:rtl/>
        </w:rPr>
        <w:t xml:space="preserve"> فيمكن أن </w:t>
      </w:r>
      <w:r>
        <w:rPr>
          <w:rFonts w:hint="cs"/>
          <w:rtl/>
        </w:rPr>
        <w:t>يصح</w:t>
      </w:r>
      <w:r w:rsidR="00240066">
        <w:rPr>
          <w:rFonts w:hint="cs"/>
          <w:rtl/>
        </w:rPr>
        <w:t xml:space="preserve"> </w:t>
      </w:r>
      <w:r>
        <w:rPr>
          <w:rFonts w:hint="cs"/>
          <w:rtl/>
        </w:rPr>
        <w:t>ال</w:t>
      </w:r>
      <w:r w:rsidR="00240066">
        <w:rPr>
          <w:rFonts w:hint="cs"/>
          <w:rtl/>
        </w:rPr>
        <w:t>معنى الذي ذكره تعبداً وهو الصلاة مبتعد</w:t>
      </w:r>
      <w:r>
        <w:rPr>
          <w:rFonts w:hint="cs"/>
          <w:rtl/>
        </w:rPr>
        <w:t>ي</w:t>
      </w:r>
      <w:r w:rsidR="00240066">
        <w:rPr>
          <w:rFonts w:hint="cs"/>
          <w:rtl/>
        </w:rPr>
        <w:t xml:space="preserve">ن، </w:t>
      </w:r>
      <w:r>
        <w:rPr>
          <w:rFonts w:hint="cs"/>
          <w:rtl/>
        </w:rPr>
        <w:t>ف</w:t>
      </w:r>
      <w:r w:rsidR="00240066">
        <w:rPr>
          <w:rFonts w:hint="cs"/>
          <w:rtl/>
        </w:rPr>
        <w:t xml:space="preserve">يكون </w:t>
      </w:r>
      <w:r>
        <w:rPr>
          <w:rFonts w:hint="cs"/>
          <w:rtl/>
        </w:rPr>
        <w:t xml:space="preserve">الابتعاد </w:t>
      </w:r>
      <w:r w:rsidR="00240066">
        <w:rPr>
          <w:rFonts w:hint="cs"/>
          <w:rtl/>
        </w:rPr>
        <w:t>حكماً تعبديا</w:t>
      </w:r>
      <w:r>
        <w:rPr>
          <w:rFonts w:hint="cs"/>
          <w:rtl/>
        </w:rPr>
        <w:t>ً</w:t>
      </w:r>
      <w:r w:rsidR="00240066">
        <w:rPr>
          <w:rFonts w:hint="cs"/>
          <w:rtl/>
        </w:rPr>
        <w:t xml:space="preserve"> في حق العراة</w:t>
      </w:r>
      <w:r>
        <w:rPr>
          <w:rFonts w:hint="cs"/>
          <w:rtl/>
        </w:rPr>
        <w:t xml:space="preserve"> أي</w:t>
      </w:r>
      <w:r w:rsidR="00240066">
        <w:rPr>
          <w:rFonts w:hint="cs"/>
          <w:rtl/>
        </w:rPr>
        <w:t xml:space="preserve"> </w:t>
      </w:r>
      <w:r>
        <w:rPr>
          <w:rFonts w:hint="cs"/>
          <w:rtl/>
        </w:rPr>
        <w:t>أ</w:t>
      </w:r>
      <w:r w:rsidR="00240066">
        <w:rPr>
          <w:rFonts w:hint="cs"/>
          <w:rtl/>
        </w:rPr>
        <w:t>نهم لا يصلون متقاربين</w:t>
      </w:r>
      <w:r w:rsidR="004A3FF9">
        <w:rPr>
          <w:rFonts w:hint="cs"/>
          <w:rtl/>
        </w:rPr>
        <w:t>.</w:t>
      </w:r>
    </w:p>
    <w:p w14:paraId="0910A881" w14:textId="77777777" w:rsidR="000633BA" w:rsidRDefault="00240066" w:rsidP="00240066">
      <w:pPr>
        <w:jc w:val="both"/>
        <w:rPr>
          <w:rtl/>
        </w:rPr>
      </w:pPr>
      <w:r>
        <w:rPr>
          <w:rFonts w:hint="cs"/>
          <w:rtl/>
        </w:rPr>
        <w:t xml:space="preserve"> </w:t>
      </w:r>
      <w:r w:rsidR="000633BA">
        <w:rPr>
          <w:rFonts w:hint="cs"/>
          <w:rtl/>
        </w:rPr>
        <w:t>ثم</w:t>
      </w:r>
      <w:r w:rsidR="004A3FF9">
        <w:rPr>
          <w:rFonts w:hint="cs"/>
          <w:rtl/>
        </w:rPr>
        <w:t xml:space="preserve"> </w:t>
      </w:r>
      <w:r>
        <w:rPr>
          <w:rFonts w:hint="cs"/>
          <w:rtl/>
        </w:rPr>
        <w:t xml:space="preserve">الابتعاد </w:t>
      </w:r>
      <w:r w:rsidR="004A3FF9">
        <w:rPr>
          <w:rFonts w:hint="cs"/>
          <w:rtl/>
        </w:rPr>
        <w:t>و</w:t>
      </w:r>
      <w:r>
        <w:rPr>
          <w:rFonts w:hint="cs"/>
          <w:rtl/>
        </w:rPr>
        <w:t xml:space="preserve">عدم النظر بالنسبة إلى </w:t>
      </w:r>
      <w:r w:rsidR="004A3FF9">
        <w:rPr>
          <w:rFonts w:hint="cs"/>
          <w:rtl/>
        </w:rPr>
        <w:t>ال</w:t>
      </w:r>
      <w:r>
        <w:rPr>
          <w:rFonts w:hint="cs"/>
          <w:rtl/>
        </w:rPr>
        <w:t xml:space="preserve">صلاة </w:t>
      </w:r>
      <w:r w:rsidR="000633BA">
        <w:rPr>
          <w:rFonts w:hint="cs"/>
          <w:rtl/>
        </w:rPr>
        <w:t xml:space="preserve">هل يكون </w:t>
      </w:r>
      <w:r>
        <w:rPr>
          <w:rFonts w:hint="cs"/>
          <w:rtl/>
        </w:rPr>
        <w:t>عن قيام أو عن جلوس</w:t>
      </w:r>
      <w:r w:rsidR="000633BA">
        <w:rPr>
          <w:rFonts w:hint="cs"/>
          <w:rtl/>
        </w:rPr>
        <w:t>؟</w:t>
      </w:r>
    </w:p>
    <w:p w14:paraId="2CD40A97" w14:textId="77777777" w:rsidR="0088763C" w:rsidRDefault="00240066" w:rsidP="00240066">
      <w:pPr>
        <w:jc w:val="both"/>
        <w:rPr>
          <w:rtl/>
        </w:rPr>
      </w:pPr>
      <w:r>
        <w:rPr>
          <w:rFonts w:hint="cs"/>
          <w:rtl/>
        </w:rPr>
        <w:t xml:space="preserve"> ظاهر هذه الرواية </w:t>
      </w:r>
      <w:r w:rsidR="000633BA">
        <w:rPr>
          <w:rFonts w:hint="cs"/>
          <w:rtl/>
        </w:rPr>
        <w:t xml:space="preserve">أنها </w:t>
      </w:r>
      <w:r>
        <w:rPr>
          <w:rFonts w:hint="cs"/>
          <w:rtl/>
        </w:rPr>
        <w:t>مطلقة</w:t>
      </w:r>
      <w:r w:rsidR="000633BA">
        <w:rPr>
          <w:rFonts w:hint="cs"/>
          <w:rtl/>
        </w:rPr>
        <w:t>،</w:t>
      </w:r>
      <w:r>
        <w:rPr>
          <w:rFonts w:hint="cs"/>
          <w:rtl/>
        </w:rPr>
        <w:t xml:space="preserve"> </w:t>
      </w:r>
      <w:r w:rsidR="000633BA">
        <w:rPr>
          <w:rFonts w:hint="cs"/>
          <w:rtl/>
        </w:rPr>
        <w:t xml:space="preserve">فبحسب هذه </w:t>
      </w:r>
      <w:r>
        <w:rPr>
          <w:rFonts w:hint="cs"/>
          <w:rtl/>
        </w:rPr>
        <w:t xml:space="preserve">الرواية </w:t>
      </w:r>
      <w:r w:rsidR="000633BA">
        <w:rPr>
          <w:rFonts w:hint="cs"/>
          <w:rtl/>
        </w:rPr>
        <w:t>لا يسقط ال</w:t>
      </w:r>
      <w:r>
        <w:rPr>
          <w:rFonts w:hint="cs"/>
          <w:rtl/>
        </w:rPr>
        <w:t>قيام عن المكلف</w:t>
      </w:r>
      <w:r w:rsidR="000633BA">
        <w:rPr>
          <w:rFonts w:hint="cs"/>
          <w:rtl/>
        </w:rPr>
        <w:t>،</w:t>
      </w:r>
      <w:r>
        <w:rPr>
          <w:rFonts w:hint="cs"/>
          <w:rtl/>
        </w:rPr>
        <w:t xml:space="preserve"> </w:t>
      </w:r>
      <w:r w:rsidR="000633BA">
        <w:rPr>
          <w:rFonts w:hint="cs"/>
          <w:rtl/>
        </w:rPr>
        <w:t>ف</w:t>
      </w:r>
      <w:r>
        <w:rPr>
          <w:rFonts w:hint="cs"/>
          <w:rtl/>
        </w:rPr>
        <w:t xml:space="preserve">في حالة القيام يضع يده على عورته وكذلك </w:t>
      </w:r>
      <w:r w:rsidR="000633BA">
        <w:rPr>
          <w:rFonts w:hint="cs"/>
          <w:rtl/>
        </w:rPr>
        <w:t>ال</w:t>
      </w:r>
      <w:r>
        <w:rPr>
          <w:rFonts w:hint="cs"/>
          <w:rtl/>
        </w:rPr>
        <w:t>مرأة تضع يدها على عورتها</w:t>
      </w:r>
      <w:r w:rsidR="000633BA">
        <w:rPr>
          <w:rFonts w:hint="cs"/>
          <w:rtl/>
        </w:rPr>
        <w:t>،</w:t>
      </w:r>
      <w:r>
        <w:rPr>
          <w:rFonts w:hint="cs"/>
          <w:rtl/>
        </w:rPr>
        <w:t xml:space="preserve"> </w:t>
      </w:r>
      <w:r w:rsidR="000633BA">
        <w:rPr>
          <w:rFonts w:hint="cs"/>
          <w:rtl/>
        </w:rPr>
        <w:t>و</w:t>
      </w:r>
      <w:r>
        <w:rPr>
          <w:rFonts w:hint="cs"/>
          <w:rtl/>
        </w:rPr>
        <w:t xml:space="preserve">هذا ممكن ولكن قد قلنا </w:t>
      </w:r>
      <w:r w:rsidR="00791607">
        <w:rPr>
          <w:rFonts w:hint="cs"/>
          <w:rtl/>
        </w:rPr>
        <w:t>إ</w:t>
      </w:r>
      <w:r>
        <w:rPr>
          <w:rFonts w:hint="cs"/>
          <w:rtl/>
        </w:rPr>
        <w:t xml:space="preserve">ن رفع اليد للتكبيرة </w:t>
      </w:r>
      <w:r w:rsidR="00791607">
        <w:rPr>
          <w:rFonts w:hint="cs"/>
          <w:rtl/>
        </w:rPr>
        <w:t>إ</w:t>
      </w:r>
      <w:r>
        <w:rPr>
          <w:rFonts w:hint="cs"/>
          <w:rtl/>
        </w:rPr>
        <w:t>ما واجب كما في كلمات بعض الفقهاء</w:t>
      </w:r>
      <w:r w:rsidR="00791607">
        <w:rPr>
          <w:rFonts w:hint="cs"/>
          <w:rtl/>
        </w:rPr>
        <w:t xml:space="preserve"> ـ وهو ما احتملناه ـ </w:t>
      </w:r>
      <w:r>
        <w:rPr>
          <w:rFonts w:hint="cs"/>
          <w:rtl/>
        </w:rPr>
        <w:t xml:space="preserve">أو مستحب كما يقول </w:t>
      </w:r>
      <w:proofErr w:type="spellStart"/>
      <w:r>
        <w:rPr>
          <w:rFonts w:hint="cs"/>
          <w:rtl/>
        </w:rPr>
        <w:t>اليزدي</w:t>
      </w:r>
      <w:proofErr w:type="spellEnd"/>
      <w:r>
        <w:rPr>
          <w:rFonts w:hint="cs"/>
          <w:rtl/>
        </w:rPr>
        <w:t xml:space="preserve"> (رض)</w:t>
      </w:r>
      <w:r w:rsidR="00791607">
        <w:rPr>
          <w:rFonts w:hint="cs"/>
          <w:rtl/>
        </w:rPr>
        <w:t>،</w:t>
      </w:r>
      <w:r>
        <w:rPr>
          <w:rFonts w:hint="cs"/>
          <w:rtl/>
        </w:rPr>
        <w:t xml:space="preserve"> فإذا قصد الإنسان أداء هذا </w:t>
      </w:r>
      <w:r w:rsidR="00791607">
        <w:rPr>
          <w:rFonts w:hint="cs"/>
          <w:rtl/>
        </w:rPr>
        <w:t>الواجب أو المستحب</w:t>
      </w:r>
      <w:r>
        <w:rPr>
          <w:rFonts w:hint="cs"/>
          <w:rtl/>
        </w:rPr>
        <w:t xml:space="preserve"> فماذا يفعل</w:t>
      </w:r>
      <w:r w:rsidR="00791607">
        <w:rPr>
          <w:rFonts w:hint="cs"/>
          <w:rtl/>
        </w:rPr>
        <w:t>؟</w:t>
      </w:r>
      <w:r>
        <w:rPr>
          <w:rFonts w:hint="cs"/>
          <w:rtl/>
        </w:rPr>
        <w:t xml:space="preserve"> فمشكل جداً </w:t>
      </w:r>
      <w:r w:rsidR="0088763C">
        <w:rPr>
          <w:rFonts w:hint="cs"/>
          <w:rtl/>
        </w:rPr>
        <w:t>أن تكون</w:t>
      </w:r>
      <w:r>
        <w:rPr>
          <w:rFonts w:hint="cs"/>
          <w:rtl/>
        </w:rPr>
        <w:t xml:space="preserve"> </w:t>
      </w:r>
      <w:r w:rsidR="0088763C">
        <w:rPr>
          <w:rFonts w:hint="cs"/>
          <w:rtl/>
        </w:rPr>
        <w:t>ال</w:t>
      </w:r>
      <w:r>
        <w:rPr>
          <w:rFonts w:hint="cs"/>
          <w:rtl/>
        </w:rPr>
        <w:t xml:space="preserve">صلاة </w:t>
      </w:r>
      <w:r w:rsidR="0088763C">
        <w:rPr>
          <w:rFonts w:hint="cs"/>
          <w:rtl/>
        </w:rPr>
        <w:t xml:space="preserve">هنا </w:t>
      </w:r>
      <w:r>
        <w:rPr>
          <w:rFonts w:hint="cs"/>
          <w:rtl/>
        </w:rPr>
        <w:t>عن قيام</w:t>
      </w:r>
      <w:r w:rsidR="0088763C">
        <w:rPr>
          <w:rFonts w:hint="cs"/>
          <w:rtl/>
        </w:rPr>
        <w:t>.</w:t>
      </w:r>
    </w:p>
    <w:p w14:paraId="0026F7A9" w14:textId="77777777" w:rsidR="005B77D7" w:rsidRDefault="00240066" w:rsidP="005B77D7">
      <w:pPr>
        <w:jc w:val="both"/>
        <w:rPr>
          <w:rtl/>
        </w:rPr>
      </w:pPr>
      <w:r>
        <w:rPr>
          <w:rFonts w:hint="cs"/>
          <w:rtl/>
        </w:rPr>
        <w:lastRenderedPageBreak/>
        <w:t xml:space="preserve"> وقد قرأنا في خدمتكم رواية </w:t>
      </w:r>
      <w:r w:rsidR="0088763C">
        <w:rPr>
          <w:rFonts w:hint="cs"/>
          <w:rtl/>
        </w:rPr>
        <w:t>زرارة</w:t>
      </w:r>
      <w:r>
        <w:rPr>
          <w:rFonts w:hint="cs"/>
          <w:rtl/>
        </w:rPr>
        <w:t xml:space="preserve"> </w:t>
      </w:r>
      <w:r w:rsidR="0088763C">
        <w:rPr>
          <w:rFonts w:hint="cs"/>
          <w:rtl/>
        </w:rPr>
        <w:t>التي</w:t>
      </w:r>
      <w:r>
        <w:rPr>
          <w:rFonts w:hint="cs"/>
          <w:rtl/>
        </w:rPr>
        <w:t xml:space="preserve"> عبر عنها السيد الحكيم (رض) </w:t>
      </w:r>
      <w:r w:rsidR="0088763C">
        <w:rPr>
          <w:rFonts w:hint="cs"/>
          <w:rtl/>
        </w:rPr>
        <w:t>بال</w:t>
      </w:r>
      <w:r>
        <w:rPr>
          <w:rFonts w:hint="cs"/>
          <w:rtl/>
        </w:rPr>
        <w:t xml:space="preserve">مصححة والسيد الأعظم عبر عنها بالصحيحة </w:t>
      </w:r>
      <w:r w:rsidR="005B77D7">
        <w:rPr>
          <w:rFonts w:cs="Arial"/>
          <w:rtl/>
        </w:rPr>
        <w:t>وهي الرواية السادسة من الباب الخمسين من أبواب لباس المصلي:</w:t>
      </w:r>
    </w:p>
    <w:p w14:paraId="4182C25B" w14:textId="329A37CD" w:rsidR="005B77D7" w:rsidRDefault="005B77D7" w:rsidP="005B77D7">
      <w:pPr>
        <w:jc w:val="both"/>
        <w:rPr>
          <w:rFonts w:cs="Arial"/>
          <w:rtl/>
        </w:rPr>
      </w:pPr>
      <w:r>
        <w:rPr>
          <w:rFonts w:cs="Arial"/>
          <w:rtl/>
        </w:rPr>
        <w:t xml:space="preserve">محمد بن يعقوب عن علي بن إبراهيم عن أبيه عن حماد بن عيسى عن حريز </w:t>
      </w:r>
      <w:r w:rsidRPr="005B77D7">
        <w:rPr>
          <w:rFonts w:cs="Arial"/>
          <w:b/>
          <w:bCs/>
          <w:rtl/>
        </w:rPr>
        <w:t>عن زرارة قال: قلت لأبي جعفر (عليه السلام) رجل خرج من سفينة عرياناً أو سلب ثيابه فيه لم يجد شيئاً يصلي فيه قال يصلي إيماءً أو قائماً إن كان امرأة جعلت يدها على فرجها وإن كان رجلاً وضع يده على سوءته ثم يجلسان ويوميان ولا يسجدان ولا يركعان فيبدوا خلفهما، تكون صلاتهما إيماء برؤوسهما، قال: وإن كانا في ماء أو بحر لجي لم يسجدا عليه، وموضوع عنهما التوجه فيه، ي</w:t>
      </w:r>
      <w:r>
        <w:rPr>
          <w:rFonts w:cs="Arial" w:hint="cs"/>
          <w:b/>
          <w:bCs/>
          <w:rtl/>
        </w:rPr>
        <w:t>و</w:t>
      </w:r>
      <w:r w:rsidRPr="005B77D7">
        <w:rPr>
          <w:rFonts w:cs="Arial"/>
          <w:b/>
          <w:bCs/>
          <w:rtl/>
        </w:rPr>
        <w:t>ميان في ذلك إيماء، رفعهما توجه ووضعهما.</w:t>
      </w:r>
      <w:r w:rsidRPr="005B77D7">
        <w:rPr>
          <w:rFonts w:cs="Arial" w:hint="cs"/>
          <w:b/>
          <w:bCs/>
          <w:rtl/>
        </w:rPr>
        <w:t xml:space="preserve"> </w:t>
      </w:r>
    </w:p>
    <w:p w14:paraId="4B513A29" w14:textId="77777777" w:rsidR="002300E7" w:rsidRDefault="00450006" w:rsidP="005B77D7">
      <w:pPr>
        <w:jc w:val="both"/>
        <w:rPr>
          <w:rtl/>
        </w:rPr>
      </w:pPr>
      <w:r>
        <w:rPr>
          <w:rFonts w:hint="cs"/>
          <w:rtl/>
        </w:rPr>
        <w:t>فالذي</w:t>
      </w:r>
      <w:r w:rsidR="00240066">
        <w:rPr>
          <w:rFonts w:hint="cs"/>
          <w:rtl/>
        </w:rPr>
        <w:t xml:space="preserve"> ينبغي أن يقال </w:t>
      </w:r>
      <w:r w:rsidR="00B6085E">
        <w:rPr>
          <w:rFonts w:hint="cs"/>
          <w:rtl/>
        </w:rPr>
        <w:t>إ</w:t>
      </w:r>
      <w:r w:rsidR="00240066">
        <w:rPr>
          <w:rFonts w:hint="cs"/>
          <w:rtl/>
        </w:rPr>
        <w:t xml:space="preserve">ن </w:t>
      </w:r>
      <w:r w:rsidR="00B6085E">
        <w:rPr>
          <w:rFonts w:hint="cs"/>
          <w:rtl/>
        </w:rPr>
        <w:t>رواية قرب الإسناد</w:t>
      </w:r>
      <w:r w:rsidR="00240066">
        <w:rPr>
          <w:rFonts w:hint="cs"/>
          <w:rtl/>
        </w:rPr>
        <w:t xml:space="preserve"> كما قلت في خدمتكم ن</w:t>
      </w:r>
      <w:r w:rsidR="00B6085E">
        <w:rPr>
          <w:rFonts w:hint="cs"/>
          <w:rtl/>
        </w:rPr>
        <w:t>ق</w:t>
      </w:r>
      <w:r w:rsidR="00240066">
        <w:rPr>
          <w:rFonts w:hint="cs"/>
          <w:rtl/>
        </w:rPr>
        <w:t xml:space="preserve">بلها ونرجعها إلى أهلها </w:t>
      </w:r>
      <w:r w:rsidR="00B6085E">
        <w:rPr>
          <w:rFonts w:hint="cs"/>
          <w:rtl/>
        </w:rPr>
        <w:t>ل</w:t>
      </w:r>
      <w:r w:rsidR="00240066">
        <w:rPr>
          <w:rFonts w:hint="cs"/>
          <w:rtl/>
        </w:rPr>
        <w:t xml:space="preserve">ما في سندها، والعمدة </w:t>
      </w:r>
      <w:r w:rsidR="00B6085E">
        <w:rPr>
          <w:rFonts w:hint="cs"/>
          <w:rtl/>
        </w:rPr>
        <w:t xml:space="preserve">هي </w:t>
      </w:r>
      <w:r w:rsidR="00240066">
        <w:rPr>
          <w:rFonts w:hint="cs"/>
          <w:rtl/>
        </w:rPr>
        <w:t xml:space="preserve">هذه الرواية المعتبرة </w:t>
      </w:r>
      <w:r w:rsidR="00B6085E">
        <w:rPr>
          <w:rFonts w:hint="cs"/>
          <w:rtl/>
        </w:rPr>
        <w:t xml:space="preserve">وهي </w:t>
      </w:r>
      <w:r w:rsidR="00240066">
        <w:rPr>
          <w:rFonts w:hint="cs"/>
          <w:rtl/>
        </w:rPr>
        <w:t>تشير إلى أن الصلاة تكون عن جلوس وليس عن قيام، وكذلك لا يكون رفع الر</w:t>
      </w:r>
      <w:r w:rsidR="002300E7">
        <w:rPr>
          <w:rFonts w:hint="cs"/>
          <w:rtl/>
        </w:rPr>
        <w:t>أ</w:t>
      </w:r>
      <w:r w:rsidR="00240066">
        <w:rPr>
          <w:rFonts w:hint="cs"/>
          <w:rtl/>
        </w:rPr>
        <w:t>س ووضع</w:t>
      </w:r>
      <w:r w:rsidR="002300E7">
        <w:rPr>
          <w:rFonts w:hint="cs"/>
          <w:rtl/>
        </w:rPr>
        <w:t xml:space="preserve">ه </w:t>
      </w:r>
      <w:r w:rsidR="00240066">
        <w:rPr>
          <w:rFonts w:hint="cs"/>
          <w:rtl/>
        </w:rPr>
        <w:t>إلا للإشارة كما قلنا في خدمتكم</w:t>
      </w:r>
      <w:r w:rsidR="002300E7">
        <w:rPr>
          <w:rFonts w:hint="cs"/>
          <w:rtl/>
        </w:rPr>
        <w:t>،</w:t>
      </w:r>
      <w:r w:rsidR="00240066">
        <w:rPr>
          <w:rFonts w:hint="cs"/>
          <w:rtl/>
        </w:rPr>
        <w:t xml:space="preserve"> ولكن ليس في الرواية شرط </w:t>
      </w:r>
      <w:r w:rsidR="002300E7">
        <w:rPr>
          <w:rFonts w:hint="cs"/>
          <w:rtl/>
        </w:rPr>
        <w:t xml:space="preserve">بأن </w:t>
      </w:r>
      <w:r w:rsidR="00240066">
        <w:rPr>
          <w:rFonts w:hint="cs"/>
          <w:rtl/>
        </w:rPr>
        <w:t>يكون المصلون جماعة أو فرادى</w:t>
      </w:r>
      <w:r w:rsidR="002300E7">
        <w:rPr>
          <w:rFonts w:hint="cs"/>
          <w:rtl/>
        </w:rPr>
        <w:t>.</w:t>
      </w:r>
    </w:p>
    <w:p w14:paraId="1BF066E7" w14:textId="77777777" w:rsidR="002300E7" w:rsidRDefault="00240066" w:rsidP="005B77D7">
      <w:pPr>
        <w:jc w:val="both"/>
        <w:rPr>
          <w:rtl/>
        </w:rPr>
      </w:pPr>
      <w:r>
        <w:rPr>
          <w:rFonts w:hint="cs"/>
          <w:rtl/>
        </w:rPr>
        <w:t xml:space="preserve"> هذا تمام كلام في </w:t>
      </w:r>
      <w:r w:rsidR="002300E7">
        <w:rPr>
          <w:rFonts w:hint="cs"/>
          <w:rtl/>
        </w:rPr>
        <w:t>ال</w:t>
      </w:r>
      <w:r>
        <w:rPr>
          <w:rFonts w:hint="cs"/>
          <w:rtl/>
        </w:rPr>
        <w:t xml:space="preserve">جملة الأولى من كلام </w:t>
      </w:r>
      <w:proofErr w:type="spellStart"/>
      <w:r>
        <w:rPr>
          <w:rFonts w:hint="cs"/>
          <w:rtl/>
        </w:rPr>
        <w:t>اليزدي</w:t>
      </w:r>
      <w:proofErr w:type="spellEnd"/>
      <w:r>
        <w:rPr>
          <w:rFonts w:hint="cs"/>
          <w:rtl/>
        </w:rPr>
        <w:t xml:space="preserve"> (رض) وهو انهم عراة يصلون متفرقين</w:t>
      </w:r>
      <w:r w:rsidR="002300E7">
        <w:rPr>
          <w:rFonts w:hint="cs"/>
          <w:rtl/>
        </w:rPr>
        <w:t>.</w:t>
      </w:r>
    </w:p>
    <w:p w14:paraId="188628E1" w14:textId="77777777" w:rsidR="00A0123B" w:rsidRDefault="00240066" w:rsidP="005B77D7">
      <w:pPr>
        <w:jc w:val="both"/>
        <w:rPr>
          <w:rtl/>
        </w:rPr>
      </w:pPr>
      <w:r>
        <w:rPr>
          <w:rFonts w:hint="cs"/>
          <w:rtl/>
        </w:rPr>
        <w:t>ثم في حالة ما إذا أرادوا أن يصلوا جماعة روايتان في المقام معتبرتان</w:t>
      </w:r>
      <w:r w:rsidR="00A0123B">
        <w:rPr>
          <w:rFonts w:hint="cs"/>
          <w:rtl/>
        </w:rPr>
        <w:t>:</w:t>
      </w:r>
    </w:p>
    <w:p w14:paraId="481EDB30" w14:textId="77777777" w:rsidR="00687596" w:rsidRDefault="00240066" w:rsidP="005B77D7">
      <w:pPr>
        <w:jc w:val="both"/>
        <w:rPr>
          <w:rtl/>
        </w:rPr>
      </w:pPr>
      <w:r>
        <w:rPr>
          <w:rFonts w:hint="cs"/>
          <w:rtl/>
        </w:rPr>
        <w:t xml:space="preserve"> </w:t>
      </w:r>
      <w:r w:rsidR="00C15457">
        <w:rPr>
          <w:rFonts w:hint="cs"/>
          <w:rtl/>
        </w:rPr>
        <w:t>إ</w:t>
      </w:r>
      <w:r>
        <w:rPr>
          <w:rFonts w:hint="cs"/>
          <w:rtl/>
        </w:rPr>
        <w:t xml:space="preserve">حداهما </w:t>
      </w:r>
      <w:r w:rsidR="00A0123B">
        <w:rPr>
          <w:rFonts w:hint="cs"/>
          <w:rtl/>
        </w:rPr>
        <w:t>ال</w:t>
      </w:r>
      <w:r>
        <w:rPr>
          <w:rFonts w:hint="cs"/>
          <w:rtl/>
        </w:rPr>
        <w:t xml:space="preserve">رواية </w:t>
      </w:r>
      <w:r w:rsidR="00C15457">
        <w:rPr>
          <w:rFonts w:hint="cs"/>
          <w:rtl/>
        </w:rPr>
        <w:t>ال</w:t>
      </w:r>
      <w:r>
        <w:rPr>
          <w:rFonts w:hint="cs"/>
          <w:rtl/>
        </w:rPr>
        <w:t xml:space="preserve">أولى </w:t>
      </w:r>
      <w:r w:rsidR="00C15457">
        <w:rPr>
          <w:rFonts w:hint="cs"/>
          <w:rtl/>
        </w:rPr>
        <w:t>من ال</w:t>
      </w:r>
      <w:r>
        <w:rPr>
          <w:rFonts w:hint="cs"/>
          <w:rtl/>
        </w:rPr>
        <w:t xml:space="preserve">باب </w:t>
      </w:r>
      <w:r w:rsidR="00A0123B">
        <w:rPr>
          <w:rFonts w:hint="cs"/>
          <w:rtl/>
        </w:rPr>
        <w:t>الواحد والخمسين</w:t>
      </w:r>
      <w:r>
        <w:rPr>
          <w:rFonts w:hint="cs"/>
          <w:rtl/>
        </w:rPr>
        <w:t xml:space="preserve"> من أبواب لباس المصلي</w:t>
      </w:r>
      <w:r w:rsidR="00687596">
        <w:rPr>
          <w:rFonts w:hint="cs"/>
          <w:rtl/>
        </w:rPr>
        <w:t>:</w:t>
      </w:r>
    </w:p>
    <w:p w14:paraId="0547FD8A" w14:textId="78695ACF" w:rsidR="00B65674" w:rsidRPr="00B65674" w:rsidRDefault="00687596" w:rsidP="005B77D7">
      <w:pPr>
        <w:jc w:val="both"/>
        <w:rPr>
          <w:b/>
          <w:bCs/>
          <w:rtl/>
        </w:rPr>
      </w:pPr>
      <w:r w:rsidRPr="00B65674">
        <w:rPr>
          <w:rFonts w:hint="cs"/>
          <w:b/>
          <w:bCs/>
          <w:rtl/>
        </w:rPr>
        <w:t xml:space="preserve">عن </w:t>
      </w:r>
      <w:r w:rsidR="00240066" w:rsidRPr="00B65674">
        <w:rPr>
          <w:rFonts w:hint="cs"/>
          <w:b/>
          <w:bCs/>
          <w:rtl/>
        </w:rPr>
        <w:t>عبد</w:t>
      </w:r>
      <w:r w:rsidR="00B65674" w:rsidRPr="00B65674">
        <w:rPr>
          <w:rFonts w:hint="cs"/>
          <w:b/>
          <w:bCs/>
          <w:rtl/>
        </w:rPr>
        <w:t xml:space="preserve"> </w:t>
      </w:r>
      <w:r w:rsidR="00240066" w:rsidRPr="00B65674">
        <w:rPr>
          <w:rFonts w:hint="cs"/>
          <w:b/>
          <w:bCs/>
          <w:rtl/>
        </w:rPr>
        <w:t xml:space="preserve">الله بن سنان عن </w:t>
      </w:r>
      <w:r w:rsidRPr="00B65674">
        <w:rPr>
          <w:rFonts w:hint="cs"/>
          <w:b/>
          <w:bCs/>
          <w:rtl/>
        </w:rPr>
        <w:t>أ</w:t>
      </w:r>
      <w:r w:rsidR="00240066" w:rsidRPr="00B65674">
        <w:rPr>
          <w:rFonts w:hint="cs"/>
          <w:b/>
          <w:bCs/>
          <w:rtl/>
        </w:rPr>
        <w:t>بي عبد</w:t>
      </w:r>
      <w:r w:rsidR="00B65674" w:rsidRPr="00B65674">
        <w:rPr>
          <w:rFonts w:hint="cs"/>
          <w:b/>
          <w:bCs/>
          <w:rtl/>
        </w:rPr>
        <w:t xml:space="preserve"> </w:t>
      </w:r>
      <w:r w:rsidR="00240066" w:rsidRPr="00B65674">
        <w:rPr>
          <w:rFonts w:hint="cs"/>
          <w:b/>
          <w:bCs/>
          <w:rtl/>
        </w:rPr>
        <w:t>الله</w:t>
      </w:r>
      <w:r w:rsidRPr="00B65674">
        <w:rPr>
          <w:rFonts w:hint="cs"/>
          <w:b/>
          <w:bCs/>
          <w:rtl/>
        </w:rPr>
        <w:t xml:space="preserve"> </w:t>
      </w:r>
      <w:r w:rsidR="00240066" w:rsidRPr="00B65674">
        <w:rPr>
          <w:rFonts w:hint="cs"/>
          <w:b/>
          <w:bCs/>
          <w:rtl/>
        </w:rPr>
        <w:t>(ع)</w:t>
      </w:r>
      <w:r w:rsidRPr="00B65674">
        <w:rPr>
          <w:rFonts w:hint="cs"/>
          <w:b/>
          <w:bCs/>
          <w:rtl/>
        </w:rPr>
        <w:t>،</w:t>
      </w:r>
      <w:r w:rsidR="00240066" w:rsidRPr="00B65674">
        <w:rPr>
          <w:rFonts w:hint="cs"/>
          <w:b/>
          <w:bCs/>
          <w:rtl/>
        </w:rPr>
        <w:t xml:space="preserve"> قال</w:t>
      </w:r>
      <w:r w:rsidRPr="00B65674">
        <w:rPr>
          <w:rFonts w:hint="cs"/>
          <w:b/>
          <w:bCs/>
          <w:rtl/>
        </w:rPr>
        <w:t>:</w:t>
      </w:r>
      <w:r w:rsidR="00240066" w:rsidRPr="00B65674">
        <w:rPr>
          <w:rFonts w:hint="cs"/>
          <w:b/>
          <w:bCs/>
          <w:rtl/>
        </w:rPr>
        <w:t xml:space="preserve"> سألته عن قوم صلوا جماعة وهم عراة</w:t>
      </w:r>
      <w:r w:rsidRPr="00B65674">
        <w:rPr>
          <w:rFonts w:hint="cs"/>
          <w:b/>
          <w:bCs/>
          <w:rtl/>
        </w:rPr>
        <w:t>،</w:t>
      </w:r>
      <w:r w:rsidR="00240066" w:rsidRPr="00B65674">
        <w:rPr>
          <w:rFonts w:hint="cs"/>
          <w:b/>
          <w:bCs/>
          <w:rtl/>
        </w:rPr>
        <w:t xml:space="preserve"> قال يتقدمهم الإمام بركبتيه ويصلي بهم جلوساً وهو جالس</w:t>
      </w:r>
      <w:r w:rsidR="00B65674" w:rsidRPr="00B65674">
        <w:rPr>
          <w:rFonts w:hint="cs"/>
          <w:b/>
          <w:bCs/>
          <w:rtl/>
        </w:rPr>
        <w:t>.</w:t>
      </w:r>
    </w:p>
    <w:p w14:paraId="78F56C97" w14:textId="77777777" w:rsidR="00B65674" w:rsidRDefault="00240066" w:rsidP="005B77D7">
      <w:pPr>
        <w:jc w:val="both"/>
        <w:rPr>
          <w:rtl/>
        </w:rPr>
      </w:pPr>
      <w:r>
        <w:rPr>
          <w:rFonts w:hint="cs"/>
          <w:rtl/>
        </w:rPr>
        <w:t xml:space="preserve"> و</w:t>
      </w:r>
      <w:r w:rsidR="00B65674">
        <w:rPr>
          <w:rFonts w:hint="cs"/>
          <w:rtl/>
        </w:rPr>
        <w:t xml:space="preserve">ثانيهما </w:t>
      </w:r>
      <w:r>
        <w:rPr>
          <w:rFonts w:hint="cs"/>
          <w:rtl/>
        </w:rPr>
        <w:t>الرواية الثانية من نفس الباب</w:t>
      </w:r>
      <w:r w:rsidR="00B65674">
        <w:rPr>
          <w:rFonts w:hint="cs"/>
          <w:rtl/>
        </w:rPr>
        <w:t xml:space="preserve">، </w:t>
      </w:r>
      <w:r>
        <w:rPr>
          <w:rFonts w:hint="cs"/>
          <w:rtl/>
        </w:rPr>
        <w:t>عبر عنها السيد الأعظم وكذلك الحكيم (رض) ب</w:t>
      </w:r>
      <w:r w:rsidR="00B65674">
        <w:rPr>
          <w:rFonts w:hint="cs"/>
          <w:rtl/>
        </w:rPr>
        <w:t>ال</w:t>
      </w:r>
      <w:r>
        <w:rPr>
          <w:rFonts w:hint="cs"/>
          <w:rtl/>
        </w:rPr>
        <w:t>موثقة</w:t>
      </w:r>
      <w:r w:rsidR="00B65674">
        <w:rPr>
          <w:rFonts w:hint="cs"/>
          <w:rtl/>
        </w:rPr>
        <w:t>:</w:t>
      </w:r>
    </w:p>
    <w:p w14:paraId="6BF157D6" w14:textId="697A1D0C" w:rsidR="00C50AE2" w:rsidRPr="00DC52E6" w:rsidRDefault="00240066" w:rsidP="005B77D7">
      <w:pPr>
        <w:jc w:val="both"/>
        <w:rPr>
          <w:b/>
          <w:bCs/>
          <w:rtl/>
        </w:rPr>
      </w:pPr>
      <w:r>
        <w:rPr>
          <w:rFonts w:hint="cs"/>
          <w:rtl/>
        </w:rPr>
        <w:t xml:space="preserve"> </w:t>
      </w:r>
      <w:r w:rsidRPr="00DC52E6">
        <w:rPr>
          <w:rFonts w:hint="cs"/>
          <w:b/>
          <w:bCs/>
          <w:rtl/>
        </w:rPr>
        <w:t>إسحاق بن عمار</w:t>
      </w:r>
      <w:r w:rsidR="00C50AE2" w:rsidRPr="00DC52E6">
        <w:rPr>
          <w:rFonts w:hint="cs"/>
          <w:b/>
          <w:bCs/>
          <w:rtl/>
        </w:rPr>
        <w:t>،</w:t>
      </w:r>
      <w:r w:rsidRPr="00DC52E6">
        <w:rPr>
          <w:rFonts w:hint="cs"/>
          <w:b/>
          <w:bCs/>
          <w:rtl/>
        </w:rPr>
        <w:t xml:space="preserve"> قلت ل</w:t>
      </w:r>
      <w:r w:rsidR="00C50AE2" w:rsidRPr="00DC52E6">
        <w:rPr>
          <w:rFonts w:hint="cs"/>
          <w:b/>
          <w:bCs/>
          <w:rtl/>
        </w:rPr>
        <w:t>أ</w:t>
      </w:r>
      <w:r w:rsidRPr="00DC52E6">
        <w:rPr>
          <w:rFonts w:hint="cs"/>
          <w:b/>
          <w:bCs/>
          <w:rtl/>
        </w:rPr>
        <w:t>بي عبد</w:t>
      </w:r>
      <w:r w:rsidR="00C50AE2" w:rsidRPr="00DC52E6">
        <w:rPr>
          <w:rFonts w:hint="cs"/>
          <w:b/>
          <w:bCs/>
          <w:rtl/>
        </w:rPr>
        <w:t xml:space="preserve"> </w:t>
      </w:r>
      <w:r w:rsidRPr="00DC52E6">
        <w:rPr>
          <w:rFonts w:hint="cs"/>
          <w:b/>
          <w:bCs/>
          <w:rtl/>
        </w:rPr>
        <w:t>الله (ع)</w:t>
      </w:r>
      <w:r w:rsidR="00C50AE2" w:rsidRPr="00DC52E6">
        <w:rPr>
          <w:rFonts w:hint="cs"/>
          <w:b/>
          <w:bCs/>
          <w:rtl/>
        </w:rPr>
        <w:t>:</w:t>
      </w:r>
      <w:r w:rsidRPr="00DC52E6">
        <w:rPr>
          <w:rFonts w:hint="cs"/>
          <w:b/>
          <w:bCs/>
          <w:rtl/>
        </w:rPr>
        <w:t xml:space="preserve"> قوم قطع عليهم الطريق و</w:t>
      </w:r>
      <w:r w:rsidR="00C50AE2" w:rsidRPr="00DC52E6">
        <w:rPr>
          <w:rFonts w:hint="cs"/>
          <w:b/>
          <w:bCs/>
          <w:rtl/>
        </w:rPr>
        <w:t>أ</w:t>
      </w:r>
      <w:r w:rsidRPr="00DC52E6">
        <w:rPr>
          <w:rFonts w:hint="cs"/>
          <w:b/>
          <w:bCs/>
          <w:rtl/>
        </w:rPr>
        <w:t>خذ</w:t>
      </w:r>
      <w:r w:rsidR="00DC52E6">
        <w:rPr>
          <w:rFonts w:hint="cs"/>
          <w:b/>
          <w:bCs/>
          <w:rtl/>
        </w:rPr>
        <w:t>ت</w:t>
      </w:r>
      <w:r w:rsidRPr="00DC52E6">
        <w:rPr>
          <w:rFonts w:hint="cs"/>
          <w:b/>
          <w:bCs/>
          <w:rtl/>
        </w:rPr>
        <w:t xml:space="preserve"> ثيابهم فبقوا عراة وحضرت الصلاة فكيف يصنعون</w:t>
      </w:r>
      <w:r w:rsidR="00C50AE2" w:rsidRPr="00DC52E6">
        <w:rPr>
          <w:rFonts w:hint="cs"/>
          <w:b/>
          <w:bCs/>
          <w:rtl/>
        </w:rPr>
        <w:t>؟</w:t>
      </w:r>
      <w:r w:rsidRPr="00DC52E6">
        <w:rPr>
          <w:rFonts w:hint="cs"/>
          <w:b/>
          <w:bCs/>
          <w:rtl/>
        </w:rPr>
        <w:t xml:space="preserve"> </w:t>
      </w:r>
      <w:r w:rsidR="00DC52E6">
        <w:rPr>
          <w:rFonts w:hint="cs"/>
          <w:b/>
          <w:bCs/>
          <w:rtl/>
        </w:rPr>
        <w:t>ف</w:t>
      </w:r>
      <w:r w:rsidRPr="00DC52E6">
        <w:rPr>
          <w:rFonts w:hint="cs"/>
          <w:b/>
          <w:bCs/>
          <w:rtl/>
        </w:rPr>
        <w:t>قال (ع)</w:t>
      </w:r>
      <w:r w:rsidR="00C50AE2" w:rsidRPr="00DC52E6">
        <w:rPr>
          <w:rFonts w:hint="cs"/>
          <w:b/>
          <w:bCs/>
          <w:rtl/>
        </w:rPr>
        <w:t>:</w:t>
      </w:r>
      <w:r w:rsidRPr="00DC52E6">
        <w:rPr>
          <w:rFonts w:hint="cs"/>
          <w:b/>
          <w:bCs/>
          <w:rtl/>
        </w:rPr>
        <w:t xml:space="preserve"> يتقدمهم </w:t>
      </w:r>
      <w:r w:rsidR="00C50AE2" w:rsidRPr="00DC52E6">
        <w:rPr>
          <w:rFonts w:hint="cs"/>
          <w:b/>
          <w:bCs/>
          <w:rtl/>
        </w:rPr>
        <w:t>إ</w:t>
      </w:r>
      <w:r w:rsidRPr="00DC52E6">
        <w:rPr>
          <w:rFonts w:hint="cs"/>
          <w:b/>
          <w:bCs/>
          <w:rtl/>
        </w:rPr>
        <w:t>مام</w:t>
      </w:r>
      <w:r w:rsidR="00C50AE2" w:rsidRPr="00DC52E6">
        <w:rPr>
          <w:rFonts w:hint="cs"/>
          <w:b/>
          <w:bCs/>
          <w:rtl/>
        </w:rPr>
        <w:t>هم</w:t>
      </w:r>
      <w:r w:rsidRPr="00DC52E6">
        <w:rPr>
          <w:rFonts w:hint="cs"/>
          <w:b/>
          <w:bCs/>
          <w:rtl/>
        </w:rPr>
        <w:t xml:space="preserve"> فيجلس ويجلسون خلفه فيومئ </w:t>
      </w:r>
      <w:r w:rsidR="00C50AE2" w:rsidRPr="00DC52E6">
        <w:rPr>
          <w:rFonts w:hint="cs"/>
          <w:b/>
          <w:bCs/>
          <w:rtl/>
        </w:rPr>
        <w:t>إ</w:t>
      </w:r>
      <w:r w:rsidRPr="00DC52E6">
        <w:rPr>
          <w:rFonts w:hint="cs"/>
          <w:b/>
          <w:bCs/>
          <w:rtl/>
        </w:rPr>
        <w:t>يماءً بالركوع والسجود وهم يركعون ويسجدون خلفه على وجوههم</w:t>
      </w:r>
      <w:r w:rsidR="00C50AE2" w:rsidRPr="00DC52E6">
        <w:rPr>
          <w:rFonts w:hint="cs"/>
          <w:b/>
          <w:bCs/>
          <w:rtl/>
        </w:rPr>
        <w:t>.</w:t>
      </w:r>
    </w:p>
    <w:p w14:paraId="1C01C96F" w14:textId="77777777" w:rsidR="009542E4" w:rsidRDefault="00240066" w:rsidP="005B77D7">
      <w:pPr>
        <w:jc w:val="both"/>
        <w:rPr>
          <w:rtl/>
        </w:rPr>
      </w:pPr>
      <w:r>
        <w:rPr>
          <w:rFonts w:hint="cs"/>
          <w:rtl/>
        </w:rPr>
        <w:t xml:space="preserve"> هذه </w:t>
      </w:r>
      <w:r w:rsidR="00DC52E6">
        <w:rPr>
          <w:rFonts w:hint="cs"/>
          <w:rtl/>
        </w:rPr>
        <w:t>ال</w:t>
      </w:r>
      <w:r>
        <w:rPr>
          <w:rFonts w:hint="cs"/>
          <w:rtl/>
        </w:rPr>
        <w:t xml:space="preserve">رواية </w:t>
      </w:r>
      <w:r w:rsidR="00ED1EEF">
        <w:rPr>
          <w:rFonts w:hint="cs"/>
          <w:rtl/>
        </w:rPr>
        <w:t xml:space="preserve">التي </w:t>
      </w:r>
      <w:r>
        <w:rPr>
          <w:rFonts w:hint="cs"/>
          <w:rtl/>
        </w:rPr>
        <w:t xml:space="preserve">عمل بها حكيم الفقهاء (رض) </w:t>
      </w:r>
      <w:r w:rsidR="00ED1EEF">
        <w:rPr>
          <w:rFonts w:hint="cs"/>
          <w:rtl/>
        </w:rPr>
        <w:t>ظاهرها</w:t>
      </w:r>
      <w:r>
        <w:rPr>
          <w:rFonts w:hint="cs"/>
          <w:rtl/>
        </w:rPr>
        <w:t xml:space="preserve"> </w:t>
      </w:r>
      <w:r w:rsidR="003B79A7">
        <w:rPr>
          <w:rFonts w:hint="cs"/>
          <w:rtl/>
        </w:rPr>
        <w:t>ال</w:t>
      </w:r>
      <w:r>
        <w:rPr>
          <w:rFonts w:hint="cs"/>
          <w:rtl/>
        </w:rPr>
        <w:t xml:space="preserve">تعارض بحسب الذيل </w:t>
      </w:r>
      <w:r w:rsidR="003B79A7">
        <w:rPr>
          <w:rFonts w:hint="cs"/>
          <w:rtl/>
        </w:rPr>
        <w:t xml:space="preserve">مع </w:t>
      </w:r>
      <w:r>
        <w:rPr>
          <w:rFonts w:hint="cs"/>
          <w:rtl/>
        </w:rPr>
        <w:t xml:space="preserve"> مصححة </w:t>
      </w:r>
      <w:r w:rsidR="003B79A7">
        <w:rPr>
          <w:rFonts w:hint="cs"/>
          <w:rtl/>
        </w:rPr>
        <w:t>زرارة</w:t>
      </w:r>
      <w:r>
        <w:rPr>
          <w:rFonts w:hint="cs"/>
          <w:rtl/>
        </w:rPr>
        <w:t>، هناك قال لا يركعون ولا يسجدون حتى لا يبرز خلفهم</w:t>
      </w:r>
      <w:r w:rsidR="003B79A7">
        <w:rPr>
          <w:rFonts w:hint="cs"/>
          <w:rtl/>
        </w:rPr>
        <w:t>،</w:t>
      </w:r>
      <w:r>
        <w:rPr>
          <w:rFonts w:hint="cs"/>
          <w:rtl/>
        </w:rPr>
        <w:t xml:space="preserve"> وكذا هاهنا يقول والإمام يومئ بالركوع والسجود وهم يركعون ويسجدون ف</w:t>
      </w:r>
      <w:r w:rsidR="003504E3">
        <w:rPr>
          <w:rFonts w:hint="cs"/>
          <w:rtl/>
        </w:rPr>
        <w:t>ت</w:t>
      </w:r>
      <w:r>
        <w:rPr>
          <w:rFonts w:hint="cs"/>
          <w:rtl/>
        </w:rPr>
        <w:t xml:space="preserve">قع المعارضة بين الموثقة وبين تلك الصحيحة التي دلت على </w:t>
      </w:r>
      <w:r w:rsidR="003504E3">
        <w:rPr>
          <w:rFonts w:hint="cs"/>
          <w:rtl/>
        </w:rPr>
        <w:t>أ</w:t>
      </w:r>
      <w:r>
        <w:rPr>
          <w:rFonts w:hint="cs"/>
          <w:rtl/>
        </w:rPr>
        <w:t xml:space="preserve">نهم لا يسجدون، فإما أن </w:t>
      </w:r>
      <w:r w:rsidR="003504E3">
        <w:rPr>
          <w:rFonts w:hint="cs"/>
          <w:rtl/>
        </w:rPr>
        <w:t>نرجح رواية زرارة</w:t>
      </w:r>
      <w:r>
        <w:rPr>
          <w:rFonts w:hint="cs"/>
          <w:rtl/>
        </w:rPr>
        <w:t xml:space="preserve"> باعتبار أنها </w:t>
      </w:r>
      <w:r w:rsidR="003504E3">
        <w:rPr>
          <w:rFonts w:hint="cs"/>
          <w:rtl/>
        </w:rPr>
        <w:t xml:space="preserve">رواية </w:t>
      </w:r>
      <w:r>
        <w:rPr>
          <w:rFonts w:hint="cs"/>
          <w:rtl/>
        </w:rPr>
        <w:t xml:space="preserve">إسحاق </w:t>
      </w:r>
      <w:r w:rsidR="003504E3">
        <w:rPr>
          <w:rFonts w:hint="cs"/>
          <w:rtl/>
        </w:rPr>
        <w:t>موثقة و</w:t>
      </w:r>
      <w:r>
        <w:rPr>
          <w:rFonts w:hint="cs"/>
          <w:rtl/>
        </w:rPr>
        <w:t>تلك صحيحة</w:t>
      </w:r>
      <w:r w:rsidR="009542E4">
        <w:rPr>
          <w:rFonts w:hint="cs"/>
          <w:rtl/>
        </w:rPr>
        <w:t>،</w:t>
      </w:r>
      <w:r>
        <w:rPr>
          <w:rFonts w:hint="cs"/>
          <w:rtl/>
        </w:rPr>
        <w:t xml:space="preserve"> و</w:t>
      </w:r>
      <w:r w:rsidR="009542E4">
        <w:rPr>
          <w:rFonts w:hint="cs"/>
          <w:rtl/>
        </w:rPr>
        <w:t>إ</w:t>
      </w:r>
      <w:r>
        <w:rPr>
          <w:rFonts w:hint="cs"/>
          <w:rtl/>
        </w:rPr>
        <w:t>ما أن نقول أنه ليس</w:t>
      </w:r>
      <w:r w:rsidR="009542E4">
        <w:rPr>
          <w:rFonts w:hint="cs"/>
          <w:rtl/>
        </w:rPr>
        <w:t>ت</w:t>
      </w:r>
      <w:r>
        <w:rPr>
          <w:rFonts w:hint="cs"/>
          <w:rtl/>
        </w:rPr>
        <w:t xml:space="preserve"> العورة فقط حلق</w:t>
      </w:r>
      <w:r w:rsidR="009542E4">
        <w:rPr>
          <w:rFonts w:hint="cs"/>
          <w:rtl/>
        </w:rPr>
        <w:t>ة</w:t>
      </w:r>
      <w:r>
        <w:rPr>
          <w:rFonts w:hint="cs"/>
          <w:rtl/>
        </w:rPr>
        <w:t xml:space="preserve"> الدبر</w:t>
      </w:r>
      <w:r w:rsidR="009542E4">
        <w:rPr>
          <w:rFonts w:hint="cs"/>
          <w:rtl/>
        </w:rPr>
        <w:t xml:space="preserve"> أجلكم الله </w:t>
      </w:r>
      <w:r>
        <w:rPr>
          <w:rFonts w:hint="cs"/>
          <w:rtl/>
        </w:rPr>
        <w:t>بل ال</w:t>
      </w:r>
      <w:r w:rsidR="009542E4">
        <w:rPr>
          <w:rFonts w:hint="cs"/>
          <w:rtl/>
        </w:rPr>
        <w:t>إ</w:t>
      </w:r>
      <w:r>
        <w:rPr>
          <w:rFonts w:hint="cs"/>
          <w:rtl/>
        </w:rPr>
        <w:t>ليتان أيضاً ملحق</w:t>
      </w:r>
      <w:r w:rsidR="009542E4">
        <w:rPr>
          <w:rFonts w:hint="cs"/>
          <w:rtl/>
        </w:rPr>
        <w:t>تان</w:t>
      </w:r>
      <w:r>
        <w:rPr>
          <w:rFonts w:hint="cs"/>
          <w:rtl/>
        </w:rPr>
        <w:t xml:space="preserve"> بالعورة فحينئذٍ السجود على وجه يكون ممنوعا</w:t>
      </w:r>
      <w:r w:rsidR="009542E4">
        <w:rPr>
          <w:rFonts w:hint="cs"/>
          <w:rtl/>
        </w:rPr>
        <w:t>ً</w:t>
      </w:r>
      <w:r>
        <w:rPr>
          <w:rFonts w:hint="cs"/>
          <w:rtl/>
        </w:rPr>
        <w:t xml:space="preserve"> من هذه الجهة</w:t>
      </w:r>
      <w:r w:rsidR="009542E4">
        <w:rPr>
          <w:rFonts w:hint="cs"/>
          <w:rtl/>
        </w:rPr>
        <w:t>.</w:t>
      </w:r>
    </w:p>
    <w:p w14:paraId="0A00AAD3" w14:textId="16A84EC2" w:rsidR="00240066" w:rsidRPr="00DB019D" w:rsidRDefault="00240066" w:rsidP="005B77D7">
      <w:pPr>
        <w:jc w:val="both"/>
      </w:pPr>
      <w:r>
        <w:rPr>
          <w:rFonts w:hint="cs"/>
          <w:rtl/>
        </w:rPr>
        <w:t xml:space="preserve"> </w:t>
      </w:r>
      <w:r w:rsidR="006E17FD">
        <w:rPr>
          <w:rFonts w:hint="cs"/>
          <w:rtl/>
        </w:rPr>
        <w:t>يأتي بحثه</w:t>
      </w:r>
      <w:r>
        <w:rPr>
          <w:rFonts w:hint="cs"/>
          <w:rtl/>
        </w:rPr>
        <w:t xml:space="preserve"> وللكلام تتمة نذكرها لكم إن شاء الله تعالى </w:t>
      </w:r>
      <w:r w:rsidR="006E17FD">
        <w:rPr>
          <w:rFonts w:hint="cs"/>
          <w:rtl/>
        </w:rPr>
        <w:t>والحمد لله رب العالمين</w:t>
      </w:r>
      <w:r>
        <w:rPr>
          <w:rFonts w:hint="cs"/>
          <w:rtl/>
        </w:rPr>
        <w:t xml:space="preserve">. </w:t>
      </w:r>
    </w:p>
    <w:p w14:paraId="71DB1552" w14:textId="77777777" w:rsidR="00F2392C" w:rsidRPr="00240066" w:rsidRDefault="00F2392C" w:rsidP="00F2392C">
      <w:pPr>
        <w:rPr>
          <w:rtl/>
        </w:rPr>
      </w:pPr>
    </w:p>
    <w:p w14:paraId="530A6C5A"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92C"/>
    <w:rsid w:val="00031B7B"/>
    <w:rsid w:val="00032C30"/>
    <w:rsid w:val="000633BA"/>
    <w:rsid w:val="000C2017"/>
    <w:rsid w:val="00157A7A"/>
    <w:rsid w:val="00185F13"/>
    <w:rsid w:val="002300E7"/>
    <w:rsid w:val="00240066"/>
    <w:rsid w:val="00306F07"/>
    <w:rsid w:val="00331AC8"/>
    <w:rsid w:val="003504E3"/>
    <w:rsid w:val="0037217D"/>
    <w:rsid w:val="003B4933"/>
    <w:rsid w:val="003B79A7"/>
    <w:rsid w:val="003E68E8"/>
    <w:rsid w:val="00450006"/>
    <w:rsid w:val="004A3FF9"/>
    <w:rsid w:val="005B77D7"/>
    <w:rsid w:val="005F72A1"/>
    <w:rsid w:val="00687596"/>
    <w:rsid w:val="006E17FD"/>
    <w:rsid w:val="006E40B2"/>
    <w:rsid w:val="00722FBD"/>
    <w:rsid w:val="00791607"/>
    <w:rsid w:val="0079270A"/>
    <w:rsid w:val="00811EC9"/>
    <w:rsid w:val="00833269"/>
    <w:rsid w:val="0084692E"/>
    <w:rsid w:val="0088763C"/>
    <w:rsid w:val="009542E4"/>
    <w:rsid w:val="00965ED6"/>
    <w:rsid w:val="00A0123B"/>
    <w:rsid w:val="00A56C53"/>
    <w:rsid w:val="00AD6AB4"/>
    <w:rsid w:val="00AE603B"/>
    <w:rsid w:val="00B6085E"/>
    <w:rsid w:val="00B65674"/>
    <w:rsid w:val="00BA6781"/>
    <w:rsid w:val="00C15457"/>
    <w:rsid w:val="00C50AE2"/>
    <w:rsid w:val="00DC52E6"/>
    <w:rsid w:val="00ED1EEF"/>
    <w:rsid w:val="00F239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87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92C"/>
    <w:pPr>
      <w:bidi/>
    </w:pPr>
  </w:style>
  <w:style w:type="paragraph" w:styleId="1">
    <w:name w:val="heading 1"/>
    <w:basedOn w:val="a"/>
    <w:next w:val="a"/>
    <w:link w:val="1Char"/>
    <w:uiPriority w:val="9"/>
    <w:qFormat/>
    <w:rsid w:val="00F239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239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2392C"/>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2392C"/>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2392C"/>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2392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2392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2392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2392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2392C"/>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2392C"/>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2392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2392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2392C"/>
    <w:rPr>
      <w:rFonts w:eastAsiaTheme="majorEastAsia" w:cstheme="majorBidi"/>
      <w:color w:val="365F91" w:themeColor="accent1" w:themeShade="BF"/>
    </w:rPr>
  </w:style>
  <w:style w:type="character" w:customStyle="1" w:styleId="6Char">
    <w:name w:val="عنوان 6 Char"/>
    <w:basedOn w:val="a0"/>
    <w:link w:val="6"/>
    <w:uiPriority w:val="9"/>
    <w:semiHidden/>
    <w:rsid w:val="00F2392C"/>
    <w:rPr>
      <w:rFonts w:eastAsiaTheme="majorEastAsia" w:cstheme="majorBidi"/>
      <w:i/>
      <w:iCs/>
      <w:color w:val="595959" w:themeColor="text1" w:themeTint="A6"/>
    </w:rPr>
  </w:style>
  <w:style w:type="character" w:customStyle="1" w:styleId="7Char">
    <w:name w:val="عنوان 7 Char"/>
    <w:basedOn w:val="a0"/>
    <w:link w:val="7"/>
    <w:uiPriority w:val="9"/>
    <w:semiHidden/>
    <w:rsid w:val="00F2392C"/>
    <w:rPr>
      <w:rFonts w:eastAsiaTheme="majorEastAsia" w:cstheme="majorBidi"/>
      <w:color w:val="595959" w:themeColor="text1" w:themeTint="A6"/>
    </w:rPr>
  </w:style>
  <w:style w:type="character" w:customStyle="1" w:styleId="8Char">
    <w:name w:val="عنوان 8 Char"/>
    <w:basedOn w:val="a0"/>
    <w:link w:val="8"/>
    <w:uiPriority w:val="9"/>
    <w:semiHidden/>
    <w:rsid w:val="00F2392C"/>
    <w:rPr>
      <w:rFonts w:eastAsiaTheme="majorEastAsia" w:cstheme="majorBidi"/>
      <w:i/>
      <w:iCs/>
      <w:color w:val="272727" w:themeColor="text1" w:themeTint="D8"/>
    </w:rPr>
  </w:style>
  <w:style w:type="character" w:customStyle="1" w:styleId="9Char">
    <w:name w:val="عنوان 9 Char"/>
    <w:basedOn w:val="a0"/>
    <w:link w:val="9"/>
    <w:uiPriority w:val="9"/>
    <w:semiHidden/>
    <w:rsid w:val="00F2392C"/>
    <w:rPr>
      <w:rFonts w:eastAsiaTheme="majorEastAsia" w:cstheme="majorBidi"/>
      <w:color w:val="272727" w:themeColor="text1" w:themeTint="D8"/>
    </w:rPr>
  </w:style>
  <w:style w:type="paragraph" w:styleId="a3">
    <w:name w:val="Title"/>
    <w:basedOn w:val="a"/>
    <w:next w:val="a"/>
    <w:link w:val="Char"/>
    <w:uiPriority w:val="10"/>
    <w:qFormat/>
    <w:rsid w:val="00F239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2392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2392C"/>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2392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2392C"/>
    <w:pPr>
      <w:spacing w:before="160" w:after="160"/>
      <w:jc w:val="center"/>
    </w:pPr>
    <w:rPr>
      <w:i/>
      <w:iCs/>
      <w:color w:val="404040" w:themeColor="text1" w:themeTint="BF"/>
    </w:rPr>
  </w:style>
  <w:style w:type="character" w:customStyle="1" w:styleId="Char1">
    <w:name w:val="اقتباس Char"/>
    <w:basedOn w:val="a0"/>
    <w:link w:val="a5"/>
    <w:uiPriority w:val="29"/>
    <w:rsid w:val="00F2392C"/>
    <w:rPr>
      <w:i/>
      <w:iCs/>
      <w:color w:val="404040" w:themeColor="text1" w:themeTint="BF"/>
    </w:rPr>
  </w:style>
  <w:style w:type="paragraph" w:styleId="a6">
    <w:name w:val="List Paragraph"/>
    <w:basedOn w:val="a"/>
    <w:uiPriority w:val="34"/>
    <w:qFormat/>
    <w:rsid w:val="00F2392C"/>
    <w:pPr>
      <w:ind w:left="720"/>
      <w:contextualSpacing/>
    </w:pPr>
  </w:style>
  <w:style w:type="character" w:styleId="a7">
    <w:name w:val="Intense Emphasis"/>
    <w:basedOn w:val="a0"/>
    <w:uiPriority w:val="21"/>
    <w:qFormat/>
    <w:rsid w:val="00F2392C"/>
    <w:rPr>
      <w:i/>
      <w:iCs/>
      <w:color w:val="365F91" w:themeColor="accent1" w:themeShade="BF"/>
    </w:rPr>
  </w:style>
  <w:style w:type="paragraph" w:styleId="a8">
    <w:name w:val="Intense Quote"/>
    <w:basedOn w:val="a"/>
    <w:next w:val="a"/>
    <w:link w:val="Char2"/>
    <w:uiPriority w:val="30"/>
    <w:qFormat/>
    <w:rsid w:val="00F239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2392C"/>
    <w:rPr>
      <w:i/>
      <w:iCs/>
      <w:color w:val="365F91" w:themeColor="accent1" w:themeShade="BF"/>
    </w:rPr>
  </w:style>
  <w:style w:type="character" w:styleId="a9">
    <w:name w:val="Intense Reference"/>
    <w:basedOn w:val="a0"/>
    <w:uiPriority w:val="32"/>
    <w:qFormat/>
    <w:rsid w:val="00F2392C"/>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392C"/>
    <w:pPr>
      <w:bidi/>
    </w:pPr>
  </w:style>
  <w:style w:type="paragraph" w:styleId="1">
    <w:name w:val="heading 1"/>
    <w:basedOn w:val="a"/>
    <w:next w:val="a"/>
    <w:link w:val="1Char"/>
    <w:uiPriority w:val="9"/>
    <w:qFormat/>
    <w:rsid w:val="00F239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239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2392C"/>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2392C"/>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2392C"/>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2392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2392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2392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2392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2392C"/>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2392C"/>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2392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2392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2392C"/>
    <w:rPr>
      <w:rFonts w:eastAsiaTheme="majorEastAsia" w:cstheme="majorBidi"/>
      <w:color w:val="365F91" w:themeColor="accent1" w:themeShade="BF"/>
    </w:rPr>
  </w:style>
  <w:style w:type="character" w:customStyle="1" w:styleId="6Char">
    <w:name w:val="عنوان 6 Char"/>
    <w:basedOn w:val="a0"/>
    <w:link w:val="6"/>
    <w:uiPriority w:val="9"/>
    <w:semiHidden/>
    <w:rsid w:val="00F2392C"/>
    <w:rPr>
      <w:rFonts w:eastAsiaTheme="majorEastAsia" w:cstheme="majorBidi"/>
      <w:i/>
      <w:iCs/>
      <w:color w:val="595959" w:themeColor="text1" w:themeTint="A6"/>
    </w:rPr>
  </w:style>
  <w:style w:type="character" w:customStyle="1" w:styleId="7Char">
    <w:name w:val="عنوان 7 Char"/>
    <w:basedOn w:val="a0"/>
    <w:link w:val="7"/>
    <w:uiPriority w:val="9"/>
    <w:semiHidden/>
    <w:rsid w:val="00F2392C"/>
    <w:rPr>
      <w:rFonts w:eastAsiaTheme="majorEastAsia" w:cstheme="majorBidi"/>
      <w:color w:val="595959" w:themeColor="text1" w:themeTint="A6"/>
    </w:rPr>
  </w:style>
  <w:style w:type="character" w:customStyle="1" w:styleId="8Char">
    <w:name w:val="عنوان 8 Char"/>
    <w:basedOn w:val="a0"/>
    <w:link w:val="8"/>
    <w:uiPriority w:val="9"/>
    <w:semiHidden/>
    <w:rsid w:val="00F2392C"/>
    <w:rPr>
      <w:rFonts w:eastAsiaTheme="majorEastAsia" w:cstheme="majorBidi"/>
      <w:i/>
      <w:iCs/>
      <w:color w:val="272727" w:themeColor="text1" w:themeTint="D8"/>
    </w:rPr>
  </w:style>
  <w:style w:type="character" w:customStyle="1" w:styleId="9Char">
    <w:name w:val="عنوان 9 Char"/>
    <w:basedOn w:val="a0"/>
    <w:link w:val="9"/>
    <w:uiPriority w:val="9"/>
    <w:semiHidden/>
    <w:rsid w:val="00F2392C"/>
    <w:rPr>
      <w:rFonts w:eastAsiaTheme="majorEastAsia" w:cstheme="majorBidi"/>
      <w:color w:val="272727" w:themeColor="text1" w:themeTint="D8"/>
    </w:rPr>
  </w:style>
  <w:style w:type="paragraph" w:styleId="a3">
    <w:name w:val="Title"/>
    <w:basedOn w:val="a"/>
    <w:next w:val="a"/>
    <w:link w:val="Char"/>
    <w:uiPriority w:val="10"/>
    <w:qFormat/>
    <w:rsid w:val="00F239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2392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2392C"/>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2392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2392C"/>
    <w:pPr>
      <w:spacing w:before="160" w:after="160"/>
      <w:jc w:val="center"/>
    </w:pPr>
    <w:rPr>
      <w:i/>
      <w:iCs/>
      <w:color w:val="404040" w:themeColor="text1" w:themeTint="BF"/>
    </w:rPr>
  </w:style>
  <w:style w:type="character" w:customStyle="1" w:styleId="Char1">
    <w:name w:val="اقتباس Char"/>
    <w:basedOn w:val="a0"/>
    <w:link w:val="a5"/>
    <w:uiPriority w:val="29"/>
    <w:rsid w:val="00F2392C"/>
    <w:rPr>
      <w:i/>
      <w:iCs/>
      <w:color w:val="404040" w:themeColor="text1" w:themeTint="BF"/>
    </w:rPr>
  </w:style>
  <w:style w:type="paragraph" w:styleId="a6">
    <w:name w:val="List Paragraph"/>
    <w:basedOn w:val="a"/>
    <w:uiPriority w:val="34"/>
    <w:qFormat/>
    <w:rsid w:val="00F2392C"/>
    <w:pPr>
      <w:ind w:left="720"/>
      <w:contextualSpacing/>
    </w:pPr>
  </w:style>
  <w:style w:type="character" w:styleId="a7">
    <w:name w:val="Intense Emphasis"/>
    <w:basedOn w:val="a0"/>
    <w:uiPriority w:val="21"/>
    <w:qFormat/>
    <w:rsid w:val="00F2392C"/>
    <w:rPr>
      <w:i/>
      <w:iCs/>
      <w:color w:val="365F91" w:themeColor="accent1" w:themeShade="BF"/>
    </w:rPr>
  </w:style>
  <w:style w:type="paragraph" w:styleId="a8">
    <w:name w:val="Intense Quote"/>
    <w:basedOn w:val="a"/>
    <w:next w:val="a"/>
    <w:link w:val="Char2"/>
    <w:uiPriority w:val="30"/>
    <w:qFormat/>
    <w:rsid w:val="00F239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2392C"/>
    <w:rPr>
      <w:i/>
      <w:iCs/>
      <w:color w:val="365F91" w:themeColor="accent1" w:themeShade="BF"/>
    </w:rPr>
  </w:style>
  <w:style w:type="character" w:styleId="a9">
    <w:name w:val="Intense Reference"/>
    <w:basedOn w:val="a0"/>
    <w:uiPriority w:val="32"/>
    <w:qFormat/>
    <w:rsid w:val="00F2392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713</Words>
  <Characters>4070</Characters>
  <Application>Microsoft Office Word</Application>
  <DocSecurity>0</DocSecurity>
  <Lines>33</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3</cp:revision>
  <dcterms:created xsi:type="dcterms:W3CDTF">2025-01-11T20:30:00Z</dcterms:created>
  <dcterms:modified xsi:type="dcterms:W3CDTF">2025-01-12T04:24:00Z</dcterms:modified>
</cp:coreProperties>
</file>