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18D768" w14:textId="60A60D63" w:rsidR="00DB14B0" w:rsidRPr="00412266" w:rsidRDefault="00DB14B0" w:rsidP="00DB14B0">
      <w:pPr>
        <w:jc w:val="center"/>
        <w:rPr>
          <w:rFonts w:ascii="Arial" w:hAnsi="Arial" w:cs="Arial"/>
          <w:sz w:val="28"/>
          <w:szCs w:val="28"/>
          <w:rtl/>
        </w:rPr>
      </w:pPr>
      <w:r w:rsidRPr="00412266">
        <w:rPr>
          <w:rFonts w:ascii="Arial" w:hAnsi="Arial" w:cs="Arial"/>
          <w:sz w:val="28"/>
          <w:szCs w:val="28"/>
          <w:rtl/>
        </w:rPr>
        <w:t xml:space="preserve">درس الفقه </w:t>
      </w:r>
      <w:r>
        <w:rPr>
          <w:rFonts w:ascii="Arial" w:hAnsi="Arial" w:cs="Arial" w:hint="cs"/>
          <w:sz w:val="28"/>
          <w:szCs w:val="28"/>
          <w:rtl/>
        </w:rPr>
        <w:t>13 جمادى الأخرى 1446هـ</w:t>
      </w:r>
      <w:r w:rsidRPr="00412266">
        <w:rPr>
          <w:rFonts w:ascii="Arial" w:hAnsi="Arial" w:cs="Arial"/>
          <w:sz w:val="28"/>
          <w:szCs w:val="28"/>
          <w:rtl/>
        </w:rPr>
        <w:t>‏</w:t>
      </w:r>
    </w:p>
    <w:p w14:paraId="1E0C86CD" w14:textId="2950DB88" w:rsidR="00DB14B0" w:rsidRPr="00412266" w:rsidRDefault="00DB14B0" w:rsidP="00DB14B0">
      <w:pPr>
        <w:jc w:val="center"/>
        <w:rPr>
          <w:rFonts w:ascii="Arial" w:hAnsi="Arial" w:cs="Arial"/>
          <w:sz w:val="28"/>
          <w:szCs w:val="28"/>
          <w:rtl/>
        </w:rPr>
      </w:pPr>
      <w:r>
        <w:rPr>
          <w:rFonts w:ascii="Arial" w:hAnsi="Arial" w:cs="Arial" w:hint="cs"/>
          <w:sz w:val="28"/>
          <w:szCs w:val="28"/>
          <w:rtl/>
        </w:rPr>
        <w:t xml:space="preserve">الأحد </w:t>
      </w:r>
      <w:r w:rsidRPr="00412266">
        <w:rPr>
          <w:rFonts w:ascii="Arial" w:hAnsi="Arial" w:cs="Arial"/>
          <w:sz w:val="28"/>
          <w:szCs w:val="28"/>
          <w:rtl/>
        </w:rPr>
        <w:t>‏</w:t>
      </w:r>
      <w:r>
        <w:rPr>
          <w:rFonts w:ascii="Arial" w:hAnsi="Arial" w:cs="Arial" w:hint="cs"/>
          <w:sz w:val="28"/>
          <w:szCs w:val="28"/>
          <w:rtl/>
        </w:rPr>
        <w:t>15 ديسمبر</w:t>
      </w:r>
      <w:r w:rsidRPr="00412266">
        <w:rPr>
          <w:rFonts w:ascii="Arial" w:hAnsi="Arial" w:cs="Arial"/>
          <w:sz w:val="28"/>
          <w:szCs w:val="28"/>
          <w:rtl/>
        </w:rPr>
        <w:t xml:space="preserve"> 2024‏</w:t>
      </w:r>
      <w:r>
        <w:rPr>
          <w:rFonts w:ascii="Arial" w:hAnsi="Arial" w:cs="Arial" w:hint="cs"/>
          <w:sz w:val="28"/>
          <w:szCs w:val="28"/>
          <w:rtl/>
        </w:rPr>
        <w:t xml:space="preserve"> م</w:t>
      </w:r>
    </w:p>
    <w:p w14:paraId="619C2E07" w14:textId="3CC7BF7C" w:rsidR="00DB14B0" w:rsidRPr="00030B59" w:rsidRDefault="008539F4" w:rsidP="00DB14B0">
      <w:pPr>
        <w:jc w:val="center"/>
        <w:rPr>
          <w:rFonts w:ascii="Arial" w:hAnsi="Arial" w:cs="Arial"/>
          <w:sz w:val="28"/>
          <w:szCs w:val="28"/>
          <w:rtl/>
        </w:rPr>
      </w:pPr>
      <w:r>
        <w:rPr>
          <w:rFonts w:ascii="Arial" w:hAnsi="Arial" w:cs="Arial" w:hint="cs"/>
          <w:sz w:val="28"/>
          <w:szCs w:val="28"/>
          <w:rtl/>
        </w:rPr>
        <w:t xml:space="preserve">الموضوع: </w:t>
      </w:r>
      <w:r w:rsidR="00DB14B0" w:rsidRPr="00412266">
        <w:rPr>
          <w:rFonts w:ascii="Arial" w:hAnsi="Arial" w:cs="Arial"/>
          <w:sz w:val="28"/>
          <w:szCs w:val="28"/>
          <w:rtl/>
        </w:rPr>
        <w:t xml:space="preserve">لباس المصلي: </w:t>
      </w:r>
      <w:r w:rsidR="00DB14B0">
        <w:rPr>
          <w:rFonts w:ascii="Arial" w:hAnsi="Arial" w:cs="Arial" w:hint="cs"/>
          <w:sz w:val="28"/>
          <w:szCs w:val="28"/>
          <w:rtl/>
        </w:rPr>
        <w:t>تشبه الرجال بالنساء</w:t>
      </w:r>
    </w:p>
    <w:p w14:paraId="02220A3F" w14:textId="77777777" w:rsidR="00DB14B0" w:rsidRDefault="00DB14B0" w:rsidP="00DB14B0">
      <w:pPr>
        <w:jc w:val="center"/>
        <w:rPr>
          <w:rFonts w:ascii="Arial" w:hAnsi="Arial" w:cs="Arial"/>
          <w:sz w:val="28"/>
          <w:szCs w:val="28"/>
          <w:rtl/>
        </w:rPr>
      </w:pPr>
      <w:r w:rsidRPr="00412266">
        <w:rPr>
          <w:rFonts w:ascii="Arial" w:hAnsi="Arial" w:cs="Arial"/>
          <w:sz w:val="28"/>
          <w:szCs w:val="28"/>
          <w:rtl/>
        </w:rPr>
        <w:t>بسم الله الرحمن الرحيم</w:t>
      </w:r>
    </w:p>
    <w:p w14:paraId="6EEFBCC5" w14:textId="6C38657C" w:rsidR="00306F07" w:rsidRDefault="000D0659" w:rsidP="008539F4">
      <w:pPr>
        <w:rPr>
          <w:rFonts w:ascii="Arial" w:hAnsi="Arial" w:cs="Arial"/>
          <w:sz w:val="28"/>
          <w:szCs w:val="28"/>
          <w:rtl/>
        </w:rPr>
      </w:pPr>
      <w:bookmarkStart w:id="0" w:name="_GoBack"/>
      <w:bookmarkEnd w:id="0"/>
      <w:r w:rsidRPr="000D0659">
        <w:rPr>
          <w:rFonts w:ascii="Arial" w:hAnsi="Arial" w:cs="Arial" w:hint="cs"/>
          <w:sz w:val="28"/>
          <w:szCs w:val="28"/>
          <w:rtl/>
        </w:rPr>
        <w:t xml:space="preserve">لا بد في </w:t>
      </w:r>
      <w:r>
        <w:rPr>
          <w:rFonts w:ascii="Arial" w:hAnsi="Arial" w:cs="Arial" w:hint="cs"/>
          <w:sz w:val="28"/>
          <w:szCs w:val="28"/>
          <w:rtl/>
        </w:rPr>
        <w:t>المقام أن نذكر أموراً:</w:t>
      </w:r>
    </w:p>
    <w:p w14:paraId="1B383A6B" w14:textId="07B05CAD" w:rsidR="000D0659" w:rsidRDefault="000D0659" w:rsidP="008539F4">
      <w:pPr>
        <w:rPr>
          <w:rFonts w:ascii="Arial" w:hAnsi="Arial" w:cs="Arial"/>
          <w:sz w:val="28"/>
          <w:szCs w:val="28"/>
          <w:rtl/>
        </w:rPr>
      </w:pPr>
      <w:r>
        <w:rPr>
          <w:rFonts w:ascii="Arial" w:hAnsi="Arial" w:cs="Arial" w:hint="cs"/>
          <w:sz w:val="28"/>
          <w:szCs w:val="28"/>
          <w:rtl/>
        </w:rPr>
        <w:t>منها: أن التشبه قد يكون بغير قصد، ولكن إن كان التشبه بقصد لداعٍ من الدواعي، فيثبت الحكم الشرعي إم الحرمة حينئذٍ أو عدمها.</w:t>
      </w:r>
    </w:p>
    <w:p w14:paraId="1331D5C1" w14:textId="63CC82B9" w:rsidR="000D0659" w:rsidRDefault="000D0659" w:rsidP="008539F4">
      <w:pPr>
        <w:rPr>
          <w:rFonts w:ascii="Arial" w:hAnsi="Arial" w:cs="Arial"/>
          <w:sz w:val="28"/>
          <w:szCs w:val="28"/>
          <w:rtl/>
        </w:rPr>
      </w:pPr>
      <w:r>
        <w:rPr>
          <w:rFonts w:ascii="Arial" w:hAnsi="Arial" w:cs="Arial" w:hint="cs"/>
          <w:sz w:val="28"/>
          <w:szCs w:val="28"/>
          <w:rtl/>
        </w:rPr>
        <w:t>وقد وقع الخلط في كلمات الأعلام مطلقاً، ولذا فهذا الإطلاق يجب ألا ينظر إليه.</w:t>
      </w:r>
    </w:p>
    <w:p w14:paraId="3F6C9D7F" w14:textId="4E12E4E0" w:rsidR="000D0659" w:rsidRPr="000D0659" w:rsidRDefault="000D0659" w:rsidP="008539F4">
      <w:pPr>
        <w:rPr>
          <w:rFonts w:ascii="Arial" w:hAnsi="Arial" w:cs="Arial"/>
          <w:sz w:val="28"/>
          <w:szCs w:val="28"/>
          <w:rtl/>
        </w:rPr>
      </w:pPr>
      <w:r>
        <w:rPr>
          <w:rFonts w:ascii="Arial" w:hAnsi="Arial" w:cs="Arial" w:hint="cs"/>
          <w:sz w:val="28"/>
          <w:szCs w:val="28"/>
          <w:rtl/>
        </w:rPr>
        <w:t>منها: أن الروايات التي ذكرها صاحب الوسائل واستدل بها على الحرمة، لا بد أن نتكلم في بعض جوانبها ك</w:t>
      </w:r>
      <w:r w:rsidRPr="000D0659">
        <w:rPr>
          <w:rFonts w:ascii="Arial" w:hAnsi="Arial" w:cs="Arial"/>
          <w:sz w:val="28"/>
          <w:szCs w:val="28"/>
          <w:rtl/>
        </w:rPr>
        <w:t>الرواية الأولى من الباب السابع والثمانين من أبواب كتاب التجارة:</w:t>
      </w:r>
    </w:p>
    <w:p w14:paraId="594BBBEE" w14:textId="1A4BEAD7" w:rsidR="000D0659" w:rsidRPr="000D0659" w:rsidRDefault="000D0659" w:rsidP="008539F4">
      <w:pPr>
        <w:rPr>
          <w:rFonts w:ascii="Arial" w:hAnsi="Arial" w:cs="Arial"/>
          <w:b/>
          <w:bCs/>
          <w:sz w:val="28"/>
          <w:szCs w:val="28"/>
          <w:rtl/>
        </w:rPr>
      </w:pPr>
      <w:r w:rsidRPr="000D0659">
        <w:rPr>
          <w:rFonts w:ascii="Arial" w:hAnsi="Arial" w:cs="Arial"/>
          <w:b/>
          <w:bCs/>
          <w:sz w:val="28"/>
          <w:szCs w:val="28"/>
          <w:rtl/>
        </w:rPr>
        <w:t xml:space="preserve">عن عمرو بن شمر، عن جابر، عن أبي جعفر عليه السلام قال: قال رسول الله صلى الله عليه وآله </w:t>
      </w:r>
      <w:r>
        <w:rPr>
          <w:rFonts w:ascii="Arial" w:hAnsi="Arial" w:cs="Arial"/>
          <w:b/>
          <w:bCs/>
          <w:sz w:val="28"/>
          <w:szCs w:val="28"/>
          <w:rtl/>
        </w:rPr>
        <w:t>–</w:t>
      </w:r>
      <w:r w:rsidRPr="000D0659">
        <w:rPr>
          <w:rFonts w:ascii="Arial" w:hAnsi="Arial" w:cs="Arial"/>
          <w:b/>
          <w:bCs/>
          <w:sz w:val="28"/>
          <w:szCs w:val="28"/>
          <w:rtl/>
        </w:rPr>
        <w:t xml:space="preserve"> في حديث : - لعن الله المحلل والمحلل له، ومن تولى غير مواليه ، ومن ادعى نسباً لا يعرف، والمتشبهين من الرجال بالنساء والمتشبهات من النساء بالرجال، ومن أحدث حدثاً في الإسلام، أو آوى مُحدثاً، ومن قتل غير قاتله، أو ضرب غير ضاربه.</w:t>
      </w:r>
    </w:p>
    <w:p w14:paraId="710DBDFB" w14:textId="3B34279B" w:rsidR="000D0659" w:rsidRDefault="000D0659" w:rsidP="008539F4">
      <w:pPr>
        <w:rPr>
          <w:rFonts w:ascii="Arial" w:hAnsi="Arial" w:cs="Arial"/>
          <w:sz w:val="28"/>
          <w:szCs w:val="28"/>
          <w:rtl/>
        </w:rPr>
      </w:pPr>
      <w:r>
        <w:rPr>
          <w:rFonts w:ascii="Arial" w:hAnsi="Arial" w:cs="Arial" w:hint="cs"/>
          <w:sz w:val="28"/>
          <w:szCs w:val="28"/>
          <w:rtl/>
        </w:rPr>
        <w:t>فالتشبه الوارد يراد به من قصد التشبه بالصنف الآخر وظاهر هذه الرواية إطلاق التشبه فيشمل التشبه بالفعل واللباس والتكلم.</w:t>
      </w:r>
    </w:p>
    <w:p w14:paraId="6989F377" w14:textId="0745DD7C" w:rsidR="000D0659" w:rsidRDefault="000D0659" w:rsidP="008539F4">
      <w:pPr>
        <w:rPr>
          <w:rFonts w:ascii="Arial" w:hAnsi="Arial" w:cs="Arial"/>
          <w:sz w:val="28"/>
          <w:szCs w:val="28"/>
          <w:rtl/>
        </w:rPr>
      </w:pPr>
      <w:r>
        <w:rPr>
          <w:rFonts w:ascii="Arial" w:hAnsi="Arial" w:cs="Arial" w:hint="cs"/>
          <w:sz w:val="28"/>
          <w:szCs w:val="28"/>
          <w:rtl/>
        </w:rPr>
        <w:t>حاول بعض الأعلام رفع اليد عن هذا الإطلاق برواية من علل الشرائع:</w:t>
      </w:r>
    </w:p>
    <w:p w14:paraId="4859A608" w14:textId="2F30016D" w:rsidR="000D0659" w:rsidRDefault="000D0659" w:rsidP="008539F4">
      <w:pPr>
        <w:rPr>
          <w:rFonts w:ascii="Arial" w:hAnsi="Arial" w:cs="Arial"/>
          <w:b/>
          <w:bCs/>
          <w:sz w:val="28"/>
          <w:szCs w:val="28"/>
          <w:rtl/>
        </w:rPr>
      </w:pPr>
      <w:r w:rsidRPr="000D0659">
        <w:rPr>
          <w:rFonts w:ascii="Arial" w:hAnsi="Arial" w:cs="Arial"/>
          <w:b/>
          <w:bCs/>
          <w:sz w:val="28"/>
          <w:szCs w:val="28"/>
          <w:rtl/>
        </w:rPr>
        <w:t>عن علي عليه السلام أنه رأى رجلاً به تأنيث في مسجد رسول الله صلى الله عليه وآله، فقال له: اخرج من مسجد رسول الله صلى الله عليه وآله يا لعنة رسول الله صلى الله عليه وآله ثم قال علي عليه السلام: سمعت رسول الله صلى الله عليه وآله يقول: لعن الله المتشبهين من الرجال بالنساء، والمتشبهات من النساء بالرجال.</w:t>
      </w:r>
    </w:p>
    <w:p w14:paraId="2EA2150A" w14:textId="375DA918" w:rsidR="00934311" w:rsidRDefault="00934311" w:rsidP="008539F4">
      <w:pPr>
        <w:rPr>
          <w:rFonts w:ascii="Arial" w:hAnsi="Arial" w:cs="Arial"/>
          <w:sz w:val="28"/>
          <w:szCs w:val="28"/>
          <w:rtl/>
        </w:rPr>
      </w:pPr>
      <w:r>
        <w:rPr>
          <w:rFonts w:ascii="Arial" w:hAnsi="Arial" w:cs="Arial" w:hint="cs"/>
          <w:sz w:val="28"/>
          <w:szCs w:val="28"/>
          <w:rtl/>
        </w:rPr>
        <w:t>بتصوير أن المقصود من التشبه هو التخنث، لكن الروايتين ضعيفتي السند، ولو غضضنا النظر عن ذلك فهذه الرواية ليست كافية لرفع اليد عن إطلاق الأولى.</w:t>
      </w:r>
    </w:p>
    <w:p w14:paraId="74075AB6" w14:textId="77777777" w:rsidR="00934311" w:rsidRDefault="00934311" w:rsidP="008539F4">
      <w:pPr>
        <w:rPr>
          <w:rFonts w:ascii="Arial" w:hAnsi="Arial" w:cs="Arial"/>
          <w:sz w:val="28"/>
          <w:szCs w:val="28"/>
          <w:rtl/>
        </w:rPr>
      </w:pPr>
      <w:r>
        <w:rPr>
          <w:rFonts w:ascii="Arial" w:hAnsi="Arial" w:cs="Arial" w:hint="cs"/>
          <w:sz w:val="28"/>
          <w:szCs w:val="28"/>
          <w:rtl/>
        </w:rPr>
        <w:t>نعم، الكلام في القصد وعدمه.</w:t>
      </w:r>
    </w:p>
    <w:p w14:paraId="506147AC" w14:textId="77777777" w:rsidR="00934311" w:rsidRDefault="00934311" w:rsidP="008539F4">
      <w:pPr>
        <w:rPr>
          <w:rFonts w:ascii="Arial" w:hAnsi="Arial" w:cs="Arial"/>
          <w:sz w:val="28"/>
          <w:szCs w:val="28"/>
          <w:rtl/>
        </w:rPr>
      </w:pPr>
      <w:r>
        <w:rPr>
          <w:rFonts w:ascii="Arial" w:hAnsi="Arial" w:cs="Arial" w:hint="cs"/>
          <w:sz w:val="28"/>
          <w:szCs w:val="28"/>
          <w:rtl/>
        </w:rPr>
        <w:lastRenderedPageBreak/>
        <w:t>وعلى كل حال فالرواية الأولى نرفع اليد عنه لضعفها لا لدلالتها كما ذهب إليه البعض (رض).</w:t>
      </w:r>
    </w:p>
    <w:p w14:paraId="0CD4664D" w14:textId="77777777" w:rsidR="00934311" w:rsidRDefault="00934311" w:rsidP="008539F4">
      <w:pPr>
        <w:rPr>
          <w:rFonts w:ascii="Arial" w:hAnsi="Arial" w:cs="Arial"/>
          <w:sz w:val="28"/>
          <w:szCs w:val="28"/>
          <w:rtl/>
        </w:rPr>
      </w:pPr>
      <w:r>
        <w:rPr>
          <w:rFonts w:ascii="Arial" w:hAnsi="Arial" w:cs="Arial" w:hint="cs"/>
          <w:sz w:val="28"/>
          <w:szCs w:val="28"/>
          <w:rtl/>
        </w:rPr>
        <w:t xml:space="preserve">ثم إن سيدنا المعظم بعد أن تعرض للرواية الثالثة </w:t>
      </w:r>
      <w:r w:rsidRPr="00934311">
        <w:rPr>
          <w:rFonts w:ascii="Arial" w:hAnsi="Arial" w:cs="Arial"/>
          <w:sz w:val="28"/>
          <w:szCs w:val="28"/>
          <w:rtl/>
        </w:rPr>
        <w:t>من الباب الثالث عشر من أبواب أحكام الملابس:</w:t>
      </w:r>
    </w:p>
    <w:p w14:paraId="17255150" w14:textId="35A2BDFE" w:rsidR="00934311" w:rsidRDefault="00934311" w:rsidP="008539F4">
      <w:pPr>
        <w:rPr>
          <w:rFonts w:ascii="Arial" w:hAnsi="Arial" w:cs="Arial"/>
          <w:b/>
          <w:bCs/>
          <w:sz w:val="28"/>
          <w:szCs w:val="28"/>
          <w:rtl/>
        </w:rPr>
      </w:pPr>
      <w:r w:rsidRPr="00934311">
        <w:rPr>
          <w:rFonts w:ascii="Arial" w:hAnsi="Arial" w:cs="Arial"/>
          <w:b/>
          <w:bCs/>
          <w:sz w:val="28"/>
          <w:szCs w:val="28"/>
          <w:rtl/>
        </w:rPr>
        <w:t>عن أبي عبد الله عليه السلام قال: خير شبابكم من تشبه بكهولكم، وشر كهولكم من تشبه بشبابكم.</w:t>
      </w:r>
      <w:r w:rsidRPr="00934311">
        <w:rPr>
          <w:rFonts w:ascii="Arial" w:hAnsi="Arial" w:cs="Arial" w:hint="cs"/>
          <w:b/>
          <w:bCs/>
          <w:sz w:val="28"/>
          <w:szCs w:val="28"/>
          <w:rtl/>
        </w:rPr>
        <w:t xml:space="preserve"> </w:t>
      </w:r>
    </w:p>
    <w:p w14:paraId="4F0EE30E" w14:textId="43ACE12E" w:rsidR="00934311" w:rsidRDefault="00934311" w:rsidP="008539F4">
      <w:pPr>
        <w:rPr>
          <w:rFonts w:ascii="Arial" w:hAnsi="Arial" w:cs="Arial"/>
          <w:sz w:val="28"/>
          <w:szCs w:val="28"/>
          <w:rtl/>
        </w:rPr>
      </w:pPr>
      <w:r>
        <w:rPr>
          <w:rFonts w:ascii="Arial" w:hAnsi="Arial" w:cs="Arial" w:hint="cs"/>
          <w:sz w:val="28"/>
          <w:szCs w:val="28"/>
          <w:rtl/>
        </w:rPr>
        <w:t>ذكر أنها ضعيفة لكنه أشكل عليها أنها أجنبية عن المقام، لكن بعد التأمل، يمكن أن يقال إن الإمام عليه السلام بيّن أن شر الكهول من يتشبه بالشباب بحيث أن ذلك لا يليق به، فكل من تشبه بما لا يليق به كان فعله مبغوضاً ومكروهاً عند الله.</w:t>
      </w:r>
    </w:p>
    <w:p w14:paraId="549EDB19" w14:textId="0066E02F" w:rsidR="00934311" w:rsidRDefault="00934311" w:rsidP="008539F4">
      <w:pPr>
        <w:rPr>
          <w:rFonts w:ascii="Arial" w:hAnsi="Arial" w:cs="Arial"/>
          <w:sz w:val="28"/>
          <w:szCs w:val="28"/>
          <w:rtl/>
        </w:rPr>
      </w:pPr>
      <w:r>
        <w:rPr>
          <w:rFonts w:ascii="Arial" w:hAnsi="Arial" w:cs="Arial" w:hint="cs"/>
          <w:sz w:val="28"/>
          <w:szCs w:val="28"/>
          <w:rtl/>
        </w:rPr>
        <w:t>وعليه فلا تكون الرواية أجنبية عن المقام ويرتفع إشكال سيدنا الأعظم على صاحب الوسائل (رض) حينما أدرجها في هذا الباب.</w:t>
      </w:r>
    </w:p>
    <w:p w14:paraId="40DEF8F8" w14:textId="081DE342" w:rsidR="00934311" w:rsidRDefault="00400324" w:rsidP="008539F4">
      <w:pPr>
        <w:rPr>
          <w:rFonts w:ascii="Arial" w:hAnsi="Arial" w:cs="Arial"/>
          <w:sz w:val="28"/>
          <w:szCs w:val="28"/>
          <w:rtl/>
        </w:rPr>
      </w:pPr>
      <w:r>
        <w:rPr>
          <w:rFonts w:ascii="Arial" w:hAnsi="Arial" w:cs="Arial" w:hint="cs"/>
          <w:sz w:val="28"/>
          <w:szCs w:val="28"/>
          <w:rtl/>
        </w:rPr>
        <w:t>ومنها: أنه قد ورد أن الإمام عليه السلام كره الشيء الفلاني.</w:t>
      </w:r>
    </w:p>
    <w:p w14:paraId="1A77C20E" w14:textId="5A97EB1A" w:rsidR="00400324" w:rsidRDefault="00400324" w:rsidP="008539F4">
      <w:pPr>
        <w:rPr>
          <w:rFonts w:ascii="Arial" w:hAnsi="Arial" w:cs="Arial"/>
          <w:sz w:val="28"/>
          <w:szCs w:val="28"/>
          <w:rtl/>
        </w:rPr>
      </w:pPr>
      <w:r>
        <w:rPr>
          <w:rFonts w:ascii="Arial" w:hAnsi="Arial" w:cs="Arial" w:hint="cs"/>
          <w:sz w:val="28"/>
          <w:szCs w:val="28"/>
          <w:rtl/>
        </w:rPr>
        <w:t xml:space="preserve">السيد الأعظم (رض) ذكر أن الكراهة الواردة في الروايات ليست بالمعنى الاصطلاحي إنما بمعنى </w:t>
      </w:r>
      <w:proofErr w:type="spellStart"/>
      <w:r>
        <w:rPr>
          <w:rFonts w:ascii="Arial" w:hAnsi="Arial" w:cs="Arial" w:hint="cs"/>
          <w:sz w:val="28"/>
          <w:szCs w:val="28"/>
          <w:rtl/>
        </w:rPr>
        <w:t>المرجوحية</w:t>
      </w:r>
      <w:proofErr w:type="spellEnd"/>
      <w:r>
        <w:rPr>
          <w:rFonts w:ascii="Arial" w:hAnsi="Arial" w:cs="Arial" w:hint="cs"/>
          <w:sz w:val="28"/>
          <w:szCs w:val="28"/>
          <w:rtl/>
        </w:rPr>
        <w:t>، وهي أعم من المحرم وغيره.</w:t>
      </w:r>
    </w:p>
    <w:p w14:paraId="693437B1" w14:textId="45A833B1" w:rsidR="00400324" w:rsidRDefault="00400324" w:rsidP="008539F4">
      <w:pPr>
        <w:rPr>
          <w:rFonts w:ascii="Arial" w:hAnsi="Arial" w:cs="Arial"/>
          <w:sz w:val="28"/>
          <w:szCs w:val="28"/>
          <w:rtl/>
        </w:rPr>
      </w:pPr>
      <w:r>
        <w:rPr>
          <w:rFonts w:ascii="Arial" w:hAnsi="Arial" w:cs="Arial" w:hint="cs"/>
          <w:sz w:val="28"/>
          <w:szCs w:val="28"/>
          <w:rtl/>
        </w:rPr>
        <w:t xml:space="preserve">أقول: حسب تتبع خادمكم لكلمة الكراهة في الروايات، فهي تدل على </w:t>
      </w:r>
      <w:proofErr w:type="spellStart"/>
      <w:r>
        <w:rPr>
          <w:rFonts w:ascii="Arial" w:hAnsi="Arial" w:cs="Arial" w:hint="cs"/>
          <w:sz w:val="28"/>
          <w:szCs w:val="28"/>
          <w:rtl/>
        </w:rPr>
        <w:t>المرجوحية</w:t>
      </w:r>
      <w:proofErr w:type="spellEnd"/>
      <w:r>
        <w:rPr>
          <w:rFonts w:ascii="Arial" w:hAnsi="Arial" w:cs="Arial" w:hint="cs"/>
          <w:sz w:val="28"/>
          <w:szCs w:val="28"/>
          <w:rtl/>
        </w:rPr>
        <w:t xml:space="preserve"> وعدم </w:t>
      </w:r>
      <w:proofErr w:type="spellStart"/>
      <w:r>
        <w:rPr>
          <w:rFonts w:ascii="Arial" w:hAnsi="Arial" w:cs="Arial" w:hint="cs"/>
          <w:sz w:val="28"/>
          <w:szCs w:val="28"/>
          <w:rtl/>
        </w:rPr>
        <w:t>المحبوبية</w:t>
      </w:r>
      <w:proofErr w:type="spellEnd"/>
      <w:r>
        <w:rPr>
          <w:rFonts w:ascii="Arial" w:hAnsi="Arial" w:cs="Arial" w:hint="cs"/>
          <w:sz w:val="28"/>
          <w:szCs w:val="28"/>
          <w:rtl/>
        </w:rPr>
        <w:t xml:space="preserve">، ولكن كثيراً ما استعملت بمعنى </w:t>
      </w:r>
      <w:proofErr w:type="spellStart"/>
      <w:r>
        <w:rPr>
          <w:rFonts w:ascii="Arial" w:hAnsi="Arial" w:cs="Arial" w:hint="cs"/>
          <w:sz w:val="28"/>
          <w:szCs w:val="28"/>
          <w:rtl/>
        </w:rPr>
        <w:t>المبغوضية</w:t>
      </w:r>
      <w:proofErr w:type="spellEnd"/>
      <w:r>
        <w:rPr>
          <w:rFonts w:ascii="Arial" w:hAnsi="Arial" w:cs="Arial" w:hint="cs"/>
          <w:sz w:val="28"/>
          <w:szCs w:val="28"/>
          <w:rtl/>
        </w:rPr>
        <w:t xml:space="preserve"> الشديدة، فالكراهة مراتب، ولا بد للفقيه أن يلحظ القرائن الحافة بالروايات الواردة فيها كلمة الكراهة؛ لأن الإمام لو أراد غير هذا المعنى لاستعمل كلمات أخرى، أما استخدامها فيدل على كونها مبغوضة لا يرضى بها المتكلم، وعليه لا ينبغي الإشكال على الاستدلال بكلمة الكراهة.</w:t>
      </w:r>
    </w:p>
    <w:p w14:paraId="3A0F9C01" w14:textId="77777777" w:rsidR="00400324" w:rsidRDefault="00400324" w:rsidP="008539F4">
      <w:pPr>
        <w:rPr>
          <w:rFonts w:ascii="Arial" w:hAnsi="Arial" w:cs="Arial"/>
          <w:sz w:val="28"/>
          <w:szCs w:val="28"/>
          <w:rtl/>
        </w:rPr>
      </w:pPr>
    </w:p>
    <w:p w14:paraId="5C0D4624" w14:textId="04834A5D" w:rsidR="00400324" w:rsidRDefault="00380435" w:rsidP="008539F4">
      <w:pPr>
        <w:rPr>
          <w:rFonts w:ascii="Arial" w:hAnsi="Arial" w:cs="Arial"/>
          <w:sz w:val="28"/>
          <w:szCs w:val="28"/>
          <w:rtl/>
        </w:rPr>
      </w:pPr>
      <w:r>
        <w:rPr>
          <w:rFonts w:ascii="Arial" w:hAnsi="Arial" w:cs="Arial" w:hint="cs"/>
          <w:sz w:val="28"/>
          <w:szCs w:val="28"/>
          <w:rtl/>
        </w:rPr>
        <w:t xml:space="preserve">ومنها: أن السيد </w:t>
      </w:r>
      <w:proofErr w:type="spellStart"/>
      <w:r>
        <w:rPr>
          <w:rFonts w:ascii="Arial" w:hAnsi="Arial" w:cs="Arial" w:hint="cs"/>
          <w:sz w:val="28"/>
          <w:szCs w:val="28"/>
          <w:rtl/>
        </w:rPr>
        <w:t>اليزدي</w:t>
      </w:r>
      <w:proofErr w:type="spellEnd"/>
      <w:r>
        <w:rPr>
          <w:rFonts w:ascii="Arial" w:hAnsi="Arial" w:cs="Arial" w:hint="cs"/>
          <w:sz w:val="28"/>
          <w:szCs w:val="28"/>
          <w:rtl/>
        </w:rPr>
        <w:t xml:space="preserve"> (رض) حكم بحرمة التشبه على </w:t>
      </w:r>
      <w:proofErr w:type="spellStart"/>
      <w:r>
        <w:rPr>
          <w:rFonts w:ascii="Arial" w:hAnsi="Arial" w:cs="Arial" w:hint="cs"/>
          <w:sz w:val="28"/>
          <w:szCs w:val="28"/>
          <w:rtl/>
        </w:rPr>
        <w:t>الأحوط</w:t>
      </w:r>
      <w:proofErr w:type="spellEnd"/>
      <w:r>
        <w:rPr>
          <w:rFonts w:ascii="Arial" w:hAnsi="Arial" w:cs="Arial" w:hint="cs"/>
          <w:sz w:val="28"/>
          <w:szCs w:val="28"/>
          <w:rtl/>
        </w:rPr>
        <w:t>، ثم قوى صحة الصلاة للرجل بلباس المرأة والعكس.</w:t>
      </w:r>
    </w:p>
    <w:p w14:paraId="17A18206" w14:textId="170F4721" w:rsidR="00380435" w:rsidRDefault="00380435" w:rsidP="008539F4">
      <w:pPr>
        <w:rPr>
          <w:rFonts w:ascii="Arial" w:hAnsi="Arial" w:cs="Arial"/>
          <w:sz w:val="28"/>
          <w:szCs w:val="28"/>
          <w:rtl/>
        </w:rPr>
      </w:pPr>
      <w:r>
        <w:rPr>
          <w:rFonts w:ascii="Arial" w:hAnsi="Arial" w:cs="Arial" w:hint="cs"/>
          <w:sz w:val="28"/>
          <w:szCs w:val="28"/>
          <w:rtl/>
        </w:rPr>
        <w:t>والسيد الأعظم في تعليقه على ذلك له موقفان:</w:t>
      </w:r>
    </w:p>
    <w:p w14:paraId="6BEAC5D4" w14:textId="2EC9F7CC" w:rsidR="00380435" w:rsidRDefault="00380435" w:rsidP="008539F4">
      <w:pPr>
        <w:rPr>
          <w:rFonts w:ascii="Arial" w:hAnsi="Arial" w:cs="Arial"/>
          <w:sz w:val="28"/>
          <w:szCs w:val="28"/>
          <w:rtl/>
        </w:rPr>
      </w:pPr>
      <w:r>
        <w:rPr>
          <w:rFonts w:ascii="Arial" w:hAnsi="Arial" w:cs="Arial" w:hint="cs"/>
          <w:sz w:val="28"/>
          <w:szCs w:val="28"/>
          <w:rtl/>
        </w:rPr>
        <w:t xml:space="preserve">الأول أن اللباس المتشبه به قد يكون </w:t>
      </w:r>
      <w:r w:rsidR="00736991">
        <w:rPr>
          <w:rFonts w:ascii="Arial" w:hAnsi="Arial" w:cs="Arial" w:hint="cs"/>
          <w:sz w:val="28"/>
          <w:szCs w:val="28"/>
          <w:rtl/>
        </w:rPr>
        <w:t>فيه الساتر المطلوب للصلاة وقد لا يكون، فإن لم يكن فيه الساتر المطلوب فالصلاة صحيحة، وإن لم يكن فقد نقلوا أنه (رض) كان قبلاً كان يقول ببطلان الصلاة ثم تراجع وحكم بصحة الصلاة ولكن صار له تحقيق في المقام، ملخصه:</w:t>
      </w:r>
    </w:p>
    <w:p w14:paraId="095D3145" w14:textId="64A1AEF2" w:rsidR="00736991" w:rsidRDefault="00736991" w:rsidP="008539F4">
      <w:pPr>
        <w:rPr>
          <w:rFonts w:ascii="Arial" w:hAnsi="Arial" w:cs="Arial"/>
          <w:sz w:val="28"/>
          <w:szCs w:val="28"/>
          <w:rtl/>
        </w:rPr>
      </w:pPr>
      <w:r>
        <w:rPr>
          <w:rFonts w:ascii="Arial" w:hAnsi="Arial" w:cs="Arial" w:hint="cs"/>
          <w:sz w:val="28"/>
          <w:szCs w:val="28"/>
          <w:rtl/>
        </w:rPr>
        <w:lastRenderedPageBreak/>
        <w:t>أن المأمور به هو الصلاة، وما يأتي به المكلف هو المصداق، وهذا المصداق قارن ما هو حرام كالتشبه، فلا إشكال فيه لأن المصداق جاء كما هو مطلوب لكنه قارن محرماً.</w:t>
      </w:r>
    </w:p>
    <w:p w14:paraId="7CF29407" w14:textId="779CE176" w:rsidR="00736991" w:rsidRDefault="00736991" w:rsidP="008539F4">
      <w:pPr>
        <w:rPr>
          <w:rFonts w:ascii="Arial" w:hAnsi="Arial" w:cs="Arial"/>
          <w:sz w:val="28"/>
          <w:szCs w:val="28"/>
          <w:rtl/>
        </w:rPr>
      </w:pPr>
      <w:r>
        <w:rPr>
          <w:rFonts w:ascii="Arial" w:hAnsi="Arial" w:cs="Arial" w:hint="cs"/>
          <w:sz w:val="28"/>
          <w:szCs w:val="28"/>
          <w:rtl/>
        </w:rPr>
        <w:t>وهو عجيب منه (رض) لأن خصوصيات المصداق إذا كانت مقصودة للإنسان فحرمتها وحليتها تدخل في الماهية نفسها.</w:t>
      </w:r>
    </w:p>
    <w:p w14:paraId="1FC0718C" w14:textId="07A1B0E3" w:rsidR="00736991" w:rsidRDefault="00736991" w:rsidP="008539F4">
      <w:pPr>
        <w:rPr>
          <w:rFonts w:ascii="Arial" w:hAnsi="Arial" w:cs="Arial"/>
          <w:sz w:val="28"/>
          <w:szCs w:val="28"/>
          <w:rtl/>
        </w:rPr>
      </w:pPr>
      <w:r>
        <w:rPr>
          <w:rFonts w:ascii="Arial" w:hAnsi="Arial" w:cs="Arial" w:hint="cs"/>
          <w:sz w:val="28"/>
          <w:szCs w:val="28"/>
          <w:rtl/>
        </w:rPr>
        <w:t>وبعبارة واضحة، المكلف إذا كان مشغولاً بالصلاة وكان لابساً لزي النساء فقد أدخل هذه الخصوصية في المكلف به وهذه الخصوصية مؤثرة في المطلوب منه، وإلا فتسبيل وتكتيف الأيدي في الصلاة مقارنة لها، فهل يحكم (رض) بصحة الصلاة مكتفاً؟</w:t>
      </w:r>
    </w:p>
    <w:p w14:paraId="1A0DD981" w14:textId="5C525E97" w:rsidR="00736991" w:rsidRDefault="00736991" w:rsidP="008539F4">
      <w:pPr>
        <w:rPr>
          <w:rFonts w:ascii="Arial" w:hAnsi="Arial" w:cs="Arial"/>
          <w:sz w:val="28"/>
          <w:szCs w:val="28"/>
          <w:rtl/>
        </w:rPr>
      </w:pPr>
      <w:r>
        <w:rPr>
          <w:rFonts w:ascii="Arial" w:hAnsi="Arial" w:cs="Arial" w:hint="cs"/>
          <w:sz w:val="28"/>
          <w:szCs w:val="28"/>
          <w:rtl/>
        </w:rPr>
        <w:t>فإدخال هذه الخصوصيات في المصداق وإن لم تكن داخلة في الماهية لكنها م</w:t>
      </w:r>
      <w:r w:rsidR="0034671E">
        <w:rPr>
          <w:rFonts w:ascii="Arial" w:hAnsi="Arial" w:cs="Arial" w:hint="cs"/>
          <w:sz w:val="28"/>
          <w:szCs w:val="28"/>
          <w:rtl/>
        </w:rPr>
        <w:t>ؤ</w:t>
      </w:r>
      <w:r>
        <w:rPr>
          <w:rFonts w:ascii="Arial" w:hAnsi="Arial" w:cs="Arial" w:hint="cs"/>
          <w:sz w:val="28"/>
          <w:szCs w:val="28"/>
          <w:rtl/>
        </w:rPr>
        <w:t xml:space="preserve">ثرة قطعاً </w:t>
      </w:r>
      <w:r w:rsidR="0034671E">
        <w:rPr>
          <w:rFonts w:ascii="Arial" w:hAnsi="Arial" w:cs="Arial" w:hint="cs"/>
          <w:sz w:val="28"/>
          <w:szCs w:val="28"/>
          <w:rtl/>
        </w:rPr>
        <w:t xml:space="preserve">في مقام تحقق مصداق ما هو </w:t>
      </w:r>
      <w:r>
        <w:rPr>
          <w:rFonts w:ascii="Arial" w:hAnsi="Arial" w:cs="Arial" w:hint="cs"/>
          <w:sz w:val="28"/>
          <w:szCs w:val="28"/>
          <w:rtl/>
        </w:rPr>
        <w:t>مطلوب منه.</w:t>
      </w:r>
    </w:p>
    <w:p w14:paraId="2A28BD9B" w14:textId="4F27B81F" w:rsidR="00736991" w:rsidRDefault="0034671E" w:rsidP="008539F4">
      <w:pPr>
        <w:rPr>
          <w:rFonts w:ascii="Arial" w:hAnsi="Arial" w:cs="Arial"/>
          <w:sz w:val="28"/>
          <w:szCs w:val="28"/>
          <w:rtl/>
        </w:rPr>
      </w:pPr>
      <w:r>
        <w:rPr>
          <w:rFonts w:ascii="Arial" w:hAnsi="Arial" w:cs="Arial" w:hint="cs"/>
          <w:sz w:val="28"/>
          <w:szCs w:val="28"/>
          <w:rtl/>
        </w:rPr>
        <w:t>فالنتيجة إذا كان التشبه محرماً لا بد أن نحكم ببطلان الصلاة.</w:t>
      </w:r>
    </w:p>
    <w:p w14:paraId="4CB75650" w14:textId="16C8F7E7" w:rsidR="0034671E" w:rsidRDefault="00D466C6" w:rsidP="008539F4">
      <w:pPr>
        <w:rPr>
          <w:rFonts w:ascii="Arial" w:hAnsi="Arial" w:cs="Arial"/>
          <w:sz w:val="28"/>
          <w:szCs w:val="28"/>
          <w:rtl/>
        </w:rPr>
      </w:pPr>
      <w:r>
        <w:rPr>
          <w:rFonts w:ascii="Arial" w:hAnsi="Arial" w:cs="Arial" w:hint="cs"/>
          <w:sz w:val="28"/>
          <w:szCs w:val="28"/>
          <w:rtl/>
        </w:rPr>
        <w:t>طبعاً كل ذلك متفرع على قصد التشبه.</w:t>
      </w:r>
    </w:p>
    <w:p w14:paraId="0EF85387" w14:textId="6703FA1E" w:rsidR="00D466C6" w:rsidRDefault="00D466C6" w:rsidP="008539F4">
      <w:pPr>
        <w:rPr>
          <w:rFonts w:ascii="Arial" w:hAnsi="Arial" w:cs="Arial"/>
          <w:sz w:val="28"/>
          <w:szCs w:val="28"/>
          <w:rtl/>
        </w:rPr>
      </w:pPr>
      <w:r>
        <w:rPr>
          <w:rFonts w:ascii="Arial" w:hAnsi="Arial" w:cs="Arial" w:hint="cs"/>
          <w:sz w:val="28"/>
          <w:szCs w:val="28"/>
          <w:rtl/>
        </w:rPr>
        <w:t>وللكلام تتمة والحمد لله رب العالمين.</w:t>
      </w:r>
    </w:p>
    <w:p w14:paraId="6E5444BB" w14:textId="77777777" w:rsidR="00736991" w:rsidRDefault="00736991" w:rsidP="00934311">
      <w:pPr>
        <w:jc w:val="left"/>
        <w:rPr>
          <w:rFonts w:ascii="Arial" w:hAnsi="Arial" w:cs="Arial"/>
          <w:sz w:val="28"/>
          <w:szCs w:val="28"/>
          <w:rtl/>
        </w:rPr>
      </w:pPr>
    </w:p>
    <w:p w14:paraId="6DA119A5" w14:textId="77777777" w:rsidR="00736991" w:rsidRPr="00934311" w:rsidRDefault="00736991" w:rsidP="00934311">
      <w:pPr>
        <w:jc w:val="left"/>
        <w:rPr>
          <w:rFonts w:ascii="Arial" w:hAnsi="Arial" w:cs="Arial"/>
          <w:sz w:val="28"/>
          <w:szCs w:val="28"/>
        </w:rPr>
      </w:pPr>
    </w:p>
    <w:sectPr w:rsidR="00736991" w:rsidRPr="00934311" w:rsidSect="00AE603B">
      <w:pgSz w:w="11906" w:h="16838"/>
      <w:pgMar w:top="1440" w:right="1800" w:bottom="1440" w:left="180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14B0"/>
    <w:rsid w:val="000D0659"/>
    <w:rsid w:val="00306F07"/>
    <w:rsid w:val="0034671E"/>
    <w:rsid w:val="00380435"/>
    <w:rsid w:val="00400324"/>
    <w:rsid w:val="004610AB"/>
    <w:rsid w:val="005F72A1"/>
    <w:rsid w:val="00736991"/>
    <w:rsid w:val="00811EC9"/>
    <w:rsid w:val="008539F4"/>
    <w:rsid w:val="00934311"/>
    <w:rsid w:val="00AE603B"/>
    <w:rsid w:val="00D466C6"/>
    <w:rsid w:val="00DB14B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CB0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14B0"/>
    <w:pPr>
      <w:bidi/>
      <w:spacing w:after="120" w:line="360" w:lineRule="auto"/>
      <w:ind w:firstLine="454"/>
      <w:jc w:val="both"/>
    </w:pPr>
    <w:rPr>
      <w:rFonts w:ascii="Times New Roman" w:eastAsia="Times New Roman" w:hAnsi="Times New Roman" w:cs="Traditional Arabic"/>
      <w:spacing w:val="2"/>
      <w:sz w:val="24"/>
      <w:szCs w:val="3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14B0"/>
    <w:pPr>
      <w:bidi/>
      <w:spacing w:after="120" w:line="360" w:lineRule="auto"/>
      <w:ind w:firstLine="454"/>
      <w:jc w:val="both"/>
    </w:pPr>
    <w:rPr>
      <w:rFonts w:ascii="Times New Roman" w:eastAsia="Times New Roman" w:hAnsi="Times New Roman" w:cs="Traditional Arabic"/>
      <w:spacing w:val="2"/>
      <w:sz w:val="24"/>
      <w:szCs w:val="3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1</Pages>
  <Words>563</Words>
  <Characters>3211</Characters>
  <Application>Microsoft Office Word</Application>
  <DocSecurity>0</DocSecurity>
  <Lines>26</Lines>
  <Paragraphs>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يا علي مدد</dc:creator>
  <cp:keywords/>
  <dc:description/>
  <cp:lastModifiedBy>abass</cp:lastModifiedBy>
  <cp:revision>6</cp:revision>
  <dcterms:created xsi:type="dcterms:W3CDTF">2024-12-15T07:24:00Z</dcterms:created>
  <dcterms:modified xsi:type="dcterms:W3CDTF">2024-12-15T08:26:00Z</dcterms:modified>
</cp:coreProperties>
</file>