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12F8B4" w14:textId="49CBD32C" w:rsidR="00156F7D" w:rsidRPr="00412266" w:rsidRDefault="00156F7D" w:rsidP="00156F7D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7 جمادى الأخرى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14:paraId="0ADC04DC" w14:textId="5939F46F" w:rsidR="00156F7D" w:rsidRPr="00412266" w:rsidRDefault="00156F7D" w:rsidP="00156F7D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الإثنين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9 ديسمبر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14:paraId="35B31BF4" w14:textId="0A2AD4B0" w:rsidR="00156F7D" w:rsidRPr="00030B59" w:rsidRDefault="00206A8E" w:rsidP="00156F7D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156F7D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8D1FA1">
        <w:rPr>
          <w:rFonts w:ascii="Arial" w:hAnsi="Arial" w:cs="Arial" w:hint="cs"/>
          <w:sz w:val="28"/>
          <w:szCs w:val="28"/>
          <w:rtl/>
        </w:rPr>
        <w:t>لباس الشهرة</w:t>
      </w:r>
    </w:p>
    <w:p w14:paraId="6E177219" w14:textId="77777777" w:rsidR="00156F7D" w:rsidRDefault="00156F7D" w:rsidP="00156F7D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14:paraId="3E6CF89E" w14:textId="1C88F509" w:rsidR="008D1FA1" w:rsidRDefault="008D1FA1" w:rsidP="00206A8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لا يزال الكلام في حكم لباس الشهرة، وقد مثل لها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بالعالم الذي يلبس لباس الجندي وبالعكس.</w:t>
      </w:r>
    </w:p>
    <w:p w14:paraId="586BDC68" w14:textId="71D6E7C1" w:rsidR="008D1FA1" w:rsidRDefault="008D1FA1" w:rsidP="00206A8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والمشكلة أن الروايات الموجودة في المقام أن أغلبها ضعيف السند مع وجود قلة منها معتبرة السند.</w:t>
      </w:r>
    </w:p>
    <w:p w14:paraId="148B3CCC" w14:textId="663D9815" w:rsidR="008D1FA1" w:rsidRDefault="008D1FA1" w:rsidP="00206A8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على كل حال لا بد أن نتأمل حتى في معاني الروايات والمقصود </w:t>
      </w:r>
      <w:r w:rsidR="00872394">
        <w:rPr>
          <w:rFonts w:ascii="Arial" w:hAnsi="Arial" w:cs="Arial" w:hint="cs"/>
          <w:sz w:val="28"/>
          <w:szCs w:val="28"/>
          <w:rtl/>
        </w:rPr>
        <w:t>من ألفاظها.</w:t>
      </w:r>
    </w:p>
    <w:p w14:paraId="7950F1C2" w14:textId="6A73D491" w:rsidR="00872394" w:rsidRPr="00872394" w:rsidRDefault="00872394" w:rsidP="00206A8E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منها الرواية الأولى من الباب الثاني عشر من أبواب أحكام الملابس:</w:t>
      </w:r>
    </w:p>
    <w:p w14:paraId="6200395E" w14:textId="3748B46E" w:rsidR="00872394" w:rsidRPr="00872394" w:rsidRDefault="00872394" w:rsidP="00206A8E">
      <w:pPr>
        <w:rPr>
          <w:rFonts w:ascii="Arial" w:hAnsi="Arial" w:cs="Arial"/>
          <w:b/>
          <w:bCs/>
          <w:sz w:val="28"/>
          <w:szCs w:val="28"/>
          <w:rtl/>
        </w:rPr>
      </w:pPr>
      <w:r w:rsidRPr="00872394">
        <w:rPr>
          <w:rFonts w:ascii="Arial" w:hAnsi="Arial" w:cs="Arial"/>
          <w:b/>
          <w:bCs/>
          <w:sz w:val="28"/>
          <w:szCs w:val="28"/>
          <w:rtl/>
        </w:rPr>
        <w:t>عن أبي أيوب الخزاز، عن أبي عبد الله (عليه السلام) قال: إن الله</w:t>
      </w:r>
      <w:r w:rsidRPr="00872394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872394">
        <w:rPr>
          <w:rFonts w:ascii="Arial" w:hAnsi="Arial" w:cs="Arial"/>
          <w:b/>
          <w:bCs/>
          <w:sz w:val="28"/>
          <w:szCs w:val="28"/>
          <w:rtl/>
        </w:rPr>
        <w:t>يبغض شهرة اللباس.</w:t>
      </w:r>
    </w:p>
    <w:p w14:paraId="2F766A23" w14:textId="73639A55" w:rsidR="00872394" w:rsidRDefault="00872394" w:rsidP="00206A8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فالمقصود من شهرة اللباس ما لو لبسه الإنسان لاشتهر فيهم</w:t>
      </w:r>
      <w:r w:rsidR="006B4CAF">
        <w:rPr>
          <w:rFonts w:ascii="Arial" w:hAnsi="Arial" w:cs="Arial" w:hint="cs"/>
          <w:sz w:val="28"/>
          <w:szCs w:val="28"/>
          <w:rtl/>
        </w:rPr>
        <w:t xml:space="preserve"> بسبب هذا الملبوس.</w:t>
      </w:r>
    </w:p>
    <w:p w14:paraId="4BE21B72" w14:textId="40F092B8" w:rsidR="006B4CAF" w:rsidRDefault="006B4CAF" w:rsidP="00206A8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 الرواية الثانية من نفس الباب:</w:t>
      </w:r>
    </w:p>
    <w:p w14:paraId="7FBBC70B" w14:textId="48A84CA3" w:rsidR="006B4CAF" w:rsidRPr="006B4CAF" w:rsidRDefault="006B4CAF" w:rsidP="00206A8E">
      <w:pPr>
        <w:rPr>
          <w:rFonts w:ascii="Arial" w:hAnsi="Arial" w:cs="Arial"/>
          <w:b/>
          <w:bCs/>
          <w:sz w:val="28"/>
          <w:szCs w:val="28"/>
          <w:rtl/>
        </w:rPr>
      </w:pPr>
      <w:r w:rsidRPr="006B4CAF">
        <w:rPr>
          <w:rFonts w:ascii="Arial" w:hAnsi="Arial" w:cs="Arial"/>
          <w:b/>
          <w:bCs/>
          <w:sz w:val="28"/>
          <w:szCs w:val="28"/>
          <w:rtl/>
        </w:rPr>
        <w:t>عن ابن مسكان، عن رجل، عن أبي عبد الله (عليه</w:t>
      </w:r>
      <w:r w:rsidRPr="006B4CAF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6B4CAF">
        <w:rPr>
          <w:rFonts w:ascii="Arial" w:hAnsi="Arial" w:cs="Arial"/>
          <w:b/>
          <w:bCs/>
          <w:sz w:val="28"/>
          <w:szCs w:val="28"/>
          <w:rtl/>
        </w:rPr>
        <w:t>السلام) قال: كفى بالمرء خزيا</w:t>
      </w:r>
      <w:r w:rsidRPr="006B4CAF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6B4CAF">
        <w:rPr>
          <w:rFonts w:ascii="Arial" w:hAnsi="Arial" w:cs="Arial"/>
          <w:b/>
          <w:bCs/>
          <w:sz w:val="28"/>
          <w:szCs w:val="28"/>
          <w:rtl/>
        </w:rPr>
        <w:t xml:space="preserve"> أن يلبس ثوبا</w:t>
      </w:r>
      <w:r w:rsidRPr="006B4CAF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6B4CAF">
        <w:rPr>
          <w:rFonts w:ascii="Arial" w:hAnsi="Arial" w:cs="Arial"/>
          <w:b/>
          <w:bCs/>
          <w:sz w:val="28"/>
          <w:szCs w:val="28"/>
          <w:rtl/>
        </w:rPr>
        <w:t xml:space="preserve"> يشهره، أو يركب دابة تشهره.</w:t>
      </w:r>
    </w:p>
    <w:p w14:paraId="7F386F34" w14:textId="5FB0F61D" w:rsidR="006B4CAF" w:rsidRDefault="006B4CAF" w:rsidP="00206A8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وهذه الرواية ذكرت الشهرة المترتبة بسبب ركوب دابة، كما لو كان الشخص معتاداً بين قومه أن يركب فرساً ولكن لسبب ما ركب بغلاً أجلكم الله.</w:t>
      </w:r>
    </w:p>
    <w:p w14:paraId="51F62649" w14:textId="44F49527" w:rsidR="006B4CAF" w:rsidRDefault="006B4CAF" w:rsidP="00206A8E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 الرواية الثالثة من نفس هذا الباب:</w:t>
      </w:r>
    </w:p>
    <w:p w14:paraId="15626707" w14:textId="3680F972" w:rsidR="006B4CAF" w:rsidRPr="006B4CAF" w:rsidRDefault="006B4CAF" w:rsidP="00206A8E">
      <w:pPr>
        <w:rPr>
          <w:rFonts w:ascii="Arial" w:hAnsi="Arial" w:cs="Arial"/>
          <w:b/>
          <w:bCs/>
          <w:sz w:val="28"/>
          <w:szCs w:val="28"/>
          <w:rtl/>
        </w:rPr>
      </w:pPr>
      <w:r w:rsidRPr="006B4CAF">
        <w:rPr>
          <w:rFonts w:ascii="Arial" w:hAnsi="Arial" w:cs="Arial"/>
          <w:b/>
          <w:bCs/>
          <w:sz w:val="28"/>
          <w:szCs w:val="28"/>
          <w:rtl/>
        </w:rPr>
        <w:t>وعن عدة من أصحابنا، عن أحمد بن محمد بن خالد، عن</w:t>
      </w:r>
      <w:r w:rsidRPr="006B4CAF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6B4CAF">
        <w:rPr>
          <w:rFonts w:ascii="Arial" w:hAnsi="Arial" w:cs="Arial"/>
          <w:b/>
          <w:bCs/>
          <w:sz w:val="28"/>
          <w:szCs w:val="28"/>
          <w:rtl/>
        </w:rPr>
        <w:t>عثمان بن عيسى عمن ذكره، عن أبي عبد الله ( عليه السلام ) قال : الشهرة خيرها</w:t>
      </w:r>
      <w:r w:rsidRPr="006B4CAF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6B4CAF">
        <w:rPr>
          <w:rFonts w:ascii="Arial" w:hAnsi="Arial" w:cs="Arial"/>
          <w:b/>
          <w:bCs/>
          <w:sz w:val="28"/>
          <w:szCs w:val="28"/>
          <w:rtl/>
        </w:rPr>
        <w:t>وشرها في النار</w:t>
      </w:r>
      <w:r w:rsidRPr="006B4CAF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14:paraId="6771B384" w14:textId="3140840E" w:rsidR="008D1FA1" w:rsidRDefault="008A62E7" w:rsidP="00206A8E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وهذه الرواية ضعيفة، ولكنها تشير إلى عدم انحصار أسباب الشهرة بلباس.</w:t>
      </w:r>
    </w:p>
    <w:p w14:paraId="6F72519B" w14:textId="5E534125" w:rsidR="008A62E7" w:rsidRDefault="008A62E7" w:rsidP="00206A8E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 الرواية الرابعة من نفس الباب:</w:t>
      </w:r>
    </w:p>
    <w:p w14:paraId="2BD72B38" w14:textId="4F528E49" w:rsidR="008A62E7" w:rsidRPr="008A62E7" w:rsidRDefault="008A62E7" w:rsidP="00206A8E">
      <w:pPr>
        <w:ind w:firstLine="0"/>
        <w:rPr>
          <w:rFonts w:ascii="Arial" w:hAnsi="Arial" w:cs="Arial"/>
          <w:b/>
          <w:bCs/>
          <w:sz w:val="28"/>
          <w:szCs w:val="28"/>
          <w:rtl/>
        </w:rPr>
      </w:pPr>
      <w:r w:rsidRPr="008A62E7">
        <w:rPr>
          <w:rFonts w:ascii="Arial" w:hAnsi="Arial" w:cs="Arial"/>
          <w:b/>
          <w:bCs/>
          <w:sz w:val="28"/>
          <w:szCs w:val="28"/>
          <w:rtl/>
        </w:rPr>
        <w:t>عن أبي الجارود عن أبي سعيد، عن الحسين (عليه السلام) قال: من لبس ثوبا</w:t>
      </w:r>
      <w:r w:rsidRPr="008A62E7">
        <w:rPr>
          <w:rFonts w:ascii="Arial" w:hAnsi="Arial" w:cs="Arial" w:hint="cs"/>
          <w:b/>
          <w:bCs/>
          <w:sz w:val="28"/>
          <w:szCs w:val="28"/>
          <w:rtl/>
        </w:rPr>
        <w:t xml:space="preserve">ً </w:t>
      </w:r>
      <w:r w:rsidRPr="008A62E7">
        <w:rPr>
          <w:rFonts w:ascii="Arial" w:hAnsi="Arial" w:cs="Arial"/>
          <w:b/>
          <w:bCs/>
          <w:sz w:val="28"/>
          <w:szCs w:val="28"/>
          <w:rtl/>
        </w:rPr>
        <w:t>يشهره كساه الله يوم القيامة ثوبا من النار.</w:t>
      </w:r>
    </w:p>
    <w:p w14:paraId="61515E82" w14:textId="708B19C3" w:rsidR="00306F07" w:rsidRDefault="008A62E7" w:rsidP="00206A8E">
      <w:pPr>
        <w:ind w:firstLine="0"/>
        <w:rPr>
          <w:rFonts w:ascii="Arial" w:hAnsi="Arial" w:cs="Arial"/>
          <w:sz w:val="28"/>
          <w:szCs w:val="28"/>
          <w:rtl/>
        </w:rPr>
      </w:pPr>
      <w:r w:rsidRPr="008A62E7">
        <w:rPr>
          <w:rFonts w:ascii="Arial" w:hAnsi="Arial" w:cs="Arial" w:hint="cs"/>
          <w:sz w:val="28"/>
          <w:szCs w:val="28"/>
          <w:rtl/>
        </w:rPr>
        <w:lastRenderedPageBreak/>
        <w:t xml:space="preserve">وكذلك </w:t>
      </w:r>
      <w:r>
        <w:rPr>
          <w:rFonts w:ascii="Arial" w:hAnsi="Arial" w:cs="Arial" w:hint="cs"/>
          <w:sz w:val="28"/>
          <w:szCs w:val="28"/>
          <w:rtl/>
        </w:rPr>
        <w:t>عندنا روايات في غير هذه الأبواب، ومنها الرواية الأولى من الباب السابع والثمانين من أبواب التجارة:</w:t>
      </w:r>
    </w:p>
    <w:p w14:paraId="70BDEDD0" w14:textId="0B901BEA" w:rsidR="008A62E7" w:rsidRDefault="008A62E7" w:rsidP="00206A8E">
      <w:pPr>
        <w:ind w:firstLine="0"/>
        <w:rPr>
          <w:rFonts w:ascii="Arial" w:hAnsi="Arial" w:cs="Arial"/>
          <w:b/>
          <w:bCs/>
          <w:sz w:val="28"/>
          <w:szCs w:val="28"/>
          <w:rtl/>
        </w:rPr>
      </w:pPr>
      <w:r w:rsidRPr="008A62E7">
        <w:rPr>
          <w:rFonts w:ascii="Arial" w:hAnsi="Arial" w:cs="Arial"/>
          <w:b/>
          <w:bCs/>
          <w:sz w:val="28"/>
          <w:szCs w:val="28"/>
          <w:rtl/>
        </w:rPr>
        <w:t>عن أبي جعفر عليه السلام</w:t>
      </w:r>
      <w:r w:rsidRPr="008A62E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8A62E7">
        <w:rPr>
          <w:rFonts w:ascii="Arial" w:hAnsi="Arial" w:cs="Arial"/>
          <w:b/>
          <w:bCs/>
          <w:sz w:val="28"/>
          <w:szCs w:val="28"/>
          <w:rtl/>
        </w:rPr>
        <w:t>قال: قال رسول الله صلى الله عليه وآله - في حديث : - لعن الله المحلل</w:t>
      </w:r>
      <w:r w:rsidRPr="008A62E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8A62E7">
        <w:rPr>
          <w:rFonts w:ascii="Arial" w:hAnsi="Arial" w:cs="Arial"/>
          <w:b/>
          <w:bCs/>
          <w:sz w:val="28"/>
          <w:szCs w:val="28"/>
          <w:rtl/>
        </w:rPr>
        <w:t>والمحلل له، ومن تولى غير مواليه، ومن ادعى نسبا</w:t>
      </w:r>
      <w:r w:rsidRPr="008A62E7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8A62E7">
        <w:rPr>
          <w:rFonts w:ascii="Arial" w:hAnsi="Arial" w:cs="Arial"/>
          <w:b/>
          <w:bCs/>
          <w:sz w:val="28"/>
          <w:szCs w:val="28"/>
          <w:rtl/>
        </w:rPr>
        <w:t xml:space="preserve"> لا يعرف، والمتشبهين</w:t>
      </w:r>
      <w:r w:rsidRPr="008A62E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8A62E7">
        <w:rPr>
          <w:rFonts w:ascii="Arial" w:hAnsi="Arial" w:cs="Arial"/>
          <w:b/>
          <w:bCs/>
          <w:sz w:val="28"/>
          <w:szCs w:val="28"/>
          <w:rtl/>
        </w:rPr>
        <w:t>من الرجال بالنساء والمتشبهات من النساء بالرجال، ومن أحدث حدثا</w:t>
      </w:r>
      <w:r w:rsidRPr="008A62E7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8A62E7">
        <w:rPr>
          <w:rFonts w:ascii="Arial" w:hAnsi="Arial" w:cs="Arial"/>
          <w:b/>
          <w:bCs/>
          <w:sz w:val="28"/>
          <w:szCs w:val="28"/>
          <w:rtl/>
        </w:rPr>
        <w:t xml:space="preserve"> في</w:t>
      </w:r>
      <w:r w:rsidRPr="008A62E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8A62E7">
        <w:rPr>
          <w:rFonts w:ascii="Arial" w:hAnsi="Arial" w:cs="Arial"/>
          <w:b/>
          <w:bCs/>
          <w:sz w:val="28"/>
          <w:szCs w:val="28"/>
          <w:rtl/>
        </w:rPr>
        <w:t>الاسلام، أو آوى محدثا</w:t>
      </w:r>
      <w:r w:rsidRPr="008A62E7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8A62E7">
        <w:rPr>
          <w:rFonts w:ascii="Arial" w:hAnsi="Arial" w:cs="Arial"/>
          <w:b/>
          <w:bCs/>
          <w:sz w:val="28"/>
          <w:szCs w:val="28"/>
          <w:rtl/>
        </w:rPr>
        <w:t>، ومن قتل غير قاتله، أو ضرب غير ضاربه</w:t>
      </w:r>
      <w:r w:rsidRPr="008A62E7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14:paraId="3182F840" w14:textId="0D565685" w:rsidR="00402B87" w:rsidRDefault="00402B87" w:rsidP="00206A8E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 الرواية الثانية من نفس هذا الباب:</w:t>
      </w:r>
    </w:p>
    <w:p w14:paraId="308645A6" w14:textId="70880F3D" w:rsidR="00402B87" w:rsidRDefault="00402B87" w:rsidP="00206A8E">
      <w:pPr>
        <w:ind w:firstLine="0"/>
        <w:rPr>
          <w:rFonts w:ascii="Arial" w:hAnsi="Arial" w:cs="Arial"/>
          <w:b/>
          <w:bCs/>
          <w:sz w:val="28"/>
          <w:szCs w:val="28"/>
          <w:rtl/>
        </w:rPr>
      </w:pPr>
      <w:r w:rsidRPr="00402B87">
        <w:rPr>
          <w:rFonts w:ascii="Arial" w:hAnsi="Arial" w:cs="Arial"/>
          <w:b/>
          <w:bCs/>
          <w:sz w:val="28"/>
          <w:szCs w:val="28"/>
          <w:rtl/>
        </w:rPr>
        <w:t>عن علي عليه السلام أنه رأى رجلا</w:t>
      </w:r>
      <w:r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402B87">
        <w:rPr>
          <w:rFonts w:ascii="Arial" w:hAnsi="Arial" w:cs="Arial"/>
          <w:b/>
          <w:bCs/>
          <w:sz w:val="28"/>
          <w:szCs w:val="28"/>
          <w:rtl/>
        </w:rPr>
        <w:t xml:space="preserve"> به تأنيث في مسجد</w:t>
      </w:r>
      <w:r w:rsidRPr="00402B8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02B87">
        <w:rPr>
          <w:rFonts w:ascii="Arial" w:hAnsi="Arial" w:cs="Arial"/>
          <w:b/>
          <w:bCs/>
          <w:sz w:val="28"/>
          <w:szCs w:val="28"/>
          <w:rtl/>
        </w:rPr>
        <w:t>رسول الله صلى الله عليه وآله، فقال له: اخرج من مسجد رسول الله</w:t>
      </w:r>
      <w:r w:rsidRPr="00402B8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02B87">
        <w:rPr>
          <w:rFonts w:ascii="Arial" w:hAnsi="Arial" w:cs="Arial"/>
          <w:b/>
          <w:bCs/>
          <w:sz w:val="28"/>
          <w:szCs w:val="28"/>
          <w:rtl/>
        </w:rPr>
        <w:t>صلى الله عليه وآله يا لعنة رسول الله صلى الله عليه وآله ثم قال علي</w:t>
      </w:r>
      <w:r w:rsidRPr="00402B8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02B87">
        <w:rPr>
          <w:rFonts w:ascii="Arial" w:hAnsi="Arial" w:cs="Arial"/>
          <w:b/>
          <w:bCs/>
          <w:sz w:val="28"/>
          <w:szCs w:val="28"/>
          <w:rtl/>
        </w:rPr>
        <w:t>عليه السلام: سمعت رسول الله صلى الله عليه وآله يقول: لعن الله</w:t>
      </w:r>
      <w:r w:rsidRPr="00402B8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02B87">
        <w:rPr>
          <w:rFonts w:ascii="Arial" w:hAnsi="Arial" w:cs="Arial"/>
          <w:b/>
          <w:bCs/>
          <w:sz w:val="28"/>
          <w:szCs w:val="28"/>
          <w:rtl/>
        </w:rPr>
        <w:t>المتشبهين من الرجال بالنساء ، والمتشبهات من النساء بالرجال.</w:t>
      </w:r>
    </w:p>
    <w:p w14:paraId="3964C81E" w14:textId="784FDEE2" w:rsidR="00402B87" w:rsidRPr="00402B87" w:rsidRDefault="00402B87" w:rsidP="00206A8E">
      <w:pPr>
        <w:ind w:firstLine="0"/>
        <w:rPr>
          <w:rFonts w:ascii="Arial" w:hAnsi="Arial" w:cs="Arial"/>
          <w:sz w:val="28"/>
          <w:szCs w:val="28"/>
          <w:rtl/>
        </w:rPr>
      </w:pPr>
      <w:r w:rsidRPr="00402B87">
        <w:rPr>
          <w:rFonts w:ascii="Arial" w:hAnsi="Arial" w:cs="Arial" w:hint="cs"/>
          <w:sz w:val="28"/>
          <w:szCs w:val="28"/>
          <w:rtl/>
        </w:rPr>
        <w:t>ومنها الرواية الرابعة من نفس هذا الباب:</w:t>
      </w:r>
    </w:p>
    <w:p w14:paraId="7FAE7614" w14:textId="74BE937F" w:rsidR="00402B87" w:rsidRDefault="00402B87" w:rsidP="00206A8E">
      <w:pPr>
        <w:ind w:firstLine="0"/>
        <w:rPr>
          <w:rFonts w:ascii="Arial" w:hAnsi="Arial" w:cs="Arial"/>
          <w:b/>
          <w:bCs/>
          <w:sz w:val="28"/>
          <w:szCs w:val="28"/>
          <w:rtl/>
        </w:rPr>
      </w:pPr>
      <w:r w:rsidRPr="00402B87">
        <w:rPr>
          <w:rFonts w:ascii="Arial" w:hAnsi="Arial" w:cs="Arial"/>
          <w:b/>
          <w:bCs/>
          <w:sz w:val="28"/>
          <w:szCs w:val="28"/>
          <w:rtl/>
        </w:rPr>
        <w:t>عن علي عليه السلام قال: كنت مع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02B87">
        <w:rPr>
          <w:rFonts w:ascii="Arial" w:hAnsi="Arial" w:cs="Arial"/>
          <w:b/>
          <w:bCs/>
          <w:sz w:val="28"/>
          <w:szCs w:val="28"/>
          <w:rtl/>
        </w:rPr>
        <w:t>رسول الله صلى الله عليه وآله جالسا في المسجد حتى أتاه رجل به تأنيث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02B87">
        <w:rPr>
          <w:rFonts w:ascii="Arial" w:hAnsi="Arial" w:cs="Arial"/>
          <w:b/>
          <w:bCs/>
          <w:sz w:val="28"/>
          <w:szCs w:val="28"/>
          <w:rtl/>
        </w:rPr>
        <w:t>فسلم عليه، فرد عليه السلام ثم أكب رسول الله صلى الله عليه وآله إلى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02B87">
        <w:rPr>
          <w:rFonts w:ascii="Arial" w:hAnsi="Arial" w:cs="Arial"/>
          <w:b/>
          <w:bCs/>
          <w:sz w:val="28"/>
          <w:szCs w:val="28"/>
          <w:rtl/>
        </w:rPr>
        <w:t>الأرض يسترجع ثم قال: مثل هؤلاء في أمتي أنه لم يكن مثل هؤلاء في أمة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02B87">
        <w:rPr>
          <w:rFonts w:ascii="Arial" w:hAnsi="Arial" w:cs="Arial"/>
          <w:b/>
          <w:bCs/>
          <w:sz w:val="28"/>
          <w:szCs w:val="28"/>
          <w:rtl/>
        </w:rPr>
        <w:t>إلا عذبت قبل الساعة.</w:t>
      </w:r>
    </w:p>
    <w:p w14:paraId="3D12D103" w14:textId="168255CD" w:rsidR="00402B87" w:rsidRDefault="00402B87" w:rsidP="00206A8E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وهذه الروايات التي عرضناها بخدمتكم أغلبها ضعيف وإن كان بعضها صحيح.</w:t>
      </w:r>
    </w:p>
    <w:p w14:paraId="1CFDE671" w14:textId="7CF7F39C" w:rsidR="00A16A3C" w:rsidRDefault="00A16A3C" w:rsidP="00206A8E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والذي ينبغي أن يقال: التشبه خروج الإنسان بحيث يكون ذلك موجباً لشهرته لكونه معروفاً لدى الناس، ولكن يكون كذباً، وهذا هو الممنوع شرعاً.</w:t>
      </w:r>
      <w:bookmarkStart w:id="0" w:name="_GoBack"/>
      <w:bookmarkEnd w:id="0"/>
    </w:p>
    <w:p w14:paraId="57AE8EA3" w14:textId="01D6E3C9" w:rsidR="00A16A3C" w:rsidRDefault="00A16A3C" w:rsidP="00206A8E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وعليه فقد خلط صاحب العروة (رض) بين أمرين مستقلين: أحدهما لبس الإنسان زيّاً مرتبطاً بطائفة من الناس كلبس العالم زي الجندي.</w:t>
      </w:r>
    </w:p>
    <w:p w14:paraId="4AB8ECD6" w14:textId="6D6F5285" w:rsidR="00A16A3C" w:rsidRDefault="00A16A3C" w:rsidP="00206A8E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وثانيهما ما يكون بسبب التشبه بالغير كتشبه المرأة بالرجل وتشبه الرجل بالمرأة.</w:t>
      </w:r>
    </w:p>
    <w:p w14:paraId="20011EA9" w14:textId="53471983" w:rsidR="00A16A3C" w:rsidRDefault="00A16A3C" w:rsidP="00206A8E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وعلى كل حال فللكلام تتمة والحمد لله رب العالمين.</w:t>
      </w:r>
    </w:p>
    <w:p w14:paraId="513CA912" w14:textId="77777777" w:rsidR="00A16A3C" w:rsidRPr="00402B87" w:rsidRDefault="00A16A3C" w:rsidP="00A16A3C">
      <w:pPr>
        <w:ind w:firstLine="0"/>
        <w:jc w:val="left"/>
        <w:rPr>
          <w:rFonts w:ascii="Arial" w:hAnsi="Arial" w:cs="Arial"/>
          <w:sz w:val="28"/>
          <w:szCs w:val="28"/>
          <w:rtl/>
        </w:rPr>
      </w:pPr>
    </w:p>
    <w:p w14:paraId="686148E3" w14:textId="77777777" w:rsidR="008A62E7" w:rsidRPr="008A62E7" w:rsidRDefault="008A62E7" w:rsidP="008A62E7">
      <w:pPr>
        <w:ind w:firstLine="0"/>
        <w:jc w:val="left"/>
        <w:rPr>
          <w:rFonts w:ascii="Arial" w:hAnsi="Arial" w:cs="Arial"/>
          <w:sz w:val="28"/>
          <w:szCs w:val="28"/>
        </w:rPr>
      </w:pPr>
    </w:p>
    <w:sectPr w:rsidR="008A62E7" w:rsidRPr="008A62E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F7D"/>
    <w:rsid w:val="00156F7D"/>
    <w:rsid w:val="00206A8E"/>
    <w:rsid w:val="00306F07"/>
    <w:rsid w:val="00402B87"/>
    <w:rsid w:val="004C1679"/>
    <w:rsid w:val="005F72A1"/>
    <w:rsid w:val="006B4CAF"/>
    <w:rsid w:val="00811EC9"/>
    <w:rsid w:val="00872394"/>
    <w:rsid w:val="008A62E7"/>
    <w:rsid w:val="008D1FA1"/>
    <w:rsid w:val="00A16A3C"/>
    <w:rsid w:val="00AE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7337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F7D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F7D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 علي مدد</dc:creator>
  <cp:keywords/>
  <dc:description/>
  <cp:lastModifiedBy>abass</cp:lastModifiedBy>
  <cp:revision>6</cp:revision>
  <dcterms:created xsi:type="dcterms:W3CDTF">2024-12-09T21:35:00Z</dcterms:created>
  <dcterms:modified xsi:type="dcterms:W3CDTF">2024-12-10T07:08:00Z</dcterms:modified>
</cp:coreProperties>
</file>