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8EE" w:rsidRPr="00412266" w:rsidRDefault="005C08EE" w:rsidP="005C08EE">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29 جمادى الأولى 1446هـ</w:t>
      </w:r>
      <w:r w:rsidRPr="00412266">
        <w:rPr>
          <w:rFonts w:ascii="Arial" w:hAnsi="Arial" w:cs="Arial"/>
          <w:sz w:val="28"/>
          <w:szCs w:val="28"/>
          <w:rtl/>
        </w:rPr>
        <w:t>‏</w:t>
      </w:r>
    </w:p>
    <w:p w:rsidR="005C08EE" w:rsidRPr="00412266" w:rsidRDefault="005C08EE" w:rsidP="005C08EE">
      <w:pPr>
        <w:jc w:val="center"/>
        <w:rPr>
          <w:rFonts w:ascii="Arial" w:hAnsi="Arial" w:cs="Arial"/>
          <w:sz w:val="28"/>
          <w:szCs w:val="28"/>
          <w:rtl/>
        </w:rPr>
      </w:pPr>
      <w:proofErr w:type="spellStart"/>
      <w:r>
        <w:rPr>
          <w:rFonts w:ascii="Arial" w:hAnsi="Arial" w:cs="Arial" w:hint="cs"/>
          <w:sz w:val="28"/>
          <w:szCs w:val="28"/>
          <w:rtl/>
        </w:rPr>
        <w:t>الإثنين</w:t>
      </w:r>
      <w:proofErr w:type="spellEnd"/>
      <w:r>
        <w:rPr>
          <w:rFonts w:ascii="Arial" w:hAnsi="Arial" w:cs="Arial" w:hint="cs"/>
          <w:sz w:val="28"/>
          <w:szCs w:val="28"/>
          <w:rtl/>
        </w:rPr>
        <w:t xml:space="preserve"> </w:t>
      </w:r>
      <w:r w:rsidRPr="00412266">
        <w:rPr>
          <w:rFonts w:ascii="Arial" w:hAnsi="Arial" w:cs="Arial"/>
          <w:sz w:val="28"/>
          <w:szCs w:val="28"/>
          <w:rtl/>
        </w:rPr>
        <w:t>‏</w:t>
      </w:r>
      <w:r>
        <w:rPr>
          <w:rFonts w:ascii="Arial" w:hAnsi="Arial" w:cs="Arial" w:hint="cs"/>
          <w:sz w:val="28"/>
          <w:szCs w:val="28"/>
          <w:rtl/>
        </w:rPr>
        <w:t>2 ديسمبر</w:t>
      </w:r>
      <w:r w:rsidRPr="00412266">
        <w:rPr>
          <w:rFonts w:ascii="Arial" w:hAnsi="Arial" w:cs="Arial"/>
          <w:sz w:val="28"/>
          <w:szCs w:val="28"/>
          <w:rtl/>
        </w:rPr>
        <w:t xml:space="preserve"> 2024‏</w:t>
      </w:r>
      <w:r>
        <w:rPr>
          <w:rFonts w:ascii="Arial" w:hAnsi="Arial" w:cs="Arial" w:hint="cs"/>
          <w:sz w:val="28"/>
          <w:szCs w:val="28"/>
          <w:rtl/>
        </w:rPr>
        <w:t xml:space="preserve"> م</w:t>
      </w:r>
    </w:p>
    <w:p w:rsidR="005C08EE" w:rsidRPr="00030B59" w:rsidRDefault="00F30626" w:rsidP="005C08EE">
      <w:pPr>
        <w:jc w:val="center"/>
        <w:rPr>
          <w:rFonts w:ascii="Arial" w:hAnsi="Arial" w:cs="Arial"/>
          <w:sz w:val="28"/>
          <w:szCs w:val="28"/>
          <w:rtl/>
        </w:rPr>
      </w:pPr>
      <w:r>
        <w:rPr>
          <w:rFonts w:ascii="Arial" w:hAnsi="Arial" w:cs="Arial" w:hint="cs"/>
          <w:sz w:val="28"/>
          <w:szCs w:val="28"/>
          <w:rtl/>
        </w:rPr>
        <w:t xml:space="preserve">الموضوع: </w:t>
      </w:r>
      <w:r w:rsidR="005C08EE" w:rsidRPr="00412266">
        <w:rPr>
          <w:rFonts w:ascii="Arial" w:hAnsi="Arial" w:cs="Arial"/>
          <w:sz w:val="28"/>
          <w:szCs w:val="28"/>
          <w:rtl/>
        </w:rPr>
        <w:t xml:space="preserve">لباس المصلي: </w:t>
      </w:r>
      <w:r w:rsidR="005C08EE">
        <w:rPr>
          <w:rFonts w:ascii="Arial" w:hAnsi="Arial" w:cs="Arial" w:hint="cs"/>
          <w:sz w:val="28"/>
          <w:szCs w:val="28"/>
          <w:rtl/>
        </w:rPr>
        <w:t>لبس الصبي للحرير</w:t>
      </w:r>
    </w:p>
    <w:p w:rsidR="005C08EE" w:rsidRDefault="005C08EE" w:rsidP="005C08EE">
      <w:pPr>
        <w:jc w:val="center"/>
        <w:rPr>
          <w:rFonts w:ascii="Arial" w:hAnsi="Arial" w:cs="Arial"/>
          <w:sz w:val="28"/>
          <w:szCs w:val="28"/>
          <w:rtl/>
        </w:rPr>
      </w:pPr>
      <w:r w:rsidRPr="00412266">
        <w:rPr>
          <w:rFonts w:ascii="Arial" w:hAnsi="Arial" w:cs="Arial"/>
          <w:sz w:val="28"/>
          <w:szCs w:val="28"/>
          <w:rtl/>
        </w:rPr>
        <w:t>بسم الله الرحمن الرحيم</w:t>
      </w:r>
    </w:p>
    <w:p w:rsidR="005C08EE" w:rsidRDefault="0072649D" w:rsidP="00F30626">
      <w:pPr>
        <w:rPr>
          <w:rFonts w:ascii="Arial" w:hAnsi="Arial" w:cs="Arial"/>
          <w:sz w:val="28"/>
          <w:szCs w:val="28"/>
          <w:rtl/>
        </w:rPr>
      </w:pPr>
      <w:r>
        <w:rPr>
          <w:rFonts w:ascii="Arial" w:hAnsi="Arial" w:cs="Arial" w:hint="cs"/>
          <w:sz w:val="28"/>
          <w:szCs w:val="28"/>
          <w:rtl/>
        </w:rPr>
        <w:t>لا يزال الكلام في حكم الحرير بالنسبة للصبي، وذكرنا أن سيدنا الحكيم اعتبر جوازه من الضروريات.</w:t>
      </w:r>
    </w:p>
    <w:p w:rsidR="0072649D" w:rsidRDefault="0072649D" w:rsidP="00F30626">
      <w:pPr>
        <w:rPr>
          <w:rFonts w:ascii="Arial" w:hAnsi="Arial" w:cs="Arial"/>
          <w:sz w:val="28"/>
          <w:szCs w:val="28"/>
          <w:rtl/>
        </w:rPr>
      </w:pPr>
      <w:r>
        <w:rPr>
          <w:rFonts w:ascii="Arial" w:hAnsi="Arial" w:cs="Arial" w:hint="cs"/>
          <w:sz w:val="28"/>
          <w:szCs w:val="28"/>
          <w:rtl/>
        </w:rPr>
        <w:t>وقد تمسك بالبراءة</w:t>
      </w:r>
      <w:r w:rsidRPr="0072649D">
        <w:rPr>
          <w:rFonts w:ascii="Arial" w:hAnsi="Arial" w:cs="Arial" w:hint="cs"/>
          <w:sz w:val="28"/>
          <w:szCs w:val="28"/>
          <w:rtl/>
        </w:rPr>
        <w:t xml:space="preserve"> </w:t>
      </w:r>
      <w:r>
        <w:rPr>
          <w:rFonts w:ascii="Arial" w:hAnsi="Arial" w:cs="Arial" w:hint="cs"/>
          <w:sz w:val="28"/>
          <w:szCs w:val="28"/>
          <w:rtl/>
        </w:rPr>
        <w:t>بما يتعلق بحكم</w:t>
      </w:r>
      <w:r w:rsidR="00922899">
        <w:rPr>
          <w:rFonts w:ascii="Arial" w:hAnsi="Arial" w:cs="Arial" w:hint="cs"/>
          <w:sz w:val="28"/>
          <w:szCs w:val="28"/>
          <w:rtl/>
        </w:rPr>
        <w:t xml:space="preserve"> المربي</w:t>
      </w:r>
      <w:r>
        <w:rPr>
          <w:rFonts w:ascii="Arial" w:hAnsi="Arial" w:cs="Arial" w:hint="cs"/>
          <w:sz w:val="28"/>
          <w:szCs w:val="28"/>
          <w:rtl/>
        </w:rPr>
        <w:t>؛ باعتبار الشك في جواز إلباس المربي الحرير للصبي.</w:t>
      </w:r>
    </w:p>
    <w:p w:rsidR="0072649D" w:rsidRDefault="00C56CA7" w:rsidP="00F30626">
      <w:pPr>
        <w:rPr>
          <w:rFonts w:ascii="Arial" w:hAnsi="Arial" w:cs="Arial"/>
          <w:sz w:val="28"/>
          <w:szCs w:val="28"/>
          <w:rtl/>
        </w:rPr>
      </w:pPr>
      <w:r>
        <w:rPr>
          <w:rFonts w:ascii="Arial" w:hAnsi="Arial" w:cs="Arial" w:hint="cs"/>
          <w:sz w:val="28"/>
          <w:szCs w:val="28"/>
          <w:rtl/>
        </w:rPr>
        <w:t>ولكنه (رض) منع لبس الصبي للحرير في الصلاة.</w:t>
      </w:r>
    </w:p>
    <w:p w:rsidR="00C56CA7" w:rsidRDefault="00C56CA7" w:rsidP="00F30626">
      <w:pPr>
        <w:rPr>
          <w:rFonts w:ascii="Arial" w:hAnsi="Arial" w:cs="Arial"/>
          <w:sz w:val="28"/>
          <w:szCs w:val="28"/>
          <w:rtl/>
        </w:rPr>
      </w:pPr>
      <w:r>
        <w:rPr>
          <w:rFonts w:ascii="Arial" w:hAnsi="Arial" w:cs="Arial" w:hint="cs"/>
          <w:sz w:val="28"/>
          <w:szCs w:val="28"/>
          <w:rtl/>
        </w:rPr>
        <w:t>وهذا تناقض منه (رض).</w:t>
      </w:r>
    </w:p>
    <w:p w:rsidR="00C56CA7" w:rsidRDefault="00C56CA7" w:rsidP="00F30626">
      <w:pPr>
        <w:rPr>
          <w:rFonts w:ascii="Arial" w:hAnsi="Arial" w:cs="Arial"/>
          <w:sz w:val="28"/>
          <w:szCs w:val="28"/>
          <w:rtl/>
        </w:rPr>
      </w:pPr>
      <w:r>
        <w:rPr>
          <w:rFonts w:ascii="Arial" w:hAnsi="Arial" w:cs="Arial" w:hint="cs"/>
          <w:sz w:val="28"/>
          <w:szCs w:val="28"/>
          <w:rtl/>
        </w:rPr>
        <w:t>على كل حال فالقول بمنع الصبي من الصلاة بالحرير مبني على رواية معتبرة:</w:t>
      </w:r>
    </w:p>
    <w:p w:rsidR="00C56CA7" w:rsidRDefault="007B4FA7" w:rsidP="00F30626">
      <w:pPr>
        <w:rPr>
          <w:rFonts w:ascii="Arial" w:hAnsi="Arial" w:cs="Arial"/>
          <w:sz w:val="28"/>
          <w:szCs w:val="28"/>
          <w:rtl/>
        </w:rPr>
      </w:pPr>
      <w:r>
        <w:rPr>
          <w:rFonts w:ascii="Arial" w:hAnsi="Arial" w:cs="Arial" w:hint="cs"/>
          <w:sz w:val="28"/>
          <w:szCs w:val="28"/>
          <w:rtl/>
        </w:rPr>
        <w:t>وهي الرواية الثانية من الباب الحادي عشر من أبواب لباس المصلي:</w:t>
      </w:r>
    </w:p>
    <w:p w:rsidR="007B4FA7" w:rsidRDefault="007B4FA7" w:rsidP="00F30626">
      <w:pPr>
        <w:rPr>
          <w:rFonts w:ascii="Arial" w:hAnsi="Arial" w:cs="Arial"/>
          <w:b/>
          <w:bCs/>
          <w:sz w:val="28"/>
          <w:szCs w:val="28"/>
          <w:rtl/>
        </w:rPr>
      </w:pPr>
      <w:r w:rsidRPr="007B4FA7">
        <w:rPr>
          <w:rFonts w:ascii="Arial" w:hAnsi="Arial" w:cs="Arial"/>
          <w:b/>
          <w:bCs/>
          <w:sz w:val="28"/>
          <w:szCs w:val="28"/>
          <w:rtl/>
        </w:rPr>
        <w:t>عن محمد بن عبد الجبار قال: كتبت إلى أبي</w:t>
      </w:r>
      <w:r w:rsidRPr="007B4FA7">
        <w:rPr>
          <w:rFonts w:ascii="Arial" w:hAnsi="Arial" w:cs="Arial" w:hint="cs"/>
          <w:b/>
          <w:bCs/>
          <w:sz w:val="28"/>
          <w:szCs w:val="28"/>
          <w:rtl/>
        </w:rPr>
        <w:t xml:space="preserve"> </w:t>
      </w:r>
      <w:r w:rsidRPr="007B4FA7">
        <w:rPr>
          <w:rFonts w:ascii="Arial" w:hAnsi="Arial" w:cs="Arial"/>
          <w:b/>
          <w:bCs/>
          <w:sz w:val="28"/>
          <w:szCs w:val="28"/>
          <w:rtl/>
        </w:rPr>
        <w:t>محمد (عليه السلام) أسأله هل يصلى في قلنسوة حرير محض أو قلنسوة ديباج؟</w:t>
      </w:r>
      <w:r w:rsidRPr="007B4FA7">
        <w:rPr>
          <w:rFonts w:ascii="Arial" w:hAnsi="Arial" w:cs="Arial" w:hint="cs"/>
          <w:b/>
          <w:bCs/>
          <w:sz w:val="28"/>
          <w:szCs w:val="28"/>
          <w:rtl/>
        </w:rPr>
        <w:t xml:space="preserve"> </w:t>
      </w:r>
      <w:r w:rsidRPr="007B4FA7">
        <w:rPr>
          <w:rFonts w:ascii="Arial" w:hAnsi="Arial" w:cs="Arial"/>
          <w:b/>
          <w:bCs/>
          <w:sz w:val="28"/>
          <w:szCs w:val="28"/>
          <w:rtl/>
        </w:rPr>
        <w:t>فكتب (عليه السلام): لا تحل الصلاة في حرير محض</w:t>
      </w:r>
      <w:r w:rsidRPr="007B4FA7">
        <w:rPr>
          <w:rFonts w:ascii="Arial" w:hAnsi="Arial" w:cs="Arial" w:hint="cs"/>
          <w:b/>
          <w:bCs/>
          <w:sz w:val="28"/>
          <w:szCs w:val="28"/>
          <w:rtl/>
        </w:rPr>
        <w:t>.</w:t>
      </w:r>
    </w:p>
    <w:p w:rsidR="007B4FA7" w:rsidRDefault="007B4FA7" w:rsidP="00F30626">
      <w:pPr>
        <w:rPr>
          <w:rFonts w:ascii="Arial" w:hAnsi="Arial" w:cs="Arial"/>
          <w:sz w:val="28"/>
          <w:szCs w:val="28"/>
          <w:rtl/>
        </w:rPr>
      </w:pPr>
      <w:r w:rsidRPr="007B4FA7">
        <w:rPr>
          <w:rFonts w:ascii="Arial" w:hAnsi="Arial" w:cs="Arial" w:hint="cs"/>
          <w:sz w:val="28"/>
          <w:szCs w:val="28"/>
          <w:rtl/>
        </w:rPr>
        <w:t>فهذه</w:t>
      </w:r>
      <w:r>
        <w:rPr>
          <w:rFonts w:ascii="Arial" w:hAnsi="Arial" w:cs="Arial" w:hint="cs"/>
          <w:b/>
          <w:bCs/>
          <w:sz w:val="28"/>
          <w:szCs w:val="28"/>
          <w:rtl/>
        </w:rPr>
        <w:t xml:space="preserve"> </w:t>
      </w:r>
      <w:r>
        <w:rPr>
          <w:rFonts w:ascii="Arial" w:hAnsi="Arial" w:cs="Arial" w:hint="cs"/>
          <w:sz w:val="28"/>
          <w:szCs w:val="28"/>
          <w:rtl/>
        </w:rPr>
        <w:t>الرواية المعتبرة صرحت بعدم صحة الصلاة بالحرير المحض، ولم تفرق بين كبير وصغير.</w:t>
      </w:r>
    </w:p>
    <w:p w:rsidR="007B4FA7" w:rsidRDefault="007B4FA7" w:rsidP="00F30626">
      <w:pPr>
        <w:rPr>
          <w:rFonts w:ascii="Arial" w:hAnsi="Arial" w:cs="Arial"/>
          <w:sz w:val="28"/>
          <w:szCs w:val="28"/>
          <w:rtl/>
        </w:rPr>
      </w:pPr>
      <w:r>
        <w:rPr>
          <w:rFonts w:ascii="Arial" w:hAnsi="Arial" w:cs="Arial" w:hint="cs"/>
          <w:sz w:val="28"/>
          <w:szCs w:val="28"/>
          <w:rtl/>
        </w:rPr>
        <w:t>مضافاً إلى الروايات الأخرى الدالة على بطلان الصلاة في الحرير دون تفريق بين كبير وصغير.</w:t>
      </w:r>
    </w:p>
    <w:p w:rsidR="007B4FA7" w:rsidRDefault="007B4FA7" w:rsidP="00F30626">
      <w:pPr>
        <w:rPr>
          <w:rFonts w:ascii="Arial" w:hAnsi="Arial" w:cs="Arial"/>
          <w:sz w:val="28"/>
          <w:szCs w:val="28"/>
          <w:rtl/>
        </w:rPr>
      </w:pPr>
      <w:r>
        <w:rPr>
          <w:rFonts w:ascii="Arial" w:hAnsi="Arial" w:cs="Arial" w:hint="cs"/>
          <w:sz w:val="28"/>
          <w:szCs w:val="28"/>
          <w:rtl/>
        </w:rPr>
        <w:t>ولكن ذكر الأعلام مطلباً متعلقاً بهذه الروايات الشريفة</w:t>
      </w:r>
      <w:r w:rsidR="00C0703F">
        <w:rPr>
          <w:rFonts w:ascii="Arial" w:hAnsi="Arial" w:cs="Arial" w:hint="cs"/>
          <w:sz w:val="28"/>
          <w:szCs w:val="28"/>
          <w:rtl/>
        </w:rPr>
        <w:t>،</w:t>
      </w:r>
      <w:r>
        <w:rPr>
          <w:rFonts w:ascii="Arial" w:hAnsi="Arial" w:cs="Arial" w:hint="cs"/>
          <w:sz w:val="28"/>
          <w:szCs w:val="28"/>
          <w:rtl/>
        </w:rPr>
        <w:t xml:space="preserve"> وهو كون </w:t>
      </w:r>
      <w:r w:rsidR="00C0703F">
        <w:rPr>
          <w:rFonts w:ascii="Arial" w:hAnsi="Arial" w:cs="Arial" w:hint="cs"/>
          <w:sz w:val="28"/>
          <w:szCs w:val="28"/>
          <w:rtl/>
        </w:rPr>
        <w:t>المقصود فيها من منع لبس الحرير في الصلاة من حرم عليه ذلك فيكون الرجل، أم الأعم فيشمل الصبي؟</w:t>
      </w:r>
    </w:p>
    <w:p w:rsidR="00C0703F" w:rsidRDefault="00A93585" w:rsidP="00F30626">
      <w:pPr>
        <w:rPr>
          <w:rFonts w:ascii="Arial" w:hAnsi="Arial" w:cs="Arial"/>
          <w:sz w:val="28"/>
          <w:szCs w:val="28"/>
          <w:rtl/>
        </w:rPr>
      </w:pPr>
      <w:r>
        <w:rPr>
          <w:rFonts w:ascii="Arial" w:hAnsi="Arial" w:cs="Arial" w:hint="cs"/>
          <w:sz w:val="28"/>
          <w:szCs w:val="28"/>
          <w:rtl/>
        </w:rPr>
        <w:t>ادعى بعض الأعلام انصراف الروايات إلى الأول.</w:t>
      </w:r>
    </w:p>
    <w:p w:rsidR="00A93585" w:rsidRDefault="00A93585" w:rsidP="00F30626">
      <w:pPr>
        <w:rPr>
          <w:rFonts w:ascii="Arial" w:hAnsi="Arial" w:cs="Arial"/>
          <w:sz w:val="28"/>
          <w:szCs w:val="28"/>
          <w:rtl/>
        </w:rPr>
      </w:pPr>
      <w:r>
        <w:rPr>
          <w:rFonts w:ascii="Arial" w:hAnsi="Arial" w:cs="Arial" w:hint="cs"/>
          <w:sz w:val="28"/>
          <w:szCs w:val="28"/>
          <w:rtl/>
        </w:rPr>
        <w:t xml:space="preserve">وفيه أن المقام حكمان: حكم لبس الحرير وحكم الصلاة بالحرير، فإذا كان كل حكم مستقل عن الآخر </w:t>
      </w:r>
      <w:r w:rsidR="005C00F0">
        <w:rPr>
          <w:rFonts w:ascii="Arial" w:hAnsi="Arial" w:cs="Arial" w:hint="cs"/>
          <w:sz w:val="28"/>
          <w:szCs w:val="28"/>
          <w:rtl/>
        </w:rPr>
        <w:t xml:space="preserve">فلا معنى </w:t>
      </w:r>
      <w:r>
        <w:rPr>
          <w:rFonts w:ascii="Arial" w:hAnsi="Arial" w:cs="Arial" w:hint="cs"/>
          <w:sz w:val="28"/>
          <w:szCs w:val="28"/>
          <w:rtl/>
        </w:rPr>
        <w:t>لانصراف</w:t>
      </w:r>
      <w:r w:rsidR="005C00F0">
        <w:rPr>
          <w:rFonts w:ascii="Arial" w:hAnsi="Arial" w:cs="Arial" w:hint="cs"/>
          <w:sz w:val="28"/>
          <w:szCs w:val="28"/>
          <w:rtl/>
        </w:rPr>
        <w:t xml:space="preserve"> الفقيه</w:t>
      </w:r>
      <w:r>
        <w:rPr>
          <w:rFonts w:ascii="Arial" w:hAnsi="Arial" w:cs="Arial" w:hint="cs"/>
          <w:sz w:val="28"/>
          <w:szCs w:val="28"/>
          <w:rtl/>
        </w:rPr>
        <w:t>.</w:t>
      </w:r>
    </w:p>
    <w:p w:rsidR="005C00F0" w:rsidRDefault="005C00F0" w:rsidP="00F30626">
      <w:pPr>
        <w:rPr>
          <w:rFonts w:ascii="Arial" w:hAnsi="Arial" w:cs="Arial"/>
          <w:sz w:val="28"/>
          <w:szCs w:val="28"/>
          <w:rtl/>
        </w:rPr>
      </w:pPr>
      <w:r>
        <w:rPr>
          <w:rFonts w:ascii="Arial" w:hAnsi="Arial" w:cs="Arial" w:hint="cs"/>
          <w:sz w:val="28"/>
          <w:szCs w:val="28"/>
          <w:rtl/>
        </w:rPr>
        <w:lastRenderedPageBreak/>
        <w:t>وقد ذكرنا مراراً أن الإطلاق والعموم والانصراف يرجع إلى فهم العرف وليس إلى فهم الفقيه، والفقيه يعتمد على فهمه إذا كان مستنداً إلى العرف.</w:t>
      </w:r>
    </w:p>
    <w:p w:rsidR="005C00F0" w:rsidRDefault="005C00F0" w:rsidP="00F30626">
      <w:pPr>
        <w:rPr>
          <w:rFonts w:ascii="Arial" w:hAnsi="Arial" w:cs="Arial"/>
          <w:sz w:val="28"/>
          <w:szCs w:val="28"/>
          <w:rtl/>
        </w:rPr>
      </w:pPr>
      <w:r>
        <w:rPr>
          <w:rFonts w:ascii="Arial" w:hAnsi="Arial" w:cs="Arial" w:hint="cs"/>
          <w:sz w:val="28"/>
          <w:szCs w:val="28"/>
          <w:rtl/>
        </w:rPr>
        <w:t>وليس الكلام هنا في الحكم التكليفي؛ لأنه مرفوع عن الصبي</w:t>
      </w:r>
      <w:r w:rsidR="00C267AC">
        <w:rPr>
          <w:rFonts w:ascii="Arial" w:hAnsi="Arial" w:cs="Arial" w:hint="cs"/>
          <w:sz w:val="28"/>
          <w:szCs w:val="28"/>
          <w:rtl/>
        </w:rPr>
        <w:t xml:space="preserve"> بدليل ما دل على ارتفاع التكليف عنه حتى يبلغ، واتفاق الأعلام على ارتفاع الأحكام الشرعية عن الصبي.</w:t>
      </w:r>
    </w:p>
    <w:p w:rsidR="00C267AC" w:rsidRDefault="00C267AC" w:rsidP="00F30626">
      <w:pPr>
        <w:rPr>
          <w:rFonts w:ascii="Arial" w:hAnsi="Arial" w:cs="Arial"/>
          <w:sz w:val="28"/>
          <w:szCs w:val="28"/>
          <w:rtl/>
        </w:rPr>
      </w:pPr>
      <w:r>
        <w:rPr>
          <w:rFonts w:ascii="Arial" w:hAnsi="Arial" w:cs="Arial" w:hint="cs"/>
          <w:sz w:val="28"/>
          <w:szCs w:val="28"/>
          <w:rtl/>
        </w:rPr>
        <w:t>وتعبير بعض الأعلام بحرمة لبس الصبي للحرير أثناء الصلاة غير واضح.</w:t>
      </w:r>
    </w:p>
    <w:p w:rsidR="00A82519" w:rsidRDefault="00A82519" w:rsidP="00F30626">
      <w:pPr>
        <w:rPr>
          <w:rFonts w:ascii="Arial" w:hAnsi="Arial" w:cs="Arial"/>
          <w:sz w:val="28"/>
          <w:szCs w:val="28"/>
          <w:rtl/>
        </w:rPr>
      </w:pPr>
      <w:r>
        <w:rPr>
          <w:rFonts w:ascii="Arial" w:hAnsi="Arial" w:cs="Arial" w:hint="cs"/>
          <w:sz w:val="28"/>
          <w:szCs w:val="28"/>
          <w:rtl/>
        </w:rPr>
        <w:t>فالكلام فعلاً في الحكم الوضعي، أي صحة الصلاة أو عدمها.</w:t>
      </w:r>
    </w:p>
    <w:p w:rsidR="00A82519" w:rsidRDefault="00A82519" w:rsidP="00F30626">
      <w:pPr>
        <w:rPr>
          <w:rFonts w:ascii="Arial" w:hAnsi="Arial" w:cs="Arial"/>
          <w:sz w:val="28"/>
          <w:szCs w:val="28"/>
          <w:rtl/>
        </w:rPr>
      </w:pPr>
      <w:r>
        <w:rPr>
          <w:rFonts w:ascii="Arial" w:hAnsi="Arial" w:cs="Arial" w:hint="cs"/>
          <w:sz w:val="28"/>
          <w:szCs w:val="28"/>
          <w:rtl/>
        </w:rPr>
        <w:t>والمطلب الآخر شرعية عبادات الصبي وعدمها، واختار صاحب العروة كونها شرعية.</w:t>
      </w:r>
    </w:p>
    <w:p w:rsidR="00A82519" w:rsidRDefault="00A82519" w:rsidP="00F30626">
      <w:pPr>
        <w:rPr>
          <w:rFonts w:ascii="Arial" w:hAnsi="Arial" w:cs="Arial"/>
          <w:sz w:val="28"/>
          <w:szCs w:val="28"/>
          <w:rtl/>
        </w:rPr>
      </w:pPr>
      <w:r>
        <w:rPr>
          <w:rFonts w:ascii="Arial" w:hAnsi="Arial" w:cs="Arial" w:hint="cs"/>
          <w:sz w:val="28"/>
          <w:szCs w:val="28"/>
          <w:rtl/>
        </w:rPr>
        <w:t>ومشروعية العبادة لا بد أن تكون مع الشرائط، فلا يشكل بعدها على من منع الصلاة للصبي بالحرير بكون الصلاة ليست واجبة عليه.</w:t>
      </w:r>
    </w:p>
    <w:p w:rsidR="00A82519" w:rsidRDefault="00A82519" w:rsidP="00F30626">
      <w:pPr>
        <w:rPr>
          <w:rFonts w:ascii="Arial" w:hAnsi="Arial" w:cs="Arial"/>
          <w:sz w:val="28"/>
          <w:szCs w:val="28"/>
          <w:rtl/>
        </w:rPr>
      </w:pPr>
      <w:r>
        <w:rPr>
          <w:rFonts w:ascii="Arial" w:hAnsi="Arial" w:cs="Arial" w:hint="cs"/>
          <w:sz w:val="28"/>
          <w:szCs w:val="28"/>
          <w:rtl/>
        </w:rPr>
        <w:t xml:space="preserve">قال عليه السلام: </w:t>
      </w:r>
      <w:r w:rsidRPr="00A82519">
        <w:rPr>
          <w:rFonts w:ascii="Arial" w:hAnsi="Arial" w:cs="Arial" w:hint="cs"/>
          <w:b/>
          <w:bCs/>
          <w:sz w:val="28"/>
          <w:szCs w:val="28"/>
          <w:rtl/>
        </w:rPr>
        <w:t>لا تحل الصلاة فيه.</w:t>
      </w:r>
    </w:p>
    <w:p w:rsidR="00A82519" w:rsidRDefault="00A82519" w:rsidP="00F30626">
      <w:pPr>
        <w:rPr>
          <w:rFonts w:ascii="Arial" w:hAnsi="Arial" w:cs="Arial"/>
          <w:sz w:val="28"/>
          <w:szCs w:val="28"/>
          <w:rtl/>
        </w:rPr>
      </w:pPr>
      <w:r>
        <w:rPr>
          <w:rFonts w:ascii="Arial" w:hAnsi="Arial" w:cs="Arial" w:hint="cs"/>
          <w:sz w:val="28"/>
          <w:szCs w:val="28"/>
          <w:rtl/>
        </w:rPr>
        <w:t>والمراد منه الحكم الوضعي وليس التكليفي وعليه فحتى الصبي لا بد في صلاته من كونها بشرائطها كالوضوء والطهارة وغيرهما.</w:t>
      </w:r>
    </w:p>
    <w:p w:rsidR="00A82519" w:rsidRDefault="00A82519" w:rsidP="00F30626">
      <w:pPr>
        <w:rPr>
          <w:rFonts w:ascii="Arial" w:hAnsi="Arial" w:cs="Arial"/>
          <w:sz w:val="28"/>
          <w:szCs w:val="28"/>
          <w:rtl/>
        </w:rPr>
      </w:pPr>
      <w:r>
        <w:rPr>
          <w:rFonts w:ascii="Arial" w:hAnsi="Arial" w:cs="Arial" w:hint="cs"/>
          <w:sz w:val="28"/>
          <w:szCs w:val="28"/>
          <w:rtl/>
        </w:rPr>
        <w:t>فما أفاده صاحب العروة من صحة صلاة الصبي بالحرير لا نلتزم به.</w:t>
      </w:r>
    </w:p>
    <w:p w:rsidR="00A82519" w:rsidRDefault="00A82519" w:rsidP="00F30626">
      <w:pPr>
        <w:rPr>
          <w:rFonts w:ascii="Arial" w:hAnsi="Arial" w:cs="Arial"/>
          <w:sz w:val="28"/>
          <w:szCs w:val="28"/>
          <w:rtl/>
        </w:rPr>
      </w:pPr>
      <w:r>
        <w:rPr>
          <w:rFonts w:ascii="Arial" w:hAnsi="Arial" w:cs="Arial" w:hint="cs"/>
          <w:sz w:val="28"/>
          <w:szCs w:val="28"/>
          <w:rtl/>
        </w:rPr>
        <w:t>وقد تعرض حكيم الفقهاء (رض) لمطلب لا بد من التأمل فيه:</w:t>
      </w:r>
    </w:p>
    <w:p w:rsidR="00A82519" w:rsidRDefault="00B66242" w:rsidP="00F30626">
      <w:pPr>
        <w:rPr>
          <w:rFonts w:ascii="Arial" w:hAnsi="Arial" w:cs="Arial"/>
          <w:sz w:val="28"/>
          <w:szCs w:val="28"/>
          <w:rtl/>
        </w:rPr>
      </w:pPr>
      <w:r>
        <w:rPr>
          <w:rFonts w:ascii="Arial" w:hAnsi="Arial" w:cs="Arial" w:hint="cs"/>
          <w:sz w:val="28"/>
          <w:szCs w:val="28"/>
          <w:rtl/>
        </w:rPr>
        <w:t>وهو صحة الصلاة بالحرير للمرأة وفي الحرب للرجل لعدم وجود مقتضي البطلان.</w:t>
      </w:r>
    </w:p>
    <w:p w:rsidR="00B66242" w:rsidRDefault="00B66242" w:rsidP="00F30626">
      <w:pPr>
        <w:rPr>
          <w:rFonts w:ascii="Arial" w:hAnsi="Arial" w:cs="Arial"/>
          <w:sz w:val="28"/>
          <w:szCs w:val="28"/>
          <w:rtl/>
        </w:rPr>
      </w:pPr>
      <w:r>
        <w:rPr>
          <w:rFonts w:ascii="Arial" w:hAnsi="Arial" w:cs="Arial" w:hint="cs"/>
          <w:sz w:val="28"/>
          <w:szCs w:val="28"/>
          <w:rtl/>
        </w:rPr>
        <w:t>باعتبار عدم وجود نهي من الشارع عن صلاة المرأة بالحرير.</w:t>
      </w:r>
    </w:p>
    <w:p w:rsidR="00B66242" w:rsidRDefault="00B66242" w:rsidP="00F30626">
      <w:pPr>
        <w:rPr>
          <w:rFonts w:ascii="Arial" w:hAnsi="Arial" w:cs="Arial"/>
          <w:sz w:val="28"/>
          <w:szCs w:val="28"/>
          <w:rtl/>
        </w:rPr>
      </w:pPr>
      <w:r>
        <w:rPr>
          <w:rFonts w:ascii="Arial" w:hAnsi="Arial" w:cs="Arial" w:hint="cs"/>
          <w:sz w:val="28"/>
          <w:szCs w:val="28"/>
          <w:rtl/>
        </w:rPr>
        <w:t>نعم، ورد المنع من لبسها الحرير في الإحرام.</w:t>
      </w:r>
    </w:p>
    <w:p w:rsidR="00B66242" w:rsidRDefault="00E212F4" w:rsidP="00F30626">
      <w:pPr>
        <w:rPr>
          <w:rFonts w:ascii="Arial" w:hAnsi="Arial" w:cs="Arial"/>
          <w:sz w:val="28"/>
          <w:szCs w:val="28"/>
          <w:rtl/>
        </w:rPr>
      </w:pPr>
      <w:r>
        <w:rPr>
          <w:rFonts w:ascii="Arial" w:hAnsi="Arial" w:cs="Arial" w:hint="cs"/>
          <w:sz w:val="28"/>
          <w:szCs w:val="28"/>
          <w:rtl/>
        </w:rPr>
        <w:t xml:space="preserve">كما أن حكيم الفقهاء تمسك بالبراءة في جواز إلباس المربي للطفل ليصلي فيه، ولكن </w:t>
      </w:r>
      <w:r w:rsidR="009F30B3">
        <w:rPr>
          <w:rFonts w:ascii="Arial" w:hAnsi="Arial" w:cs="Arial" w:hint="cs"/>
          <w:sz w:val="28"/>
          <w:szCs w:val="28"/>
          <w:rtl/>
        </w:rPr>
        <w:t xml:space="preserve">إذا </w:t>
      </w:r>
      <w:r>
        <w:rPr>
          <w:rFonts w:ascii="Arial" w:hAnsi="Arial" w:cs="Arial" w:hint="cs"/>
          <w:sz w:val="28"/>
          <w:szCs w:val="28"/>
          <w:rtl/>
        </w:rPr>
        <w:t xml:space="preserve">كانت الصلاة لا تصح بالحرير مطلقاً فكيف </w:t>
      </w:r>
      <w:r w:rsidR="009F30B3">
        <w:rPr>
          <w:rFonts w:ascii="Arial" w:hAnsi="Arial" w:cs="Arial" w:hint="cs"/>
          <w:sz w:val="28"/>
          <w:szCs w:val="28"/>
          <w:rtl/>
        </w:rPr>
        <w:t>يمكن الالتزام بجواز أمر المربي للصبي بفعل ما هو غير مطلوب من الشارع</w:t>
      </w:r>
      <w:r w:rsidR="0095028D">
        <w:rPr>
          <w:rFonts w:ascii="Arial" w:hAnsi="Arial" w:cs="Arial" w:hint="cs"/>
          <w:sz w:val="28"/>
          <w:szCs w:val="28"/>
          <w:rtl/>
        </w:rPr>
        <w:t xml:space="preserve"> بل ومبطل للصلاة</w:t>
      </w:r>
      <w:r w:rsidR="009F30B3">
        <w:rPr>
          <w:rFonts w:ascii="Arial" w:hAnsi="Arial" w:cs="Arial" w:hint="cs"/>
          <w:sz w:val="28"/>
          <w:szCs w:val="28"/>
          <w:rtl/>
        </w:rPr>
        <w:t>؟</w:t>
      </w:r>
    </w:p>
    <w:p w:rsidR="009F30B3" w:rsidRDefault="0095028D" w:rsidP="00F30626">
      <w:pPr>
        <w:rPr>
          <w:rFonts w:ascii="Arial" w:hAnsi="Arial" w:cs="Arial"/>
          <w:sz w:val="28"/>
          <w:szCs w:val="28"/>
          <w:rtl/>
        </w:rPr>
      </w:pPr>
      <w:r>
        <w:rPr>
          <w:rFonts w:ascii="Arial" w:hAnsi="Arial" w:cs="Arial" w:hint="cs"/>
          <w:sz w:val="28"/>
          <w:szCs w:val="28"/>
          <w:rtl/>
        </w:rPr>
        <w:t xml:space="preserve">نعم، بناء على ما ذهب إليه </w:t>
      </w:r>
      <w:proofErr w:type="spellStart"/>
      <w:r>
        <w:rPr>
          <w:rFonts w:ascii="Arial" w:hAnsi="Arial" w:cs="Arial" w:hint="cs"/>
          <w:sz w:val="28"/>
          <w:szCs w:val="28"/>
          <w:rtl/>
        </w:rPr>
        <w:t>اليزدي</w:t>
      </w:r>
      <w:proofErr w:type="spellEnd"/>
      <w:r>
        <w:rPr>
          <w:rFonts w:ascii="Arial" w:hAnsi="Arial" w:cs="Arial" w:hint="cs"/>
          <w:sz w:val="28"/>
          <w:szCs w:val="28"/>
          <w:rtl/>
        </w:rPr>
        <w:t xml:space="preserve"> (رض) يصح ذلك، ولكن لست أدري لم غفل (رض) عن هذه النصوص الدالة على بطلان الصلاة بالحرير مطلقاً؟</w:t>
      </w:r>
    </w:p>
    <w:p w:rsidR="0095028D" w:rsidRDefault="0095028D" w:rsidP="00F30626">
      <w:pPr>
        <w:rPr>
          <w:rFonts w:ascii="Arial" w:hAnsi="Arial" w:cs="Arial"/>
          <w:sz w:val="28"/>
          <w:szCs w:val="28"/>
          <w:rtl/>
        </w:rPr>
      </w:pPr>
      <w:r>
        <w:rPr>
          <w:rFonts w:ascii="Arial" w:hAnsi="Arial" w:cs="Arial" w:hint="cs"/>
          <w:sz w:val="28"/>
          <w:szCs w:val="28"/>
          <w:rtl/>
        </w:rPr>
        <w:t xml:space="preserve">وهناك مطلب يجب الكلام فيه، وهو أن الأحكام التكليفية بين الصبي والبالغ مختلفة، ولكن ما عداها لا اختلاف بينهما، وعليه فكما أن البالغ إذا لمست يده الرطبة نجساً تنجست فكذلك الصبي، وإن لم يكن </w:t>
      </w:r>
      <w:r w:rsidR="00567E34">
        <w:rPr>
          <w:rFonts w:ascii="Arial" w:hAnsi="Arial" w:cs="Arial" w:hint="cs"/>
          <w:sz w:val="28"/>
          <w:szCs w:val="28"/>
          <w:rtl/>
        </w:rPr>
        <w:t>الحكم التكليفي ينال الصبي.</w:t>
      </w:r>
    </w:p>
    <w:p w:rsidR="00567E34" w:rsidRDefault="00F23229" w:rsidP="00F30626">
      <w:pPr>
        <w:rPr>
          <w:rFonts w:ascii="Arial" w:hAnsi="Arial" w:cs="Arial"/>
          <w:sz w:val="28"/>
          <w:szCs w:val="28"/>
          <w:rtl/>
        </w:rPr>
      </w:pPr>
      <w:r>
        <w:rPr>
          <w:rFonts w:ascii="Arial" w:hAnsi="Arial" w:cs="Arial" w:hint="cs"/>
          <w:sz w:val="28"/>
          <w:szCs w:val="28"/>
          <w:rtl/>
        </w:rPr>
        <w:lastRenderedPageBreak/>
        <w:t>هذا وللكلام تتمة والحمد لله رب العالمين.</w:t>
      </w:r>
    </w:p>
    <w:p w:rsidR="00C267AC" w:rsidRDefault="00C267AC" w:rsidP="005C00F0">
      <w:pPr>
        <w:jc w:val="left"/>
        <w:rPr>
          <w:rFonts w:ascii="Arial" w:hAnsi="Arial" w:cs="Arial"/>
          <w:sz w:val="28"/>
          <w:szCs w:val="28"/>
          <w:rtl/>
        </w:rPr>
      </w:pPr>
      <w:bookmarkStart w:id="0" w:name="_GoBack"/>
      <w:bookmarkEnd w:id="0"/>
    </w:p>
    <w:p w:rsidR="005C00F0" w:rsidRDefault="005C00F0" w:rsidP="00C0703F">
      <w:pPr>
        <w:jc w:val="left"/>
        <w:rPr>
          <w:rFonts w:ascii="Arial" w:hAnsi="Arial" w:cs="Arial"/>
          <w:sz w:val="28"/>
          <w:szCs w:val="28"/>
          <w:rtl/>
        </w:rPr>
      </w:pPr>
    </w:p>
    <w:p w:rsidR="007B4FA7" w:rsidRPr="007B4FA7" w:rsidRDefault="007B4FA7" w:rsidP="007B4FA7">
      <w:pPr>
        <w:jc w:val="left"/>
        <w:rPr>
          <w:rFonts w:ascii="Arial" w:hAnsi="Arial" w:cs="Arial"/>
          <w:sz w:val="28"/>
          <w:szCs w:val="28"/>
          <w:rtl/>
        </w:rPr>
      </w:pPr>
    </w:p>
    <w:p w:rsidR="0072649D" w:rsidRDefault="0072649D" w:rsidP="005C08EE">
      <w:pPr>
        <w:jc w:val="left"/>
        <w:rPr>
          <w:rFonts w:ascii="Arial" w:hAnsi="Arial" w:cs="Arial"/>
          <w:sz w:val="28"/>
          <w:szCs w:val="28"/>
          <w:rtl/>
        </w:rPr>
      </w:pPr>
    </w:p>
    <w:p w:rsidR="00207BFC" w:rsidRPr="005173CD" w:rsidRDefault="00207BFC" w:rsidP="005C08EE">
      <w:pPr>
        <w:pStyle w:val="a3"/>
        <w:rPr>
          <w:sz w:val="32"/>
          <w:szCs w:val="32"/>
        </w:rPr>
      </w:pPr>
    </w:p>
    <w:sectPr w:rsidR="00207BFC" w:rsidRPr="005173CD"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2F3106"/>
    <w:multiLevelType w:val="hybridMultilevel"/>
    <w:tmpl w:val="ED50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3CD"/>
    <w:rsid w:val="00207BFC"/>
    <w:rsid w:val="00306F07"/>
    <w:rsid w:val="005173CD"/>
    <w:rsid w:val="00567E34"/>
    <w:rsid w:val="005C00F0"/>
    <w:rsid w:val="005C08EE"/>
    <w:rsid w:val="005F72A1"/>
    <w:rsid w:val="0072649D"/>
    <w:rsid w:val="007B4FA7"/>
    <w:rsid w:val="00811EC9"/>
    <w:rsid w:val="00922899"/>
    <w:rsid w:val="0095028D"/>
    <w:rsid w:val="009F30B3"/>
    <w:rsid w:val="00A82519"/>
    <w:rsid w:val="00A93585"/>
    <w:rsid w:val="00AE603B"/>
    <w:rsid w:val="00B66242"/>
    <w:rsid w:val="00C0703F"/>
    <w:rsid w:val="00C267AC"/>
    <w:rsid w:val="00C56CA7"/>
    <w:rsid w:val="00E212F4"/>
    <w:rsid w:val="00F23229"/>
    <w:rsid w:val="00F306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EE"/>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73CD"/>
    <w:pPr>
      <w:spacing w:after="200" w:line="276" w:lineRule="auto"/>
      <w:ind w:left="720" w:firstLine="0"/>
      <w:contextualSpacing/>
      <w:jc w:val="left"/>
    </w:pPr>
    <w:rPr>
      <w:rFonts w:asciiTheme="minorHAnsi" w:eastAsiaTheme="minorHAnsi" w:hAnsiTheme="minorHAnsi" w:cstheme="minorBidi"/>
      <w:spacing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EE"/>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73CD"/>
    <w:pPr>
      <w:spacing w:after="200" w:line="276" w:lineRule="auto"/>
      <w:ind w:left="720" w:firstLine="0"/>
      <w:contextualSpacing/>
      <w:jc w:val="left"/>
    </w:pPr>
    <w:rPr>
      <w:rFonts w:asciiTheme="minorHAnsi" w:eastAsiaTheme="minorHAnsi" w:hAnsiTheme="minorHAnsi" w:cstheme="minorBidi"/>
      <w:spacing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1</Pages>
  <Words>412</Words>
  <Characters>2354</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7</cp:revision>
  <dcterms:created xsi:type="dcterms:W3CDTF">2024-12-02T16:48:00Z</dcterms:created>
  <dcterms:modified xsi:type="dcterms:W3CDTF">2024-12-03T04:53:00Z</dcterms:modified>
</cp:coreProperties>
</file>