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85" w:rsidRPr="00412266" w:rsidRDefault="00104285" w:rsidP="00104285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23 جمادى الأولى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104285" w:rsidRPr="00412266" w:rsidRDefault="00104285" w:rsidP="00104285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الثلاثاء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 w:rsidR="004136F2">
        <w:rPr>
          <w:rFonts w:ascii="Arial" w:hAnsi="Arial" w:cs="Arial" w:hint="cs"/>
          <w:sz w:val="28"/>
          <w:szCs w:val="28"/>
          <w:rtl/>
        </w:rPr>
        <w:t>26 نوف</w:t>
      </w:r>
      <w:r>
        <w:rPr>
          <w:rFonts w:ascii="Arial" w:hAnsi="Arial" w:cs="Arial" w:hint="cs"/>
          <w:sz w:val="28"/>
          <w:szCs w:val="28"/>
          <w:rtl/>
        </w:rPr>
        <w:t>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104285" w:rsidRPr="00030B59" w:rsidRDefault="004136F2" w:rsidP="00104285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104285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104285">
        <w:rPr>
          <w:rFonts w:ascii="Arial" w:hAnsi="Arial" w:cs="Arial" w:hint="cs"/>
          <w:sz w:val="28"/>
          <w:szCs w:val="28"/>
          <w:rtl/>
        </w:rPr>
        <w:t xml:space="preserve">انحصار الساتر بأحد الممنوعات </w:t>
      </w:r>
    </w:p>
    <w:p w:rsidR="00104285" w:rsidRDefault="00104285" w:rsidP="00104285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8A05AE" w:rsidRDefault="004A374D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تقدم الكلام منا في الدرس السابق في أدلة كون المذكورات في فتوى السيد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(رض) من الممنوعات.</w:t>
      </w:r>
    </w:p>
    <w:p w:rsidR="004A374D" w:rsidRDefault="004A374D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والكلام في ترجيح بعضها على بعضها لو انحصر الساتر بها.</w:t>
      </w:r>
    </w:p>
    <w:p w:rsidR="004A374D" w:rsidRDefault="004A374D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فالاستدلال مثلاً على ترجيح النجس بالروايات الدالة على صحة الصلاة فيه إذا اضطر إليه غير واضح.</w:t>
      </w:r>
    </w:p>
    <w:p w:rsidR="004A374D" w:rsidRDefault="004A374D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والاستدلال على ترجيح بعضها بأصل الجواز أو أصل عدم الجواز غير واضح ولا وجه له.</w:t>
      </w:r>
    </w:p>
    <w:p w:rsidR="00D06236" w:rsidRPr="00D06236" w:rsidRDefault="00D06236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 باب المثال فقد استدلوا في المقام ب</w:t>
      </w:r>
      <w:r w:rsidRPr="00D06236">
        <w:rPr>
          <w:rFonts w:ascii="Arial" w:hAnsi="Arial" w:cs="Arial"/>
          <w:sz w:val="28"/>
          <w:szCs w:val="28"/>
          <w:rtl/>
        </w:rPr>
        <w:t>الرواية الأولى من الباب الرابع و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D06236">
        <w:rPr>
          <w:rFonts w:ascii="Arial" w:hAnsi="Arial" w:cs="Arial"/>
          <w:sz w:val="28"/>
          <w:szCs w:val="28"/>
          <w:rtl/>
        </w:rPr>
        <w:t xml:space="preserve">خمسين ‏من أبواب </w:t>
      </w:r>
      <w:r>
        <w:rPr>
          <w:rFonts w:ascii="Arial" w:hAnsi="Arial" w:cs="Arial" w:hint="cs"/>
          <w:sz w:val="28"/>
          <w:szCs w:val="28"/>
          <w:rtl/>
        </w:rPr>
        <w:t>النجاسات والأواني والجلود</w:t>
      </w:r>
      <w:r w:rsidRPr="00D06236">
        <w:rPr>
          <w:rFonts w:ascii="Arial" w:hAnsi="Arial" w:cs="Arial"/>
          <w:sz w:val="28"/>
          <w:szCs w:val="28"/>
          <w:rtl/>
        </w:rPr>
        <w:t>، ‏قال: محمد بن علي بن الحسين بإسناده عن محمد بن علي الحلبي:‏</w:t>
      </w:r>
    </w:p>
    <w:p w:rsidR="004A374D" w:rsidRDefault="00D06236" w:rsidP="004136F2">
      <w:pPr>
        <w:rPr>
          <w:rFonts w:ascii="Arial" w:hAnsi="Arial" w:cs="Arial"/>
          <w:b/>
          <w:bCs/>
          <w:sz w:val="28"/>
          <w:szCs w:val="28"/>
          <w:rtl/>
        </w:rPr>
      </w:pPr>
      <w:r w:rsidRPr="00D06236">
        <w:rPr>
          <w:rFonts w:ascii="Arial" w:hAnsi="Arial" w:cs="Arial"/>
          <w:b/>
          <w:bCs/>
          <w:sz w:val="28"/>
          <w:szCs w:val="28"/>
          <w:rtl/>
        </w:rPr>
        <w:t>‏ سألت أبا عبدالله (ع) عن رجل أجنب في ثوب وليس معه ثوب غيره، قال يصلي ‏فيه ‏فإذا وجد الماء غسله.‏</w:t>
      </w:r>
    </w:p>
    <w:p w:rsidR="00D06236" w:rsidRDefault="00D06236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فهذه الرواية تدل أولاً على جواز الصلاة في النجس للضرورة، وثانياً موضوع هذه الرواية نجاسة خاصة، والتعدي منها إلى مطلق النجاسة يحتاج إلى دليل.</w:t>
      </w:r>
    </w:p>
    <w:p w:rsidR="00D06236" w:rsidRDefault="001241DF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فاستدلال الأعلام بهذه الرواية للترجيح غير واضح.</w:t>
      </w:r>
    </w:p>
    <w:p w:rsidR="001241DF" w:rsidRDefault="001241DF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وقد قدمت بخدمتكم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الراويات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الدالة على بطلان الصلاة بالنجس مطلقاً، ولكن هذه الرواية وغيرها من نفس الباب دلت على بطلان الصلاة بنجاسة معينة إلا اضطراراً.</w:t>
      </w:r>
    </w:p>
    <w:p w:rsidR="001241DF" w:rsidRPr="00D06236" w:rsidRDefault="001241DF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وفي بعض الأحيان تصح الصلاة في بعض النجاسات كما لو كان دماً أقل من درهم بغلي، فهل يستفيد الفقيه نفس الحكم لباقي النجاسات؟</w:t>
      </w:r>
    </w:p>
    <w:p w:rsidR="00306F07" w:rsidRDefault="00C37713" w:rsidP="004136F2">
      <w:pPr>
        <w:rPr>
          <w:rFonts w:ascii="Arial" w:hAnsi="Arial" w:cs="Arial"/>
          <w:sz w:val="28"/>
          <w:szCs w:val="28"/>
          <w:rtl/>
        </w:rPr>
      </w:pPr>
      <w:r w:rsidRPr="00C37713">
        <w:rPr>
          <w:rFonts w:ascii="Arial" w:hAnsi="Arial" w:cs="Arial" w:hint="cs"/>
          <w:sz w:val="28"/>
          <w:szCs w:val="28"/>
          <w:rtl/>
        </w:rPr>
        <w:t>بل نقل</w:t>
      </w:r>
      <w:r>
        <w:rPr>
          <w:rFonts w:ascii="Arial" w:hAnsi="Arial" w:cs="Arial" w:hint="cs"/>
          <w:sz w:val="28"/>
          <w:szCs w:val="28"/>
          <w:rtl/>
        </w:rPr>
        <w:t xml:space="preserve"> شيخنا الصدوق كما قدمنا قبل خبراً آخر وذيله بقول الإمام عليه السلام: أعاد الصلاة!</w:t>
      </w:r>
    </w:p>
    <w:p w:rsidR="00C37713" w:rsidRDefault="00C37713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>فكيف يستفيد منها الأعلام مطلق النجاسة!</w:t>
      </w:r>
    </w:p>
    <w:p w:rsidR="00C37713" w:rsidRDefault="00C37713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وكذلك الرواية الثالثة من نفس الباب:</w:t>
      </w:r>
    </w:p>
    <w:p w:rsidR="00C37713" w:rsidRDefault="00C37713" w:rsidP="004136F2">
      <w:pPr>
        <w:rPr>
          <w:rFonts w:ascii="Arial" w:hAnsi="Arial" w:cs="Arial"/>
          <w:sz w:val="28"/>
          <w:szCs w:val="28"/>
          <w:rtl/>
        </w:rPr>
      </w:pPr>
      <w:r w:rsidRPr="00C37713">
        <w:rPr>
          <w:rFonts w:ascii="Arial" w:hAnsi="Arial" w:cs="Arial"/>
          <w:sz w:val="28"/>
          <w:szCs w:val="28"/>
          <w:rtl/>
        </w:rPr>
        <w:t xml:space="preserve">‏ </w:t>
      </w:r>
      <w:r w:rsidRPr="00C37713">
        <w:rPr>
          <w:rFonts w:ascii="Arial" w:hAnsi="Arial" w:cs="Arial"/>
          <w:b/>
          <w:bCs/>
          <w:sz w:val="28"/>
          <w:szCs w:val="28"/>
          <w:rtl/>
        </w:rPr>
        <w:t>سأل أبا عبد الله عليه السلام عن رجل يكون له ثوب واحد فيه بول لا يقدر على غسله، قال: ‏يصلي فيه.‏</w:t>
      </w:r>
    </w:p>
    <w:p w:rsidR="00C37713" w:rsidRDefault="00C37713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وهذه الرواية تدل على أصل صحة الصلاة بهذه النجاسة المعينة، وليس على ترجيح النجس على غيره</w:t>
      </w:r>
      <w:r w:rsidR="00B502BD">
        <w:rPr>
          <w:rFonts w:ascii="Arial" w:hAnsi="Arial" w:cs="Arial" w:hint="cs"/>
          <w:sz w:val="28"/>
          <w:szCs w:val="28"/>
          <w:rtl/>
        </w:rPr>
        <w:t xml:space="preserve"> الذي هو محل الكلام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C37713" w:rsidRDefault="009929CC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وكذا الرواية الخامسة من نفس الباب:</w:t>
      </w:r>
    </w:p>
    <w:p w:rsidR="009929CC" w:rsidRDefault="009929CC" w:rsidP="004136F2">
      <w:pPr>
        <w:rPr>
          <w:rFonts w:ascii="Arial" w:hAnsi="Arial" w:cs="Arial"/>
          <w:b/>
          <w:bCs/>
          <w:sz w:val="28"/>
          <w:szCs w:val="28"/>
          <w:rtl/>
        </w:rPr>
      </w:pPr>
      <w:r w:rsidRPr="009929CC">
        <w:rPr>
          <w:rFonts w:ascii="Arial" w:hAnsi="Arial" w:cs="Arial"/>
          <w:sz w:val="28"/>
          <w:szCs w:val="28"/>
          <w:rtl/>
        </w:rPr>
        <w:t xml:space="preserve">محمد </w:t>
      </w:r>
      <w:r>
        <w:rPr>
          <w:rFonts w:ascii="Arial" w:hAnsi="Arial" w:cs="Arial"/>
          <w:sz w:val="28"/>
          <w:szCs w:val="28"/>
          <w:rtl/>
        </w:rPr>
        <w:t>بن الحسن بإسناده عن علي بن جعفر</w:t>
      </w:r>
      <w:r w:rsidRPr="009929CC">
        <w:rPr>
          <w:rFonts w:ascii="Arial" w:hAnsi="Arial" w:cs="Arial"/>
          <w:sz w:val="28"/>
          <w:szCs w:val="28"/>
          <w:rtl/>
        </w:rPr>
        <w:t>، عن أخيه موسى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/>
          <w:sz w:val="28"/>
          <w:szCs w:val="28"/>
          <w:rtl/>
        </w:rPr>
        <w:t>(عليه السلام)</w:t>
      </w:r>
      <w:r w:rsidRPr="009929CC">
        <w:rPr>
          <w:rFonts w:ascii="Arial" w:hAnsi="Arial" w:cs="Arial"/>
          <w:sz w:val="28"/>
          <w:szCs w:val="28"/>
          <w:rtl/>
        </w:rPr>
        <w:t xml:space="preserve">، 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>قال: سألته عن رجل عريان وحضرت الصلاة، فأصاب ثوبا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 xml:space="preserve">ً 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>نصفه دم أو كله دم يصلي فيه أو يصلي عريانا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>؟ قال: إن وجد ماء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 xml:space="preserve"> غسله،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>وإن لم يجد ماء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 xml:space="preserve"> صلى فيه ولم يصل عريانا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>.</w:t>
      </w:r>
    </w:p>
    <w:p w:rsidR="009929CC" w:rsidRPr="009929CC" w:rsidRDefault="009929CC" w:rsidP="004136F2">
      <w:pPr>
        <w:rPr>
          <w:rFonts w:ascii="Arial" w:hAnsi="Arial" w:cs="Arial"/>
          <w:sz w:val="28"/>
          <w:szCs w:val="28"/>
          <w:rtl/>
        </w:rPr>
      </w:pPr>
      <w:r w:rsidRPr="009929CC">
        <w:rPr>
          <w:rFonts w:ascii="Arial" w:hAnsi="Arial" w:cs="Arial" w:hint="cs"/>
          <w:sz w:val="28"/>
          <w:szCs w:val="28"/>
          <w:rtl/>
        </w:rPr>
        <w:t>كذلك مفاد هذه الرواية نجس معين.</w:t>
      </w:r>
    </w:p>
    <w:p w:rsidR="009929CC" w:rsidRDefault="009929CC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وكذلك الرواية السادسة من نفس الباب:</w:t>
      </w:r>
    </w:p>
    <w:p w:rsidR="009929CC" w:rsidRPr="009929CC" w:rsidRDefault="009929CC" w:rsidP="004136F2">
      <w:pPr>
        <w:rPr>
          <w:rFonts w:ascii="Arial" w:hAnsi="Arial" w:cs="Arial"/>
          <w:b/>
          <w:bCs/>
          <w:sz w:val="28"/>
          <w:szCs w:val="28"/>
          <w:rtl/>
        </w:rPr>
      </w:pPr>
      <w:r w:rsidRPr="009929CC">
        <w:rPr>
          <w:rFonts w:ascii="Arial" w:hAnsi="Arial" w:cs="Arial"/>
          <w:b/>
          <w:bCs/>
          <w:sz w:val="28"/>
          <w:szCs w:val="28"/>
          <w:rtl/>
        </w:rPr>
        <w:t>عن أبي عبد الله (عليه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>السلام)، قال: سألته عن الرجل يجنب في ثوب وليس معه غيره ولا يقدر على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>غسله؟ قال: يصلي فيه.</w:t>
      </w:r>
    </w:p>
    <w:p w:rsidR="009929CC" w:rsidRDefault="009929CC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والرواية الثامنة من نفس الباب:</w:t>
      </w:r>
    </w:p>
    <w:p w:rsidR="009929CC" w:rsidRDefault="009929CC" w:rsidP="004136F2">
      <w:pPr>
        <w:rPr>
          <w:rFonts w:ascii="Arial" w:hAnsi="Arial" w:cs="Arial"/>
          <w:b/>
          <w:bCs/>
          <w:sz w:val="28"/>
          <w:szCs w:val="28"/>
          <w:rtl/>
        </w:rPr>
      </w:pPr>
      <w:r w:rsidRPr="009929CC">
        <w:rPr>
          <w:rFonts w:ascii="Arial" w:hAnsi="Arial" w:cs="Arial"/>
          <w:b/>
          <w:bCs/>
          <w:sz w:val="28"/>
          <w:szCs w:val="28"/>
          <w:rtl/>
        </w:rPr>
        <w:t>عن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>أبي عبد الله (عليه السلام) أنه سئل عن رجل ليس عليه إلا ثوب ولا تحل الصلاة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>فيه، وليس يجد ماء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 xml:space="preserve"> يغسله، كيف يصنع؟ قال: </w:t>
      </w:r>
      <w:proofErr w:type="spellStart"/>
      <w:r w:rsidRPr="009929CC">
        <w:rPr>
          <w:rFonts w:ascii="Arial" w:hAnsi="Arial" w:cs="Arial"/>
          <w:b/>
          <w:bCs/>
          <w:sz w:val="28"/>
          <w:szCs w:val="28"/>
          <w:rtl/>
        </w:rPr>
        <w:t>يتيمم</w:t>
      </w:r>
      <w:proofErr w:type="spellEnd"/>
      <w:r w:rsidRPr="009929CC">
        <w:rPr>
          <w:rFonts w:ascii="Arial" w:hAnsi="Arial" w:cs="Arial"/>
          <w:b/>
          <w:bCs/>
          <w:sz w:val="28"/>
          <w:szCs w:val="28"/>
          <w:rtl/>
        </w:rPr>
        <w:t xml:space="preserve"> ويصلي، فإذا أصاب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>ماء</w:t>
      </w:r>
      <w:r w:rsidRPr="009929CC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9929CC">
        <w:rPr>
          <w:rFonts w:ascii="Arial" w:hAnsi="Arial" w:cs="Arial"/>
          <w:b/>
          <w:bCs/>
          <w:sz w:val="28"/>
          <w:szCs w:val="28"/>
          <w:rtl/>
        </w:rPr>
        <w:t xml:space="preserve"> غسله وأعاد الصلاة.</w:t>
      </w:r>
    </w:p>
    <w:p w:rsidR="009929CC" w:rsidRDefault="009929CC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وكما تلاحظون فهذه الروايات كلها تدل على المنع في صورة وجود نجاسة معينة، فالتعدي منها إلى مطلق النجاسة عجيب غريب.</w:t>
      </w:r>
    </w:p>
    <w:p w:rsidR="009929CC" w:rsidRDefault="000A3075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وهذا الإشكال يسري </w:t>
      </w:r>
      <w:r w:rsidR="00CD526D">
        <w:rPr>
          <w:rFonts w:ascii="Arial" w:hAnsi="Arial" w:cs="Arial" w:hint="cs"/>
          <w:sz w:val="28"/>
          <w:szCs w:val="28"/>
          <w:rtl/>
        </w:rPr>
        <w:t>إلى</w:t>
      </w:r>
      <w:r>
        <w:rPr>
          <w:rFonts w:ascii="Arial" w:hAnsi="Arial" w:cs="Arial" w:hint="cs"/>
          <w:sz w:val="28"/>
          <w:szCs w:val="28"/>
          <w:rtl/>
        </w:rPr>
        <w:t xml:space="preserve"> كل ترجيح لممنوع على الآخر بناء على ما دل على جواز الصلاة فيه عند الاضطرار.</w:t>
      </w:r>
    </w:p>
    <w:p w:rsidR="00443C8C" w:rsidRDefault="00443C8C" w:rsidP="004136F2">
      <w:pPr>
        <w:rPr>
          <w:rFonts w:ascii="Arial" w:hAnsi="Arial" w:cs="Arial"/>
          <w:sz w:val="28"/>
          <w:szCs w:val="28"/>
          <w:rtl/>
        </w:rPr>
      </w:pPr>
    </w:p>
    <w:p w:rsidR="00443C8C" w:rsidRDefault="00443C8C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وكذا الرواية الأولى من الباب الخامس من أبواب لباس المصلي:</w:t>
      </w:r>
    </w:p>
    <w:p w:rsidR="00443C8C" w:rsidRPr="00443C8C" w:rsidRDefault="00443C8C" w:rsidP="004136F2">
      <w:pPr>
        <w:rPr>
          <w:rFonts w:ascii="Arial" w:hAnsi="Arial" w:cs="Arial"/>
          <w:b/>
          <w:bCs/>
          <w:sz w:val="28"/>
          <w:szCs w:val="28"/>
          <w:rtl/>
        </w:rPr>
      </w:pPr>
      <w:r w:rsidRPr="00443C8C">
        <w:rPr>
          <w:rFonts w:ascii="Arial" w:hAnsi="Arial" w:cs="Arial"/>
          <w:b/>
          <w:bCs/>
          <w:sz w:val="28"/>
          <w:szCs w:val="28"/>
          <w:rtl/>
        </w:rPr>
        <w:lastRenderedPageBreak/>
        <w:t>عن علي بن يقطين قال: سألت أبا الحسن</w:t>
      </w:r>
      <w:r w:rsidRPr="00443C8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43C8C">
        <w:rPr>
          <w:rFonts w:ascii="Arial" w:hAnsi="Arial" w:cs="Arial"/>
          <w:b/>
          <w:bCs/>
          <w:sz w:val="28"/>
          <w:szCs w:val="28"/>
          <w:rtl/>
        </w:rPr>
        <w:t>(عليه السلام) عن لباس الفراء والسمور والفنك والثعالب وجميع الجلود ؟ قال:</w:t>
      </w:r>
      <w:r w:rsidRPr="00443C8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43C8C">
        <w:rPr>
          <w:rFonts w:ascii="Arial" w:hAnsi="Arial" w:cs="Arial"/>
          <w:b/>
          <w:bCs/>
          <w:sz w:val="28"/>
          <w:szCs w:val="28"/>
          <w:rtl/>
        </w:rPr>
        <w:t>لا بأس بذلك</w:t>
      </w:r>
      <w:r w:rsidRPr="00443C8C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443C8C" w:rsidRDefault="00443C8C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فما ورد في هذه الرواية جواز أصل اللبس.</w:t>
      </w:r>
    </w:p>
    <w:p w:rsidR="00443C8C" w:rsidRDefault="00443C8C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والرواية الثانية من نفس الباب:</w:t>
      </w:r>
    </w:p>
    <w:p w:rsidR="00443C8C" w:rsidRDefault="00443C8C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>ابن أبي عمير</w:t>
      </w:r>
      <w:r w:rsidRPr="00443C8C">
        <w:rPr>
          <w:rFonts w:ascii="Arial" w:hAnsi="Arial" w:cs="Arial"/>
          <w:sz w:val="28"/>
          <w:szCs w:val="28"/>
          <w:rtl/>
        </w:rPr>
        <w:t xml:space="preserve">، </w:t>
      </w:r>
      <w:r w:rsidRPr="00443C8C">
        <w:rPr>
          <w:rFonts w:ascii="Arial" w:hAnsi="Arial" w:cs="Arial"/>
          <w:b/>
          <w:bCs/>
          <w:sz w:val="28"/>
          <w:szCs w:val="28"/>
          <w:rtl/>
        </w:rPr>
        <w:t>عن الريان بن</w:t>
      </w:r>
      <w:r w:rsidRPr="00443C8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43C8C">
        <w:rPr>
          <w:rFonts w:ascii="Arial" w:hAnsi="Arial" w:cs="Arial"/>
          <w:b/>
          <w:bCs/>
          <w:sz w:val="28"/>
          <w:szCs w:val="28"/>
          <w:rtl/>
        </w:rPr>
        <w:t>الصلت قال : سألت أبا الحسن الرضا (عليه السلام) عن لبس فراء السمور</w:t>
      </w:r>
      <w:r w:rsidRPr="00443C8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43C8C">
        <w:rPr>
          <w:rFonts w:ascii="Arial" w:hAnsi="Arial" w:cs="Arial"/>
          <w:b/>
          <w:bCs/>
          <w:sz w:val="28"/>
          <w:szCs w:val="28"/>
          <w:rtl/>
        </w:rPr>
        <w:t xml:space="preserve">والسنجاب والحواصل وما أشبهها، والمناطق </w:t>
      </w:r>
      <w:proofErr w:type="spellStart"/>
      <w:r w:rsidRPr="00443C8C">
        <w:rPr>
          <w:rFonts w:ascii="Arial" w:hAnsi="Arial" w:cs="Arial"/>
          <w:b/>
          <w:bCs/>
          <w:sz w:val="28"/>
          <w:szCs w:val="28"/>
          <w:rtl/>
        </w:rPr>
        <w:t>والكيمخت</w:t>
      </w:r>
      <w:proofErr w:type="spellEnd"/>
      <w:r w:rsidRPr="00443C8C">
        <w:rPr>
          <w:rFonts w:ascii="Arial" w:hAnsi="Arial" w:cs="Arial"/>
          <w:b/>
          <w:bCs/>
          <w:sz w:val="28"/>
          <w:szCs w:val="28"/>
          <w:rtl/>
        </w:rPr>
        <w:t xml:space="preserve"> والمحشو بالقز</w:t>
      </w:r>
      <w:r w:rsidRPr="00443C8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43C8C">
        <w:rPr>
          <w:rFonts w:ascii="Arial" w:hAnsi="Arial" w:cs="Arial"/>
          <w:b/>
          <w:bCs/>
          <w:sz w:val="28"/>
          <w:szCs w:val="28"/>
          <w:rtl/>
        </w:rPr>
        <w:t>والخفاف من أصناف الجلود؟ فقال: لا بأس بهذا كله إلا بالثعالب</w:t>
      </w:r>
      <w:r w:rsidRPr="00443C8C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443C8C" w:rsidRPr="00443C8C" w:rsidRDefault="00443C8C" w:rsidP="004136F2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وكذا الرواية الثالثة:</w:t>
      </w:r>
    </w:p>
    <w:p w:rsidR="00443C8C" w:rsidRDefault="00443C8C" w:rsidP="004136F2">
      <w:pPr>
        <w:rPr>
          <w:rFonts w:ascii="Arial" w:hAnsi="Arial" w:cs="Arial"/>
          <w:b/>
          <w:bCs/>
          <w:sz w:val="28"/>
          <w:szCs w:val="28"/>
          <w:rtl/>
        </w:rPr>
      </w:pPr>
      <w:r w:rsidRPr="00443C8C">
        <w:rPr>
          <w:rFonts w:ascii="Arial" w:hAnsi="Arial" w:cs="Arial"/>
          <w:b/>
          <w:bCs/>
          <w:sz w:val="28"/>
          <w:szCs w:val="28"/>
          <w:rtl/>
        </w:rPr>
        <w:t>عن سماعة قال: سألته عن لحوم السباع وجلودها ؟ فقال: أما لحوم</w:t>
      </w:r>
      <w:r w:rsidRPr="00443C8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43C8C">
        <w:rPr>
          <w:rFonts w:ascii="Arial" w:hAnsi="Arial" w:cs="Arial"/>
          <w:b/>
          <w:bCs/>
          <w:sz w:val="28"/>
          <w:szCs w:val="28"/>
          <w:rtl/>
        </w:rPr>
        <w:t>السباع فمن الطير والدواب فإنا نكرهه، وأما الجلود فاركبوا عليها ولا تلبسوا منها</w:t>
      </w:r>
      <w:r w:rsidRPr="00443C8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43C8C">
        <w:rPr>
          <w:rFonts w:ascii="Arial" w:hAnsi="Arial" w:cs="Arial"/>
          <w:b/>
          <w:bCs/>
          <w:sz w:val="28"/>
          <w:szCs w:val="28"/>
          <w:rtl/>
        </w:rPr>
        <w:t>شيئا</w:t>
      </w:r>
      <w:r w:rsidRPr="00443C8C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443C8C">
        <w:rPr>
          <w:rFonts w:ascii="Arial" w:hAnsi="Arial" w:cs="Arial"/>
          <w:b/>
          <w:bCs/>
          <w:sz w:val="28"/>
          <w:szCs w:val="28"/>
          <w:rtl/>
        </w:rPr>
        <w:t xml:space="preserve"> تصلون فيه.</w:t>
      </w:r>
    </w:p>
    <w:p w:rsidR="00443C8C" w:rsidRDefault="00443C8C" w:rsidP="004136F2">
      <w:pPr>
        <w:rPr>
          <w:rFonts w:ascii="Arial" w:hAnsi="Arial" w:cs="Arial"/>
          <w:b/>
          <w:bCs/>
          <w:sz w:val="28"/>
          <w:szCs w:val="28"/>
          <w:rtl/>
        </w:rPr>
      </w:pPr>
    </w:p>
    <w:p w:rsidR="00443C8C" w:rsidRDefault="00E70A18" w:rsidP="004136F2">
      <w:pPr>
        <w:rPr>
          <w:rFonts w:ascii="Arial" w:hAnsi="Arial" w:cs="Arial"/>
          <w:sz w:val="28"/>
          <w:szCs w:val="28"/>
          <w:rtl/>
        </w:rPr>
      </w:pPr>
      <w:r w:rsidRPr="00E70A18">
        <w:rPr>
          <w:rFonts w:ascii="Arial" w:hAnsi="Arial" w:cs="Arial" w:hint="cs"/>
          <w:sz w:val="28"/>
          <w:szCs w:val="28"/>
          <w:rtl/>
        </w:rPr>
        <w:t xml:space="preserve">فكل ما </w:t>
      </w:r>
      <w:r>
        <w:rPr>
          <w:rFonts w:ascii="Arial" w:hAnsi="Arial" w:cs="Arial" w:hint="cs"/>
          <w:sz w:val="28"/>
          <w:szCs w:val="28"/>
          <w:rtl/>
        </w:rPr>
        <w:t>تقدم من الروايات إنما يدل على أصل الحكم أما الاستدلال بها على ترجيح بعضها دون البعض لو انحسر الساتر بها فغير واضح أبداً.</w:t>
      </w:r>
    </w:p>
    <w:p w:rsidR="00E70A18" w:rsidRDefault="00E70A18" w:rsidP="004136F2">
      <w:pPr>
        <w:rPr>
          <w:rFonts w:ascii="Arial" w:hAnsi="Arial" w:cs="Arial"/>
          <w:sz w:val="28"/>
          <w:szCs w:val="28"/>
          <w:rtl/>
        </w:rPr>
      </w:pPr>
    </w:p>
    <w:p w:rsidR="00E70A18" w:rsidRDefault="0034726E" w:rsidP="004136F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وإن شاء الله سنعرض بخدمتكم في قادم الأيام ما يجب أن يكون دليلاً لفتوى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(رض) وللكلام تتمة والحمد لله رب العالمين.</w:t>
      </w:r>
      <w:bookmarkStart w:id="0" w:name="_GoBack"/>
      <w:bookmarkEnd w:id="0"/>
    </w:p>
    <w:p w:rsidR="0034726E" w:rsidRPr="00E70A18" w:rsidRDefault="0034726E" w:rsidP="00443C8C">
      <w:pPr>
        <w:jc w:val="left"/>
        <w:rPr>
          <w:rFonts w:ascii="Arial" w:hAnsi="Arial" w:cs="Arial"/>
          <w:sz w:val="28"/>
          <w:szCs w:val="28"/>
          <w:rtl/>
        </w:rPr>
      </w:pPr>
    </w:p>
    <w:p w:rsidR="000A3075" w:rsidRPr="009929CC" w:rsidRDefault="000A3075" w:rsidP="009929CC">
      <w:pPr>
        <w:jc w:val="left"/>
        <w:rPr>
          <w:rFonts w:ascii="Arial" w:hAnsi="Arial" w:cs="Arial"/>
          <w:sz w:val="28"/>
          <w:szCs w:val="28"/>
        </w:rPr>
      </w:pPr>
    </w:p>
    <w:sectPr w:rsidR="000A3075" w:rsidRPr="009929CC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85"/>
    <w:rsid w:val="000A3075"/>
    <w:rsid w:val="00104285"/>
    <w:rsid w:val="001241DF"/>
    <w:rsid w:val="00306F07"/>
    <w:rsid w:val="0034726E"/>
    <w:rsid w:val="004136F2"/>
    <w:rsid w:val="00443C8C"/>
    <w:rsid w:val="004A374D"/>
    <w:rsid w:val="005F72A1"/>
    <w:rsid w:val="00811EC9"/>
    <w:rsid w:val="008A05AE"/>
    <w:rsid w:val="009929CC"/>
    <w:rsid w:val="00AE603B"/>
    <w:rsid w:val="00B502BD"/>
    <w:rsid w:val="00C37713"/>
    <w:rsid w:val="00CD526D"/>
    <w:rsid w:val="00D06236"/>
    <w:rsid w:val="00E7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285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285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9</cp:revision>
  <dcterms:created xsi:type="dcterms:W3CDTF">2024-11-26T21:04:00Z</dcterms:created>
  <dcterms:modified xsi:type="dcterms:W3CDTF">2024-11-27T04:30:00Z</dcterms:modified>
</cp:coreProperties>
</file>