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662" w:rsidRPr="00412266" w:rsidRDefault="00CC0662" w:rsidP="00CC0662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12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CC0662" w:rsidRPr="00412266" w:rsidRDefault="00CC0662" w:rsidP="00CC0662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16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CC0662" w:rsidRPr="00030B59" w:rsidRDefault="004162D3" w:rsidP="00CC0662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CC0662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CC0662">
        <w:rPr>
          <w:rFonts w:ascii="Arial" w:hAnsi="Arial" w:cs="Arial" w:hint="cs"/>
          <w:sz w:val="28"/>
          <w:szCs w:val="28"/>
          <w:rtl/>
        </w:rPr>
        <w:t>الصلاة بالحرير جهلا</w:t>
      </w:r>
      <w:r w:rsidR="00CC0662">
        <w:rPr>
          <w:rFonts w:ascii="Arial" w:hAnsi="Arial" w:cs="Arial" w:hint="cs"/>
          <w:sz w:val="28"/>
          <w:szCs w:val="28"/>
          <w:u w:val="words"/>
          <w:rtl/>
        </w:rPr>
        <w:t xml:space="preserve">ً </w:t>
      </w:r>
      <w:r w:rsidR="00CC0662">
        <w:rPr>
          <w:rFonts w:ascii="Arial" w:hAnsi="Arial" w:cs="Arial" w:hint="cs"/>
          <w:sz w:val="28"/>
          <w:szCs w:val="28"/>
          <w:rtl/>
        </w:rPr>
        <w:t>أو نسياناً</w:t>
      </w:r>
    </w:p>
    <w:p w:rsidR="00CC0662" w:rsidRDefault="00CC0662" w:rsidP="00CC0662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كان الكلام فيما أفتى </w:t>
      </w:r>
      <w:proofErr w:type="spellStart"/>
      <w:r w:rsidRPr="00CC0662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CC0662">
        <w:rPr>
          <w:rFonts w:ascii="Arial" w:hAnsi="Arial" w:cs="Arial"/>
          <w:sz w:val="28"/>
          <w:szCs w:val="28"/>
          <w:rtl/>
        </w:rPr>
        <w:t xml:space="preserve"> (رض) </w:t>
      </w:r>
      <w:r w:rsidRPr="00CC0662">
        <w:rPr>
          <w:rFonts w:ascii="Arial" w:hAnsi="Arial" w:cs="Arial" w:hint="cs"/>
          <w:sz w:val="28"/>
          <w:szCs w:val="28"/>
          <w:rtl/>
        </w:rPr>
        <w:t xml:space="preserve">بصحة الصلاة </w:t>
      </w:r>
      <w:r>
        <w:rPr>
          <w:rFonts w:ascii="Arial" w:hAnsi="Arial" w:cs="Arial"/>
          <w:sz w:val="28"/>
          <w:szCs w:val="28"/>
          <w:rtl/>
        </w:rPr>
        <w:t>بالحرير عن جهل أو عن نسيان</w:t>
      </w:r>
      <w:r w:rsidRPr="00CC0662">
        <w:rPr>
          <w:rFonts w:ascii="Arial" w:hAnsi="Arial" w:cs="Arial"/>
          <w:sz w:val="28"/>
          <w:szCs w:val="28"/>
          <w:rtl/>
        </w:rPr>
        <w:t>، واحتاط في الأخير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الاحتياط غالباً من الفقهاء (رض) </w:t>
      </w:r>
      <w:r>
        <w:rPr>
          <w:rFonts w:ascii="Arial" w:hAnsi="Arial" w:cs="Arial" w:hint="cs"/>
          <w:sz w:val="28"/>
          <w:szCs w:val="28"/>
          <w:rtl/>
        </w:rPr>
        <w:t>لا يكون</w:t>
      </w:r>
      <w:r w:rsidRPr="00CC0662">
        <w:rPr>
          <w:rFonts w:ascii="Arial" w:hAnsi="Arial" w:cs="Arial"/>
          <w:sz w:val="28"/>
          <w:szCs w:val="28"/>
          <w:rtl/>
        </w:rPr>
        <w:t xml:space="preserve"> فتوى بل هو </w:t>
      </w:r>
      <w:r>
        <w:rPr>
          <w:rFonts w:ascii="Arial" w:hAnsi="Arial" w:cs="Arial" w:hint="cs"/>
          <w:sz w:val="28"/>
          <w:szCs w:val="28"/>
          <w:rtl/>
        </w:rPr>
        <w:t xml:space="preserve">طريق </w:t>
      </w:r>
      <w:r w:rsidRPr="00CC0662">
        <w:rPr>
          <w:rFonts w:ascii="Arial" w:hAnsi="Arial" w:cs="Arial"/>
          <w:sz w:val="28"/>
          <w:szCs w:val="28"/>
          <w:rtl/>
        </w:rPr>
        <w:t xml:space="preserve">العلم بحصول الامتثال للأمر الواقعي،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ليس هو الفتوى،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قد يكون الاحتياط متحقق،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قد يكون نفس الإفتاء مبنياً على الاحتياط،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ذلك خارج عن المقام باعتبار أن المصنف </w:t>
      </w:r>
      <w:r>
        <w:rPr>
          <w:rFonts w:ascii="Arial" w:hAnsi="Arial" w:cs="Arial" w:hint="cs"/>
          <w:sz w:val="28"/>
          <w:szCs w:val="28"/>
          <w:rtl/>
        </w:rPr>
        <w:t>أي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CC0662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CC0662">
        <w:rPr>
          <w:rFonts w:ascii="Arial" w:hAnsi="Arial" w:cs="Arial"/>
          <w:sz w:val="28"/>
          <w:szCs w:val="28"/>
          <w:rtl/>
        </w:rPr>
        <w:t xml:space="preserve"> قد أفتى بصحة الصلاة مطلقاً سواء كان الجهل أو كان النسيان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ذكرنا في الدرس السابق</w:t>
      </w:r>
      <w:r>
        <w:rPr>
          <w:rFonts w:ascii="Arial" w:hAnsi="Arial" w:cs="Arial"/>
          <w:sz w:val="28"/>
          <w:szCs w:val="28"/>
          <w:rtl/>
        </w:rPr>
        <w:t xml:space="preserve"> أن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CC0662">
        <w:rPr>
          <w:rFonts w:ascii="Arial" w:hAnsi="Arial" w:cs="Arial"/>
          <w:sz w:val="28"/>
          <w:szCs w:val="28"/>
          <w:rtl/>
        </w:rPr>
        <w:t>طلاق كلامه يَعم ما إذا كان الجهل عن قصور أو عن تقصير، واست</w:t>
      </w:r>
      <w:r>
        <w:rPr>
          <w:rFonts w:ascii="Arial" w:hAnsi="Arial" w:cs="Arial" w:hint="cs"/>
          <w:sz w:val="28"/>
          <w:szCs w:val="28"/>
          <w:rtl/>
        </w:rPr>
        <w:t>ُ</w:t>
      </w:r>
      <w:r w:rsidRPr="00CC0662">
        <w:rPr>
          <w:rFonts w:ascii="Arial" w:hAnsi="Arial" w:cs="Arial"/>
          <w:sz w:val="28"/>
          <w:szCs w:val="28"/>
          <w:rtl/>
        </w:rPr>
        <w:t xml:space="preserve">دل على ذلك بحديث </w:t>
      </w:r>
      <w:r>
        <w:rPr>
          <w:rFonts w:ascii="Arial" w:hAnsi="Arial" w:cs="Arial" w:hint="cs"/>
          <w:sz w:val="28"/>
          <w:szCs w:val="28"/>
          <w:rtl/>
        </w:rPr>
        <w:t>(</w:t>
      </w:r>
      <w:r w:rsidRPr="00CC0662">
        <w:rPr>
          <w:rFonts w:ascii="Arial" w:hAnsi="Arial" w:cs="Arial"/>
          <w:sz w:val="28"/>
          <w:szCs w:val="28"/>
          <w:rtl/>
        </w:rPr>
        <w:t>لا تعاد</w:t>
      </w:r>
      <w:r>
        <w:rPr>
          <w:rFonts w:ascii="Arial" w:hAnsi="Arial" w:cs="Arial" w:hint="cs"/>
          <w:sz w:val="28"/>
          <w:szCs w:val="28"/>
          <w:rtl/>
        </w:rPr>
        <w:t>)</w:t>
      </w:r>
      <w:r w:rsidRPr="00CC0662">
        <w:rPr>
          <w:rFonts w:ascii="Arial" w:hAnsi="Arial" w:cs="Arial"/>
          <w:sz w:val="28"/>
          <w:szCs w:val="28"/>
          <w:rtl/>
        </w:rPr>
        <w:t xml:space="preserve"> وكذلك السيد الأعظم (رض) في باب مباحثه الشريفة </w:t>
      </w:r>
      <w:r>
        <w:rPr>
          <w:rFonts w:ascii="Arial" w:hAnsi="Arial" w:cs="Arial" w:hint="cs"/>
          <w:sz w:val="28"/>
          <w:szCs w:val="28"/>
          <w:rtl/>
        </w:rPr>
        <w:t>كرر</w:t>
      </w:r>
      <w:r w:rsidRPr="00CC0662">
        <w:rPr>
          <w:rFonts w:ascii="Arial" w:hAnsi="Arial" w:cs="Arial"/>
          <w:sz w:val="28"/>
          <w:szCs w:val="28"/>
          <w:rtl/>
        </w:rPr>
        <w:t xml:space="preserve"> البحث </w:t>
      </w:r>
      <w:r>
        <w:rPr>
          <w:rFonts w:ascii="Arial" w:hAnsi="Arial" w:cs="Arial" w:hint="cs"/>
          <w:sz w:val="28"/>
          <w:szCs w:val="28"/>
          <w:rtl/>
        </w:rPr>
        <w:t>هنا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>
        <w:rPr>
          <w:rFonts w:ascii="Arial" w:hAnsi="Arial" w:cs="Arial"/>
          <w:sz w:val="28"/>
          <w:szCs w:val="28"/>
          <w:rtl/>
        </w:rPr>
        <w:t>شكر الله سعيه الشريف</w:t>
      </w:r>
      <w:r>
        <w:rPr>
          <w:rFonts w:ascii="Arial" w:hAnsi="Arial" w:cs="Arial" w:hint="cs"/>
          <w:sz w:val="28"/>
          <w:szCs w:val="28"/>
          <w:rtl/>
        </w:rPr>
        <w:t xml:space="preserve"> ـ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حكم بشمول الحكم للجاهل المقصر سواء كان جاهلاً بالحكم أو جاهلاً كان بالموضوع </w:t>
      </w:r>
      <w:r>
        <w:rPr>
          <w:rFonts w:ascii="Arial" w:hAnsi="Arial" w:cs="Arial" w:hint="cs"/>
          <w:sz w:val="28"/>
          <w:szCs w:val="28"/>
          <w:rtl/>
        </w:rPr>
        <w:t>فلا فرق فيما لو كان</w:t>
      </w:r>
      <w:r w:rsidRPr="00CC0662">
        <w:rPr>
          <w:rFonts w:ascii="Arial" w:hAnsi="Arial" w:cs="Arial"/>
          <w:sz w:val="28"/>
          <w:szCs w:val="28"/>
          <w:rtl/>
        </w:rPr>
        <w:t xml:space="preserve"> لا يدري أن هذا حرير أو أنه لا يعلم حكم الحرير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كما ا</w:t>
      </w:r>
      <w:r w:rsidRPr="00CC0662">
        <w:rPr>
          <w:rFonts w:ascii="Arial" w:hAnsi="Arial" w:cs="Arial"/>
          <w:sz w:val="28"/>
          <w:szCs w:val="28"/>
          <w:rtl/>
        </w:rPr>
        <w:t>دعى السيد الأعظم (رض) في المقام ال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جماع وهذا 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CC0662">
        <w:rPr>
          <w:rFonts w:ascii="Arial" w:hAnsi="Arial" w:cs="Arial"/>
          <w:sz w:val="28"/>
          <w:szCs w:val="28"/>
          <w:rtl/>
        </w:rPr>
        <w:t xml:space="preserve">جماع ناقش </w:t>
      </w:r>
      <w:r>
        <w:rPr>
          <w:rFonts w:ascii="Arial" w:hAnsi="Arial" w:cs="Arial"/>
          <w:sz w:val="28"/>
          <w:szCs w:val="28"/>
          <w:rtl/>
        </w:rPr>
        <w:t>فيه عدة مناقشات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قبل </w:t>
      </w:r>
      <w:r>
        <w:rPr>
          <w:rFonts w:ascii="Arial" w:hAnsi="Arial" w:cs="Arial" w:hint="cs"/>
          <w:sz w:val="28"/>
          <w:szCs w:val="28"/>
          <w:rtl/>
        </w:rPr>
        <w:t>أن</w:t>
      </w:r>
      <w:r w:rsidRPr="00CC0662">
        <w:rPr>
          <w:rFonts w:ascii="Arial" w:hAnsi="Arial" w:cs="Arial"/>
          <w:sz w:val="28"/>
          <w:szCs w:val="28"/>
          <w:rtl/>
        </w:rPr>
        <w:t xml:space="preserve"> نأتي إلى كلام السيد الأستاذ (رض) نقول</w:t>
      </w:r>
      <w:r>
        <w:rPr>
          <w:rFonts w:ascii="Arial" w:hAnsi="Arial" w:cs="Arial" w:hint="cs"/>
          <w:sz w:val="28"/>
          <w:szCs w:val="28"/>
          <w:rtl/>
        </w:rPr>
        <w:t>:</w:t>
      </w:r>
      <w:r w:rsidRPr="00CC0662">
        <w:rPr>
          <w:rFonts w:ascii="Arial" w:hAnsi="Arial" w:cs="Arial"/>
          <w:sz w:val="28"/>
          <w:szCs w:val="28"/>
          <w:rtl/>
        </w:rPr>
        <w:t xml:space="preserve"> م</w:t>
      </w:r>
      <w:r>
        <w:rPr>
          <w:rFonts w:ascii="Arial" w:hAnsi="Arial" w:cs="Arial"/>
          <w:sz w:val="28"/>
          <w:szCs w:val="28"/>
          <w:rtl/>
        </w:rPr>
        <w:t xml:space="preserve">ا هو منشأ التزامنا بعموم الحكم </w:t>
      </w:r>
      <w:r>
        <w:rPr>
          <w:rFonts w:ascii="Arial" w:hAnsi="Arial" w:cs="Arial" w:hint="cs"/>
          <w:sz w:val="28"/>
          <w:szCs w:val="28"/>
          <w:rtl/>
        </w:rPr>
        <w:t>ل</w:t>
      </w:r>
      <w:r>
        <w:rPr>
          <w:rFonts w:ascii="Arial" w:hAnsi="Arial" w:cs="Arial"/>
          <w:sz w:val="28"/>
          <w:szCs w:val="28"/>
          <w:rtl/>
        </w:rPr>
        <w:t>لجاهل المقصر والجاهل القاصر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قلنا مراراً في الأصول والفقه </w:t>
      </w:r>
      <w:r>
        <w:rPr>
          <w:rFonts w:ascii="Arial" w:hAnsi="Arial" w:cs="Arial" w:hint="cs"/>
          <w:sz w:val="28"/>
          <w:szCs w:val="28"/>
          <w:rtl/>
        </w:rPr>
        <w:t>ـ ب</w:t>
      </w:r>
      <w:r w:rsidRPr="00CC0662">
        <w:rPr>
          <w:rFonts w:ascii="Arial" w:hAnsi="Arial" w:cs="Arial"/>
          <w:sz w:val="28"/>
          <w:szCs w:val="28"/>
          <w:rtl/>
        </w:rPr>
        <w:t xml:space="preserve">خدمتكم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Pr="00CC0662">
        <w:rPr>
          <w:rFonts w:ascii="Arial" w:hAnsi="Arial" w:cs="Arial"/>
          <w:sz w:val="28"/>
          <w:szCs w:val="28"/>
          <w:rtl/>
        </w:rPr>
        <w:t xml:space="preserve">أن نفس المفهوم يؤخذ من اللفظ،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CC0662">
        <w:rPr>
          <w:rFonts w:ascii="Arial" w:hAnsi="Arial" w:cs="Arial"/>
          <w:sz w:val="28"/>
          <w:szCs w:val="28"/>
          <w:rtl/>
        </w:rPr>
        <w:t xml:space="preserve">اللفظ من حسب اللغة يدل على المفهوم، وأما صدق المفهوم على المصداق </w:t>
      </w:r>
      <w:r>
        <w:rPr>
          <w:rFonts w:ascii="Arial" w:hAnsi="Arial" w:cs="Arial" w:hint="cs"/>
          <w:sz w:val="28"/>
          <w:szCs w:val="28"/>
          <w:rtl/>
        </w:rPr>
        <w:t>فإ</w:t>
      </w:r>
      <w:r w:rsidRPr="00CC0662">
        <w:rPr>
          <w:rFonts w:ascii="Arial" w:hAnsi="Arial" w:cs="Arial"/>
          <w:sz w:val="28"/>
          <w:szCs w:val="28"/>
          <w:rtl/>
        </w:rPr>
        <w:t xml:space="preserve">نه راجع إلى العقل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لا يرجع في ذلك إلى العرف، </w:t>
      </w:r>
      <w:r>
        <w:rPr>
          <w:rFonts w:ascii="Arial" w:hAnsi="Arial" w:cs="Arial" w:hint="cs"/>
          <w:sz w:val="28"/>
          <w:szCs w:val="28"/>
          <w:rtl/>
        </w:rPr>
        <w:t xml:space="preserve">لأن </w:t>
      </w:r>
      <w:r w:rsidRPr="00CC0662">
        <w:rPr>
          <w:rFonts w:ascii="Arial" w:hAnsi="Arial" w:cs="Arial"/>
          <w:sz w:val="28"/>
          <w:szCs w:val="28"/>
          <w:rtl/>
        </w:rPr>
        <w:t xml:space="preserve">العرف في استعمالاته قد يأخذ بعض </w:t>
      </w:r>
      <w:proofErr w:type="spellStart"/>
      <w:r w:rsidRPr="00CC0662">
        <w:rPr>
          <w:rFonts w:ascii="Arial" w:hAnsi="Arial" w:cs="Arial"/>
          <w:sz w:val="28"/>
          <w:szCs w:val="28"/>
          <w:rtl/>
        </w:rPr>
        <w:t>المصاديق</w:t>
      </w:r>
      <w:proofErr w:type="spellEnd"/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الخارجة</w:t>
      </w:r>
      <w:r w:rsidRPr="00CC0662">
        <w:rPr>
          <w:rFonts w:ascii="Arial" w:hAnsi="Arial" w:cs="Arial"/>
          <w:sz w:val="28"/>
          <w:szCs w:val="28"/>
          <w:rtl/>
        </w:rPr>
        <w:t xml:space="preserve"> عن الحكم وبعض </w:t>
      </w:r>
      <w:proofErr w:type="spellStart"/>
      <w:r w:rsidRPr="00CC0662">
        <w:rPr>
          <w:rFonts w:ascii="Arial" w:hAnsi="Arial" w:cs="Arial"/>
          <w:sz w:val="28"/>
          <w:szCs w:val="28"/>
          <w:rtl/>
        </w:rPr>
        <w:t>المصاديق</w:t>
      </w:r>
      <w:proofErr w:type="spellEnd"/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>داخل</w:t>
      </w:r>
      <w:r>
        <w:rPr>
          <w:rFonts w:ascii="Arial" w:hAnsi="Arial" w:cs="Arial" w:hint="cs"/>
          <w:sz w:val="28"/>
          <w:szCs w:val="28"/>
          <w:rtl/>
        </w:rPr>
        <w:t>ة</w:t>
      </w:r>
      <w:r w:rsidRPr="00CC0662">
        <w:rPr>
          <w:rFonts w:ascii="Arial" w:hAnsi="Arial" w:cs="Arial"/>
          <w:sz w:val="28"/>
          <w:szCs w:val="28"/>
          <w:rtl/>
        </w:rPr>
        <w:t xml:space="preserve"> في الحكم، </w:t>
      </w:r>
      <w:r>
        <w:rPr>
          <w:rFonts w:ascii="Arial" w:hAnsi="Arial" w:cs="Arial" w:hint="cs"/>
          <w:sz w:val="28"/>
          <w:szCs w:val="28"/>
          <w:rtl/>
        </w:rPr>
        <w:t>ومثلنا بنسيان الإنسان للحظة؛ فإنه</w:t>
      </w:r>
      <w:r w:rsidRPr="00CC0662">
        <w:rPr>
          <w:rFonts w:ascii="Arial" w:hAnsi="Arial" w:cs="Arial"/>
          <w:sz w:val="28"/>
          <w:szCs w:val="28"/>
          <w:rtl/>
        </w:rPr>
        <w:t xml:space="preserve"> لا يلتفت إليه عادة يعني عرفاً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 xml:space="preserve">يحكم عند العرف </w:t>
      </w:r>
      <w:r>
        <w:rPr>
          <w:rFonts w:ascii="Arial" w:hAnsi="Arial" w:cs="Arial" w:hint="cs"/>
          <w:sz w:val="28"/>
          <w:szCs w:val="28"/>
          <w:rtl/>
        </w:rPr>
        <w:t xml:space="preserve">بعدم </w:t>
      </w:r>
      <w:r w:rsidRPr="00CC0662">
        <w:rPr>
          <w:rFonts w:ascii="Arial" w:hAnsi="Arial" w:cs="Arial"/>
          <w:sz w:val="28"/>
          <w:szCs w:val="28"/>
          <w:rtl/>
        </w:rPr>
        <w:t>وجود النسيان في المقام، ولكن العقل يحكم بأنه</w:t>
      </w:r>
      <w:r>
        <w:rPr>
          <w:rFonts w:ascii="Arial" w:hAnsi="Arial" w:cs="Arial" w:hint="cs"/>
          <w:sz w:val="28"/>
          <w:szCs w:val="28"/>
          <w:rtl/>
        </w:rPr>
        <w:t xml:space="preserve"> نسيان.</w:t>
      </w:r>
    </w:p>
    <w:p w:rsidR="00CC0662" w:rsidRDefault="00CC066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Pr="00CC0662">
        <w:rPr>
          <w:rFonts w:ascii="Arial" w:hAnsi="Arial" w:cs="Arial"/>
          <w:sz w:val="28"/>
          <w:szCs w:val="28"/>
          <w:rtl/>
        </w:rPr>
        <w:t xml:space="preserve">مهما يكون الفرق فإن المصداق بحكم العقل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>ليس بحكم العرف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E5619" w:rsidRDefault="00CC066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وعوداً على كلام </w:t>
      </w:r>
      <w:r w:rsidRPr="00CC0662">
        <w:rPr>
          <w:rFonts w:ascii="Arial" w:hAnsi="Arial" w:cs="Arial"/>
          <w:sz w:val="28"/>
          <w:szCs w:val="28"/>
          <w:rtl/>
        </w:rPr>
        <w:t xml:space="preserve">السيد الأعظم (رض) </w:t>
      </w:r>
      <w:r>
        <w:rPr>
          <w:rFonts w:ascii="Arial" w:hAnsi="Arial" w:cs="Arial" w:hint="cs"/>
          <w:sz w:val="28"/>
          <w:szCs w:val="28"/>
          <w:rtl/>
        </w:rPr>
        <w:t xml:space="preserve">فقد </w:t>
      </w:r>
      <w:r w:rsidRPr="00CC0662">
        <w:rPr>
          <w:rFonts w:ascii="Arial" w:hAnsi="Arial" w:cs="Arial"/>
          <w:sz w:val="28"/>
          <w:szCs w:val="28"/>
          <w:rtl/>
        </w:rPr>
        <w:t xml:space="preserve">قال </w:t>
      </w:r>
      <w:r>
        <w:rPr>
          <w:rFonts w:ascii="Arial" w:hAnsi="Arial" w:cs="Arial" w:hint="cs"/>
          <w:sz w:val="28"/>
          <w:szCs w:val="28"/>
          <w:rtl/>
        </w:rPr>
        <w:t>ب</w:t>
      </w:r>
      <w:r>
        <w:rPr>
          <w:rFonts w:ascii="Arial" w:hAnsi="Arial" w:cs="Arial"/>
          <w:sz w:val="28"/>
          <w:szCs w:val="28"/>
          <w:rtl/>
        </w:rPr>
        <w:t xml:space="preserve">أن هناك 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CC0662">
        <w:rPr>
          <w:rFonts w:ascii="Arial" w:hAnsi="Arial" w:cs="Arial"/>
          <w:sz w:val="28"/>
          <w:szCs w:val="28"/>
          <w:rtl/>
        </w:rPr>
        <w:t>جماع</w:t>
      </w:r>
      <w:r>
        <w:rPr>
          <w:rFonts w:ascii="Arial" w:hAnsi="Arial" w:cs="Arial" w:hint="cs"/>
          <w:sz w:val="28"/>
          <w:szCs w:val="28"/>
          <w:rtl/>
        </w:rPr>
        <w:t>اً</w:t>
      </w:r>
      <w:r w:rsidRPr="00CC0662">
        <w:rPr>
          <w:rFonts w:ascii="Arial" w:hAnsi="Arial" w:cs="Arial"/>
          <w:sz w:val="28"/>
          <w:szCs w:val="28"/>
          <w:rtl/>
        </w:rPr>
        <w:t xml:space="preserve"> وهذا الاجماع قائم حسب زعمه الشريف </w:t>
      </w:r>
      <w:r w:rsidR="00AE5619">
        <w:rPr>
          <w:rFonts w:ascii="Arial" w:hAnsi="Arial" w:cs="Arial" w:hint="cs"/>
          <w:sz w:val="28"/>
          <w:szCs w:val="28"/>
          <w:rtl/>
        </w:rPr>
        <w:t>ـ كما نقل</w:t>
      </w:r>
      <w:r w:rsidRPr="00CC0662">
        <w:rPr>
          <w:rFonts w:ascii="Arial" w:hAnsi="Arial" w:cs="Arial"/>
          <w:sz w:val="28"/>
          <w:szCs w:val="28"/>
          <w:rtl/>
        </w:rPr>
        <w:t xml:space="preserve"> بعضهم </w:t>
      </w:r>
      <w:r w:rsidR="00AE5619">
        <w:rPr>
          <w:rFonts w:ascii="Arial" w:hAnsi="Arial" w:cs="Arial" w:hint="cs"/>
          <w:sz w:val="28"/>
          <w:szCs w:val="28"/>
          <w:rtl/>
        </w:rPr>
        <w:t xml:space="preserve">ـ </w:t>
      </w:r>
      <w:r w:rsidRPr="00CC0662">
        <w:rPr>
          <w:rFonts w:ascii="Arial" w:hAnsi="Arial" w:cs="Arial"/>
          <w:sz w:val="28"/>
          <w:szCs w:val="28"/>
          <w:rtl/>
        </w:rPr>
        <w:t xml:space="preserve">على أن الجاهل المقصر غير مشمول </w:t>
      </w:r>
      <w:r w:rsidR="00AE5619">
        <w:rPr>
          <w:rFonts w:ascii="Arial" w:hAnsi="Arial" w:cs="Arial" w:hint="cs"/>
          <w:sz w:val="28"/>
          <w:szCs w:val="28"/>
          <w:rtl/>
        </w:rPr>
        <w:t>ب</w:t>
      </w:r>
      <w:r w:rsidRPr="00CC0662">
        <w:rPr>
          <w:rFonts w:ascii="Arial" w:hAnsi="Arial" w:cs="Arial"/>
          <w:sz w:val="28"/>
          <w:szCs w:val="28"/>
          <w:rtl/>
        </w:rPr>
        <w:t>الحكم بل حاله حال الجاهل القاص</w:t>
      </w:r>
      <w:r w:rsidR="00AE5619">
        <w:rPr>
          <w:rFonts w:ascii="Arial" w:hAnsi="Arial" w:cs="Arial"/>
          <w:sz w:val="28"/>
          <w:szCs w:val="28"/>
          <w:rtl/>
        </w:rPr>
        <w:t>ر، وضرب في ذيل كلامه أمثلة ثلاث</w:t>
      </w:r>
      <w:r w:rsidR="00AE5619">
        <w:rPr>
          <w:rFonts w:ascii="Arial" w:hAnsi="Arial" w:cs="Arial" w:hint="cs"/>
          <w:sz w:val="28"/>
          <w:szCs w:val="28"/>
          <w:rtl/>
        </w:rPr>
        <w:t>:</w:t>
      </w:r>
    </w:p>
    <w:p w:rsidR="001A2F91" w:rsidRDefault="001A2F91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الأول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لو وطأ ذات</w:t>
      </w:r>
      <w:r w:rsidR="00AE5619">
        <w:rPr>
          <w:rFonts w:ascii="Arial" w:hAnsi="Arial" w:cs="Arial" w:hint="cs"/>
          <w:sz w:val="28"/>
          <w:szCs w:val="28"/>
          <w:rtl/>
        </w:rPr>
        <w:t>َ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البعل اشتباهاً جهلاً بالتقصير ثم حملت من ذلك الوط</w:t>
      </w:r>
      <w:r>
        <w:rPr>
          <w:rFonts w:ascii="Arial" w:hAnsi="Arial" w:cs="Arial" w:hint="cs"/>
          <w:sz w:val="28"/>
          <w:szCs w:val="28"/>
          <w:rtl/>
        </w:rPr>
        <w:t>ء</w:t>
      </w:r>
      <w:r>
        <w:rPr>
          <w:rFonts w:ascii="Arial" w:hAnsi="Arial" w:cs="Arial"/>
          <w:sz w:val="28"/>
          <w:szCs w:val="28"/>
          <w:rtl/>
        </w:rPr>
        <w:t xml:space="preserve"> ف</w:t>
      </w:r>
      <w:r w:rsidRPr="00CC0662">
        <w:rPr>
          <w:rFonts w:ascii="Arial" w:hAnsi="Arial" w:cs="Arial"/>
          <w:sz w:val="28"/>
          <w:szCs w:val="28"/>
          <w:rtl/>
        </w:rPr>
        <w:t xml:space="preserve">الولد </w:t>
      </w:r>
      <w:r>
        <w:rPr>
          <w:rFonts w:ascii="Arial" w:hAnsi="Arial" w:cs="Arial"/>
          <w:sz w:val="28"/>
          <w:szCs w:val="28"/>
          <w:rtl/>
        </w:rPr>
        <w:t>حينئذٍ</w:t>
      </w:r>
      <w:r>
        <w:rPr>
          <w:rFonts w:ascii="Arial" w:hAnsi="Arial" w:cs="Arial" w:hint="cs"/>
          <w:sz w:val="28"/>
          <w:szCs w:val="28"/>
          <w:rtl/>
        </w:rPr>
        <w:t xml:space="preserve"> وإن كان </w:t>
      </w:r>
      <w:r w:rsidR="00CC0662" w:rsidRPr="00CC0662">
        <w:rPr>
          <w:rFonts w:ascii="Arial" w:hAnsi="Arial" w:cs="Arial"/>
          <w:sz w:val="28"/>
          <w:szCs w:val="28"/>
          <w:rtl/>
        </w:rPr>
        <w:t>ولد زن</w:t>
      </w:r>
      <w:r>
        <w:rPr>
          <w:rFonts w:ascii="Arial" w:hAnsi="Arial" w:cs="Arial" w:hint="cs"/>
          <w:sz w:val="28"/>
          <w:szCs w:val="28"/>
          <w:rtl/>
        </w:rPr>
        <w:t>ا واقعاً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ولكن </w:t>
      </w:r>
      <w:r>
        <w:rPr>
          <w:rFonts w:ascii="Arial" w:hAnsi="Arial" w:cs="Arial" w:hint="cs"/>
          <w:sz w:val="28"/>
          <w:szCs w:val="28"/>
          <w:rtl/>
        </w:rPr>
        <w:t>ألحقه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الفقهاء (رض) بالأبوين، </w:t>
      </w:r>
      <w:r>
        <w:rPr>
          <w:rFonts w:ascii="Arial" w:hAnsi="Arial" w:cs="Arial" w:hint="cs"/>
          <w:sz w:val="28"/>
          <w:szCs w:val="28"/>
          <w:rtl/>
        </w:rPr>
        <w:t>وال</w:t>
      </w:r>
      <w:r>
        <w:rPr>
          <w:rFonts w:ascii="Arial" w:hAnsi="Arial" w:cs="Arial"/>
          <w:sz w:val="28"/>
          <w:szCs w:val="28"/>
          <w:rtl/>
        </w:rPr>
        <w:t xml:space="preserve">مقصود بالأبوين 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الواقعيين يعني الواطئ والمرأة،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ما المرأة فلا يختلف الحكم فيها، </w:t>
      </w:r>
      <w:r>
        <w:rPr>
          <w:rFonts w:ascii="Arial" w:hAnsi="Arial" w:cs="Arial" w:hint="cs"/>
          <w:sz w:val="28"/>
          <w:szCs w:val="28"/>
          <w:rtl/>
        </w:rPr>
        <w:t>وأما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الواطئ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CC0662" w:rsidRPr="00CC0662">
        <w:rPr>
          <w:rFonts w:ascii="Arial" w:hAnsi="Arial" w:cs="Arial"/>
          <w:sz w:val="28"/>
          <w:szCs w:val="28"/>
          <w:rtl/>
        </w:rPr>
        <w:t>يحك</w:t>
      </w:r>
      <w:r>
        <w:rPr>
          <w:rFonts w:ascii="Arial" w:hAnsi="Arial" w:cs="Arial"/>
          <w:sz w:val="28"/>
          <w:szCs w:val="28"/>
          <w:rtl/>
        </w:rPr>
        <w:t>م بأنه ابنه مع أنه في الواقع زن</w:t>
      </w:r>
      <w:r>
        <w:rPr>
          <w:rFonts w:ascii="Arial" w:hAnsi="Arial" w:cs="Arial" w:hint="cs"/>
          <w:sz w:val="28"/>
          <w:szCs w:val="28"/>
          <w:rtl/>
        </w:rPr>
        <w:t xml:space="preserve">ا؛ 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لأنه </w:t>
      </w:r>
      <w:r>
        <w:rPr>
          <w:rFonts w:ascii="Arial" w:hAnsi="Arial" w:cs="Arial" w:hint="cs"/>
          <w:sz w:val="28"/>
          <w:szCs w:val="28"/>
          <w:rtl/>
        </w:rPr>
        <w:t xml:space="preserve">جاهل </w:t>
      </w:r>
      <w:r w:rsidR="00CC0662" w:rsidRPr="00CC0662">
        <w:rPr>
          <w:rFonts w:ascii="Arial" w:hAnsi="Arial" w:cs="Arial"/>
          <w:sz w:val="28"/>
          <w:szCs w:val="28"/>
          <w:rtl/>
        </w:rPr>
        <w:t>جهلا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مركب</w:t>
      </w:r>
      <w:r>
        <w:rPr>
          <w:rFonts w:ascii="Arial" w:hAnsi="Arial" w:cs="Arial" w:hint="cs"/>
          <w:sz w:val="28"/>
          <w:szCs w:val="28"/>
          <w:rtl/>
        </w:rPr>
        <w:t>اً.</w:t>
      </w:r>
    </w:p>
    <w:p w:rsidR="001A2F91" w:rsidRDefault="001A2F91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والثاني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لو عقد على امرأة ذات بعل أو امرأة معتدة بعدة الطلاق مثلاً أو عدة الوفاة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فهنا يلحق </w:t>
      </w:r>
      <w:r w:rsidRPr="00CC0662">
        <w:rPr>
          <w:rFonts w:ascii="Arial" w:hAnsi="Arial" w:cs="Arial"/>
          <w:sz w:val="28"/>
          <w:szCs w:val="28"/>
          <w:rtl/>
        </w:rPr>
        <w:t xml:space="preserve">الولد أيضاً </w:t>
      </w:r>
      <w:r>
        <w:rPr>
          <w:rFonts w:ascii="Arial" w:hAnsi="Arial" w:cs="Arial"/>
          <w:sz w:val="28"/>
          <w:szCs w:val="28"/>
          <w:rtl/>
        </w:rPr>
        <w:t>بالأبوين يعني للواطئ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، مع أنه زنى </w:t>
      </w:r>
      <w:r>
        <w:rPr>
          <w:rFonts w:ascii="Arial" w:hAnsi="Arial" w:cs="Arial" w:hint="cs"/>
          <w:sz w:val="28"/>
          <w:szCs w:val="28"/>
          <w:rtl/>
        </w:rPr>
        <w:t>ورغم ك</w:t>
      </w:r>
      <w:r w:rsidR="00CC0662" w:rsidRPr="00CC0662">
        <w:rPr>
          <w:rFonts w:ascii="Arial" w:hAnsi="Arial" w:cs="Arial"/>
          <w:sz w:val="28"/>
          <w:szCs w:val="28"/>
          <w:rtl/>
        </w:rPr>
        <w:t>و</w:t>
      </w:r>
      <w:r>
        <w:rPr>
          <w:rFonts w:ascii="Arial" w:hAnsi="Arial" w:cs="Arial" w:hint="cs"/>
          <w:sz w:val="28"/>
          <w:szCs w:val="28"/>
          <w:rtl/>
        </w:rPr>
        <w:t xml:space="preserve">ن </w:t>
      </w:r>
      <w:r w:rsidR="00CC0662" w:rsidRPr="00CC0662">
        <w:rPr>
          <w:rFonts w:ascii="Arial" w:hAnsi="Arial" w:cs="Arial"/>
          <w:sz w:val="28"/>
          <w:szCs w:val="28"/>
          <w:rtl/>
        </w:rPr>
        <w:t>مقتضى كلمات الفقهاء أن الولد لا يُلحق بالزان</w:t>
      </w:r>
      <w:r>
        <w:rPr>
          <w:rFonts w:ascii="Arial" w:hAnsi="Arial" w:cs="Arial"/>
          <w:sz w:val="28"/>
          <w:szCs w:val="28"/>
          <w:rtl/>
        </w:rPr>
        <w:t>ي يعني لا تجري عليه أحكام الولد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A2F91" w:rsidRDefault="001A2F91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الثالث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لو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أفطر في نها</w:t>
      </w:r>
      <w:r>
        <w:rPr>
          <w:rFonts w:ascii="Arial" w:hAnsi="Arial" w:cs="Arial"/>
          <w:sz w:val="28"/>
          <w:szCs w:val="28"/>
          <w:rtl/>
        </w:rPr>
        <w:t xml:space="preserve">ر شهر رمضان جهلاً مركباً </w:t>
      </w:r>
      <w:r>
        <w:rPr>
          <w:rFonts w:ascii="Arial" w:hAnsi="Arial" w:cs="Arial" w:hint="cs"/>
          <w:sz w:val="28"/>
          <w:szCs w:val="28"/>
          <w:rtl/>
        </w:rPr>
        <w:t>معتقداً</w:t>
      </w:r>
      <w:r w:rsidRPr="00CC0662">
        <w:rPr>
          <w:rFonts w:ascii="Arial" w:hAnsi="Arial" w:cs="Arial"/>
          <w:sz w:val="28"/>
          <w:szCs w:val="28"/>
          <w:rtl/>
        </w:rPr>
        <w:t xml:space="preserve"> ب</w:t>
      </w:r>
      <w:r>
        <w:rPr>
          <w:rFonts w:ascii="Arial" w:hAnsi="Arial" w:cs="Arial" w:hint="cs"/>
          <w:sz w:val="28"/>
          <w:szCs w:val="28"/>
          <w:rtl/>
        </w:rPr>
        <w:t>انتهاء النهار وانتهاء</w:t>
      </w:r>
      <w:r w:rsidRPr="00CC0662">
        <w:rPr>
          <w:rFonts w:ascii="Arial" w:hAnsi="Arial" w:cs="Arial"/>
          <w:sz w:val="28"/>
          <w:szCs w:val="28"/>
          <w:rtl/>
        </w:rPr>
        <w:t xml:space="preserve"> صوم</w:t>
      </w:r>
      <w:r>
        <w:rPr>
          <w:rFonts w:ascii="Arial" w:hAnsi="Arial" w:cs="Arial" w:hint="cs"/>
          <w:sz w:val="28"/>
          <w:szCs w:val="28"/>
          <w:rtl/>
        </w:rPr>
        <w:t xml:space="preserve">ه ، </w:t>
      </w:r>
      <w:r w:rsidR="00CC0662" w:rsidRPr="00CC0662">
        <w:rPr>
          <w:rFonts w:ascii="Arial" w:hAnsi="Arial" w:cs="Arial"/>
          <w:sz w:val="28"/>
          <w:szCs w:val="28"/>
          <w:rtl/>
        </w:rPr>
        <w:t>فهاهنا يقول السيد الأعظم (رض) بأنه لا تجب عليه الكفارة</w:t>
      </w:r>
      <w:r>
        <w:rPr>
          <w:rFonts w:ascii="Arial" w:hAnsi="Arial" w:cs="Arial" w:hint="cs"/>
          <w:sz w:val="28"/>
          <w:szCs w:val="28"/>
          <w:rtl/>
        </w:rPr>
        <w:t xml:space="preserve"> مع أنه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>
        <w:rPr>
          <w:rFonts w:ascii="Arial" w:hAnsi="Arial" w:cs="Arial"/>
          <w:sz w:val="28"/>
          <w:szCs w:val="28"/>
          <w:rtl/>
        </w:rPr>
        <w:t>حكم المتعمد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82CE2" w:rsidRDefault="00482CE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هذه الفروع رتبها على ال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جماع ثم بعد ذلك ناقش في ال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جماع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82CE2" w:rsidRDefault="00482CE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>الذي ينبغي أن يقال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482CE2" w:rsidRDefault="00482CE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ما حكم الفقهاء في هذه الفروع فيُرجع </w:t>
      </w:r>
      <w:r>
        <w:rPr>
          <w:rFonts w:ascii="Arial" w:hAnsi="Arial" w:cs="Arial" w:hint="cs"/>
          <w:sz w:val="28"/>
          <w:szCs w:val="28"/>
          <w:rtl/>
        </w:rPr>
        <w:t>إليه</w:t>
      </w:r>
      <w:r>
        <w:rPr>
          <w:rFonts w:ascii="Arial" w:hAnsi="Arial" w:cs="Arial"/>
          <w:sz w:val="28"/>
          <w:szCs w:val="28"/>
          <w:rtl/>
        </w:rPr>
        <w:t xml:space="preserve"> إذا كان هناك اتفاق </w:t>
      </w:r>
      <w:r>
        <w:rPr>
          <w:rFonts w:ascii="Arial" w:hAnsi="Arial" w:cs="Arial" w:hint="cs"/>
          <w:sz w:val="28"/>
          <w:szCs w:val="28"/>
          <w:rtl/>
        </w:rPr>
        <w:t xml:space="preserve">وقد </w:t>
      </w:r>
      <w:r>
        <w:rPr>
          <w:rFonts w:ascii="Arial" w:hAnsi="Arial" w:cs="Arial"/>
          <w:sz w:val="28"/>
          <w:szCs w:val="28"/>
          <w:rtl/>
        </w:rPr>
        <w:t>يُلتزم به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30BDE" w:rsidRDefault="00482CE2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ما هذا الاجماع الذي ادعاه هو وغيره </w:t>
      </w:r>
      <w:r>
        <w:rPr>
          <w:rFonts w:ascii="Arial" w:hAnsi="Arial" w:cs="Arial" w:hint="cs"/>
          <w:sz w:val="28"/>
          <w:szCs w:val="28"/>
          <w:rtl/>
        </w:rPr>
        <w:t xml:space="preserve">(رض) </w:t>
      </w:r>
      <w:r w:rsidR="00CC0662" w:rsidRPr="00CC0662">
        <w:rPr>
          <w:rFonts w:ascii="Arial" w:hAnsi="Arial" w:cs="Arial"/>
          <w:sz w:val="28"/>
          <w:szCs w:val="28"/>
          <w:rtl/>
        </w:rPr>
        <w:t>فهو فاسد جزماً</w:t>
      </w:r>
      <w:r>
        <w:rPr>
          <w:rFonts w:ascii="Arial" w:hAnsi="Arial" w:cs="Arial" w:hint="cs"/>
          <w:sz w:val="28"/>
          <w:szCs w:val="28"/>
          <w:rtl/>
        </w:rPr>
        <w:t>؛</w:t>
      </w:r>
      <w:r w:rsidR="00130BDE">
        <w:rPr>
          <w:rFonts w:ascii="Arial" w:hAnsi="Arial" w:cs="Arial"/>
          <w:sz w:val="28"/>
          <w:szCs w:val="28"/>
          <w:rtl/>
        </w:rPr>
        <w:t xml:space="preserve"> لأن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مورد كلامنا </w:t>
      </w:r>
      <w:r w:rsidR="00130BDE">
        <w:rPr>
          <w:rFonts w:ascii="Arial" w:hAnsi="Arial" w:cs="Arial" w:hint="cs"/>
          <w:sz w:val="28"/>
          <w:szCs w:val="28"/>
          <w:rtl/>
        </w:rPr>
        <w:t>هو المشمول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لحديث (لا تعاد)</w:t>
      </w:r>
      <w:r w:rsidR="00130BDE">
        <w:rPr>
          <w:rFonts w:ascii="Arial" w:hAnsi="Arial" w:cs="Arial" w:hint="cs"/>
          <w:sz w:val="28"/>
          <w:szCs w:val="28"/>
          <w:rtl/>
        </w:rPr>
        <w:t>،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فمع </w:t>
      </w:r>
      <w:r w:rsidR="00130BDE">
        <w:rPr>
          <w:rFonts w:ascii="Arial" w:hAnsi="Arial" w:cs="Arial"/>
          <w:sz w:val="28"/>
          <w:szCs w:val="28"/>
          <w:rtl/>
        </w:rPr>
        <w:t xml:space="preserve">وجود الحديث (لا تعاد) في البين </w:t>
      </w:r>
      <w:r w:rsidR="00130BDE">
        <w:rPr>
          <w:rFonts w:ascii="Arial" w:hAnsi="Arial" w:cs="Arial" w:hint="cs"/>
          <w:sz w:val="28"/>
          <w:szCs w:val="28"/>
          <w:rtl/>
        </w:rPr>
        <w:t xml:space="preserve">تصبح </w:t>
      </w:r>
      <w:r w:rsidR="00130BDE">
        <w:rPr>
          <w:rFonts w:ascii="Arial" w:hAnsi="Arial" w:cs="Arial"/>
          <w:sz w:val="28"/>
          <w:szCs w:val="28"/>
          <w:rtl/>
        </w:rPr>
        <w:t>دعوى ال</w:t>
      </w:r>
      <w:r w:rsidR="00130BDE">
        <w:rPr>
          <w:rFonts w:ascii="Arial" w:hAnsi="Arial" w:cs="Arial" w:hint="cs"/>
          <w:sz w:val="28"/>
          <w:szCs w:val="28"/>
          <w:rtl/>
        </w:rPr>
        <w:t>إ</w:t>
      </w:r>
      <w:r w:rsidR="00CC0662" w:rsidRPr="00CC0662">
        <w:rPr>
          <w:rFonts w:ascii="Arial" w:hAnsi="Arial" w:cs="Arial"/>
          <w:sz w:val="28"/>
          <w:szCs w:val="28"/>
          <w:rtl/>
        </w:rPr>
        <w:t>جماع ه</w:t>
      </w:r>
      <w:r w:rsidR="00130BDE">
        <w:rPr>
          <w:rFonts w:ascii="Arial" w:hAnsi="Arial" w:cs="Arial" w:hint="cs"/>
          <w:sz w:val="28"/>
          <w:szCs w:val="28"/>
          <w:rtl/>
        </w:rPr>
        <w:t>ن</w:t>
      </w:r>
      <w:r w:rsidR="00130BDE">
        <w:rPr>
          <w:rFonts w:ascii="Arial" w:hAnsi="Arial" w:cs="Arial"/>
          <w:sz w:val="28"/>
          <w:szCs w:val="28"/>
          <w:rtl/>
        </w:rPr>
        <w:t>ا مشكلة جداً</w:t>
      </w:r>
      <w:r w:rsidR="00130BDE">
        <w:rPr>
          <w:rFonts w:ascii="Arial" w:hAnsi="Arial" w:cs="Arial" w:hint="cs"/>
          <w:sz w:val="28"/>
          <w:szCs w:val="28"/>
          <w:rtl/>
        </w:rPr>
        <w:t>.</w:t>
      </w:r>
    </w:p>
    <w:p w:rsidR="00130BDE" w:rsidRDefault="00130BDE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لست ادري </w:t>
      </w:r>
      <w:r w:rsidRPr="00CC0662">
        <w:rPr>
          <w:rFonts w:ascii="Arial" w:hAnsi="Arial" w:cs="Arial"/>
          <w:sz w:val="28"/>
          <w:szCs w:val="28"/>
          <w:rtl/>
        </w:rPr>
        <w:t xml:space="preserve">من أين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 xml:space="preserve">خذ السيد الأعظم (رض) </w:t>
      </w:r>
      <w:r>
        <w:rPr>
          <w:rFonts w:ascii="Arial" w:hAnsi="Arial" w:cs="Arial"/>
          <w:sz w:val="28"/>
          <w:szCs w:val="28"/>
          <w:rtl/>
        </w:rPr>
        <w:t>هذا ال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جماع الذي اعتنى به</w:t>
      </w:r>
      <w:r>
        <w:rPr>
          <w:rFonts w:ascii="Arial" w:hAnsi="Arial" w:cs="Arial" w:hint="cs"/>
          <w:sz w:val="28"/>
          <w:szCs w:val="28"/>
          <w:rtl/>
        </w:rPr>
        <w:t>؟</w:t>
      </w:r>
      <w:r>
        <w:rPr>
          <w:rFonts w:ascii="Arial" w:hAnsi="Arial" w:cs="Arial"/>
          <w:sz w:val="28"/>
          <w:szCs w:val="28"/>
          <w:rtl/>
        </w:rPr>
        <w:t xml:space="preserve"> </w:t>
      </w:r>
    </w:p>
    <w:p w:rsidR="00130BDE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على كل حال </w:t>
      </w:r>
      <w:r w:rsidR="00130BDE">
        <w:rPr>
          <w:rFonts w:ascii="Arial" w:hAnsi="Arial" w:cs="Arial" w:hint="cs"/>
          <w:sz w:val="28"/>
          <w:szCs w:val="28"/>
          <w:rtl/>
        </w:rPr>
        <w:t>فالكلام فيما</w:t>
      </w:r>
      <w:r w:rsidRPr="00CC0662">
        <w:rPr>
          <w:rFonts w:ascii="Arial" w:hAnsi="Arial" w:cs="Arial"/>
          <w:sz w:val="28"/>
          <w:szCs w:val="28"/>
          <w:rtl/>
        </w:rPr>
        <w:t xml:space="preserve"> أفاده سيدنا الأعظم (رض) في</w:t>
      </w:r>
      <w:r w:rsidR="00130BDE">
        <w:rPr>
          <w:rFonts w:ascii="Arial" w:hAnsi="Arial" w:cs="Arial"/>
          <w:sz w:val="28"/>
          <w:szCs w:val="28"/>
          <w:rtl/>
        </w:rPr>
        <w:t xml:space="preserve"> المقام مع قطع النظر عن الاجماع</w:t>
      </w:r>
      <w:r w:rsidR="00130BDE">
        <w:rPr>
          <w:rFonts w:ascii="Arial" w:hAnsi="Arial" w:cs="Arial" w:hint="cs"/>
          <w:sz w:val="28"/>
          <w:szCs w:val="28"/>
          <w:rtl/>
        </w:rPr>
        <w:t>:</w:t>
      </w:r>
    </w:p>
    <w:p w:rsidR="00047823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>يشترط في شمول حديث (لا تعاد) أن</w:t>
      </w:r>
      <w:r w:rsidR="00047823">
        <w:rPr>
          <w:rFonts w:ascii="Arial" w:hAnsi="Arial" w:cs="Arial"/>
          <w:sz w:val="28"/>
          <w:szCs w:val="28"/>
          <w:rtl/>
        </w:rPr>
        <w:t xml:space="preserve"> يكون الإنسان غير مكلف بالواقع</w:t>
      </w:r>
      <w:r w:rsidR="00047823">
        <w:rPr>
          <w:rFonts w:ascii="Arial" w:hAnsi="Arial" w:cs="Arial" w:hint="cs"/>
          <w:sz w:val="28"/>
          <w:szCs w:val="28"/>
          <w:rtl/>
        </w:rPr>
        <w:t>؛ لأن ال</w:t>
      </w:r>
      <w:r w:rsidR="00047823" w:rsidRPr="00CC0662">
        <w:rPr>
          <w:rFonts w:ascii="Arial" w:hAnsi="Arial" w:cs="Arial"/>
          <w:sz w:val="28"/>
          <w:szCs w:val="28"/>
          <w:rtl/>
        </w:rPr>
        <w:t xml:space="preserve">شرط الأساسي </w:t>
      </w:r>
      <w:r w:rsidR="00047823">
        <w:rPr>
          <w:rFonts w:ascii="Arial" w:hAnsi="Arial" w:cs="Arial" w:hint="cs"/>
          <w:sz w:val="28"/>
          <w:szCs w:val="28"/>
          <w:rtl/>
        </w:rPr>
        <w:t xml:space="preserve">لشمول </w:t>
      </w:r>
      <w:r w:rsidRPr="00CC0662">
        <w:rPr>
          <w:rFonts w:ascii="Arial" w:hAnsi="Arial" w:cs="Arial"/>
          <w:sz w:val="28"/>
          <w:szCs w:val="28"/>
          <w:rtl/>
        </w:rPr>
        <w:t>الحكم للإنسان أن يكون المكلف صالحاً للتكليف بالواقع، فإذا كان صالحاً للتكليف بالواقع فح</w:t>
      </w:r>
      <w:r w:rsidR="00047823">
        <w:rPr>
          <w:rFonts w:ascii="Arial" w:hAnsi="Arial" w:cs="Arial"/>
          <w:sz w:val="28"/>
          <w:szCs w:val="28"/>
          <w:rtl/>
        </w:rPr>
        <w:t>ينئذٍ لا يُحكم في حقه أنه يع</w:t>
      </w:r>
      <w:r w:rsidR="00047823">
        <w:rPr>
          <w:rFonts w:ascii="Arial" w:hAnsi="Arial" w:cs="Arial" w:hint="cs"/>
          <w:sz w:val="28"/>
          <w:szCs w:val="28"/>
          <w:rtl/>
        </w:rPr>
        <w:t>ي</w:t>
      </w:r>
      <w:r w:rsidRPr="00CC0662">
        <w:rPr>
          <w:rFonts w:ascii="Arial" w:hAnsi="Arial" w:cs="Arial"/>
          <w:sz w:val="28"/>
          <w:szCs w:val="28"/>
          <w:rtl/>
        </w:rPr>
        <w:t xml:space="preserve">د أو </w:t>
      </w:r>
      <w:r w:rsidR="00047823">
        <w:rPr>
          <w:rFonts w:ascii="Arial" w:hAnsi="Arial" w:cs="Arial"/>
          <w:sz w:val="28"/>
          <w:szCs w:val="28"/>
          <w:rtl/>
        </w:rPr>
        <w:t xml:space="preserve">لا </w:t>
      </w:r>
      <w:r w:rsidRPr="00CC0662">
        <w:rPr>
          <w:rFonts w:ascii="Arial" w:hAnsi="Arial" w:cs="Arial"/>
          <w:sz w:val="28"/>
          <w:szCs w:val="28"/>
          <w:rtl/>
        </w:rPr>
        <w:t>أو نحو ذلك، وأما إذا كان المكلف غير صالح لذلك</w:t>
      </w:r>
      <w:r w:rsidR="00047823">
        <w:rPr>
          <w:rFonts w:ascii="Arial" w:hAnsi="Arial" w:cs="Arial" w:hint="cs"/>
          <w:sz w:val="28"/>
          <w:szCs w:val="28"/>
          <w:rtl/>
        </w:rPr>
        <w:t xml:space="preserve"> ـ</w:t>
      </w:r>
      <w:r w:rsidRPr="00CC0662">
        <w:rPr>
          <w:rFonts w:ascii="Arial" w:hAnsi="Arial" w:cs="Arial"/>
          <w:sz w:val="28"/>
          <w:szCs w:val="28"/>
          <w:rtl/>
        </w:rPr>
        <w:t xml:space="preserve"> مثل الناسي</w:t>
      </w:r>
      <w:r w:rsidR="00047823">
        <w:rPr>
          <w:rFonts w:ascii="Arial" w:hAnsi="Arial" w:cs="Arial" w:hint="cs"/>
          <w:sz w:val="28"/>
          <w:szCs w:val="28"/>
          <w:rtl/>
        </w:rPr>
        <w:t xml:space="preserve"> ـ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 w:hint="cs"/>
          <w:sz w:val="28"/>
          <w:szCs w:val="28"/>
          <w:rtl/>
        </w:rPr>
        <w:t>ف</w:t>
      </w:r>
      <w:r w:rsidRPr="00CC0662">
        <w:rPr>
          <w:rFonts w:ascii="Arial" w:hAnsi="Arial" w:cs="Arial"/>
          <w:sz w:val="28"/>
          <w:szCs w:val="28"/>
          <w:rtl/>
        </w:rPr>
        <w:t>في</w:t>
      </w:r>
      <w:r w:rsidR="00047823">
        <w:rPr>
          <w:rFonts w:ascii="Arial" w:hAnsi="Arial" w:cs="Arial" w:hint="cs"/>
          <w:sz w:val="28"/>
          <w:szCs w:val="28"/>
          <w:rtl/>
        </w:rPr>
        <w:t xml:space="preserve"> مثل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/>
          <w:sz w:val="28"/>
          <w:szCs w:val="28"/>
          <w:rtl/>
        </w:rPr>
        <w:t xml:space="preserve">حالة النسيان </w:t>
      </w:r>
      <w:r w:rsidR="00047823">
        <w:rPr>
          <w:rFonts w:ascii="Arial" w:hAnsi="Arial" w:cs="Arial" w:hint="cs"/>
          <w:sz w:val="28"/>
          <w:szCs w:val="28"/>
          <w:rtl/>
        </w:rPr>
        <w:t xml:space="preserve">فالإنسان </w:t>
      </w:r>
      <w:r w:rsidR="00047823">
        <w:rPr>
          <w:rFonts w:ascii="Arial" w:hAnsi="Arial" w:cs="Arial"/>
          <w:sz w:val="28"/>
          <w:szCs w:val="28"/>
          <w:rtl/>
        </w:rPr>
        <w:t xml:space="preserve">غير مكلف غير مأمور، </w:t>
      </w:r>
      <w:r w:rsidR="00047823">
        <w:rPr>
          <w:rFonts w:ascii="Arial" w:hAnsi="Arial" w:cs="Arial" w:hint="cs"/>
          <w:sz w:val="28"/>
          <w:szCs w:val="28"/>
          <w:rtl/>
        </w:rPr>
        <w:t>و</w:t>
      </w:r>
      <w:r w:rsidR="00047823">
        <w:rPr>
          <w:rFonts w:ascii="Arial" w:hAnsi="Arial" w:cs="Arial"/>
          <w:sz w:val="28"/>
          <w:szCs w:val="28"/>
          <w:rtl/>
        </w:rPr>
        <w:t>إذا كان غير مأمور</w:t>
      </w:r>
      <w:r w:rsidRPr="00CC0662">
        <w:rPr>
          <w:rFonts w:ascii="Arial" w:hAnsi="Arial" w:cs="Arial"/>
          <w:sz w:val="28"/>
          <w:szCs w:val="28"/>
          <w:rtl/>
        </w:rPr>
        <w:t xml:space="preserve"> وغير مكلف فحينئذٍ</w:t>
      </w:r>
      <w:r w:rsidR="00047823">
        <w:rPr>
          <w:rFonts w:ascii="Arial" w:hAnsi="Arial" w:cs="Arial" w:hint="cs"/>
          <w:sz w:val="28"/>
          <w:szCs w:val="28"/>
          <w:rtl/>
        </w:rPr>
        <w:t xml:space="preserve"> يمكن القول بكونه مورداً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 w:hint="cs"/>
          <w:sz w:val="28"/>
          <w:szCs w:val="28"/>
          <w:rtl/>
        </w:rPr>
        <w:t>ل</w:t>
      </w:r>
      <w:r w:rsidRPr="00CC0662">
        <w:rPr>
          <w:rFonts w:ascii="Arial" w:hAnsi="Arial" w:cs="Arial"/>
          <w:sz w:val="28"/>
          <w:szCs w:val="28"/>
          <w:rtl/>
        </w:rPr>
        <w:t>حديث (لا تعاد)</w:t>
      </w:r>
      <w:r w:rsidR="00047823">
        <w:rPr>
          <w:rFonts w:ascii="Arial" w:hAnsi="Arial" w:cs="Arial" w:hint="cs"/>
          <w:sz w:val="28"/>
          <w:szCs w:val="28"/>
          <w:rtl/>
        </w:rPr>
        <w:t>.</w:t>
      </w:r>
    </w:p>
    <w:p w:rsidR="00047823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047823"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 xml:space="preserve">ما الجاهل المقصر فالحديث غير شامل له من أساسه، لأن المكلف الجاهل المقصر قادر على الإتيان بالواقع وغير فاقد للقدرة وكذلك واجد للقدرة والقوة على القضاء وعلى تدارك معنى ما </w:t>
      </w:r>
      <w:r w:rsidR="00047823">
        <w:rPr>
          <w:rFonts w:ascii="Arial" w:hAnsi="Arial" w:cs="Arial" w:hint="cs"/>
          <w:sz w:val="28"/>
          <w:szCs w:val="28"/>
          <w:rtl/>
        </w:rPr>
        <w:t>جاء به</w:t>
      </w:r>
      <w:r w:rsidRPr="00CC0662">
        <w:rPr>
          <w:rFonts w:ascii="Arial" w:hAnsi="Arial" w:cs="Arial"/>
          <w:sz w:val="28"/>
          <w:szCs w:val="28"/>
          <w:rtl/>
        </w:rPr>
        <w:t xml:space="preserve"> على خلاف الواقع</w:t>
      </w:r>
      <w:r w:rsidR="00047823">
        <w:rPr>
          <w:rFonts w:ascii="Arial" w:hAnsi="Arial" w:cs="Arial" w:hint="cs"/>
          <w:sz w:val="28"/>
          <w:szCs w:val="28"/>
          <w:rtl/>
        </w:rPr>
        <w:t>.</w:t>
      </w:r>
    </w:p>
    <w:p w:rsidR="00047823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/>
          <w:sz w:val="28"/>
          <w:szCs w:val="28"/>
          <w:rtl/>
        </w:rPr>
        <w:t>هذا البيان الذي ع</w:t>
      </w:r>
      <w:r w:rsidRPr="00CC0662">
        <w:rPr>
          <w:rFonts w:ascii="Arial" w:hAnsi="Arial" w:cs="Arial"/>
          <w:sz w:val="28"/>
          <w:szCs w:val="28"/>
          <w:rtl/>
        </w:rPr>
        <w:t>رضت</w:t>
      </w:r>
      <w:r w:rsidR="00047823">
        <w:rPr>
          <w:rFonts w:ascii="Arial" w:hAnsi="Arial" w:cs="Arial" w:hint="cs"/>
          <w:sz w:val="28"/>
          <w:szCs w:val="28"/>
          <w:rtl/>
        </w:rPr>
        <w:t>ه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 w:hint="cs"/>
          <w:sz w:val="28"/>
          <w:szCs w:val="28"/>
          <w:rtl/>
        </w:rPr>
        <w:t>بخ</w:t>
      </w:r>
      <w:r w:rsidRPr="00CC0662">
        <w:rPr>
          <w:rFonts w:ascii="Arial" w:hAnsi="Arial" w:cs="Arial"/>
          <w:sz w:val="28"/>
          <w:szCs w:val="28"/>
          <w:rtl/>
        </w:rPr>
        <w:t xml:space="preserve">دمتكم </w:t>
      </w:r>
      <w:r w:rsidR="00047823">
        <w:rPr>
          <w:rFonts w:ascii="Arial" w:hAnsi="Arial" w:cs="Arial" w:hint="cs"/>
          <w:sz w:val="28"/>
          <w:szCs w:val="28"/>
          <w:rtl/>
        </w:rPr>
        <w:t>أشار إليه</w:t>
      </w:r>
      <w:r w:rsidR="00047823">
        <w:rPr>
          <w:rFonts w:ascii="Arial" w:hAnsi="Arial" w:cs="Arial"/>
          <w:sz w:val="28"/>
          <w:szCs w:val="28"/>
          <w:rtl/>
        </w:rPr>
        <w:t xml:space="preserve"> السيد الأعظم نقلاً عن </w:t>
      </w:r>
      <w:r w:rsidR="00047823">
        <w:rPr>
          <w:rFonts w:ascii="Arial" w:hAnsi="Arial" w:cs="Arial" w:hint="cs"/>
          <w:sz w:val="28"/>
          <w:szCs w:val="28"/>
          <w:rtl/>
        </w:rPr>
        <w:t>ا</w:t>
      </w:r>
      <w:r w:rsidRPr="00CC0662">
        <w:rPr>
          <w:rFonts w:ascii="Arial" w:hAnsi="Arial" w:cs="Arial"/>
          <w:sz w:val="28"/>
          <w:szCs w:val="28"/>
          <w:rtl/>
        </w:rPr>
        <w:t xml:space="preserve">ستاذه المحقق </w:t>
      </w:r>
      <w:proofErr w:type="spellStart"/>
      <w:r w:rsidRPr="00CC0662">
        <w:rPr>
          <w:rFonts w:ascii="Arial" w:hAnsi="Arial" w:cs="Arial"/>
          <w:sz w:val="28"/>
          <w:szCs w:val="28"/>
          <w:rtl/>
        </w:rPr>
        <w:t>النائيني</w:t>
      </w:r>
      <w:proofErr w:type="spellEnd"/>
      <w:r w:rsidRPr="00CC0662">
        <w:rPr>
          <w:rFonts w:ascii="Arial" w:hAnsi="Arial" w:cs="Arial"/>
          <w:sz w:val="28"/>
          <w:szCs w:val="28"/>
          <w:rtl/>
        </w:rPr>
        <w:t xml:space="preserve"> (رض)</w:t>
      </w:r>
      <w:r w:rsidR="00047823">
        <w:rPr>
          <w:rFonts w:ascii="Arial" w:hAnsi="Arial" w:cs="Arial" w:hint="cs"/>
          <w:sz w:val="28"/>
          <w:szCs w:val="28"/>
          <w:rtl/>
        </w:rPr>
        <w:t>.</w:t>
      </w:r>
    </w:p>
    <w:p w:rsidR="00047823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والذي ينب</w:t>
      </w:r>
      <w:r w:rsidR="00047823">
        <w:rPr>
          <w:rFonts w:ascii="Arial" w:hAnsi="Arial" w:cs="Arial"/>
          <w:sz w:val="28"/>
          <w:szCs w:val="28"/>
          <w:rtl/>
        </w:rPr>
        <w:t>غي أن يقال في فهم كلام سيدنا ال</w:t>
      </w:r>
      <w:r w:rsidR="00047823">
        <w:rPr>
          <w:rFonts w:ascii="Arial" w:hAnsi="Arial" w:cs="Arial" w:hint="cs"/>
          <w:sz w:val="28"/>
          <w:szCs w:val="28"/>
          <w:rtl/>
        </w:rPr>
        <w:t>أ</w:t>
      </w:r>
      <w:r w:rsidR="00047823">
        <w:rPr>
          <w:rFonts w:ascii="Arial" w:hAnsi="Arial" w:cs="Arial"/>
          <w:sz w:val="28"/>
          <w:szCs w:val="28"/>
          <w:rtl/>
        </w:rPr>
        <w:t xml:space="preserve">عظم (رض) </w:t>
      </w:r>
      <w:r w:rsidR="00047823"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 xml:space="preserve">ن الجاهل مطلقاً، الجاهل والجاهل المقصر قادر على </w:t>
      </w:r>
      <w:r w:rsidR="00047823">
        <w:rPr>
          <w:rFonts w:ascii="Arial" w:hAnsi="Arial" w:cs="Arial" w:hint="cs"/>
          <w:sz w:val="28"/>
          <w:szCs w:val="28"/>
          <w:rtl/>
        </w:rPr>
        <w:t>ال</w:t>
      </w:r>
      <w:r w:rsidRPr="00CC0662">
        <w:rPr>
          <w:rFonts w:ascii="Arial" w:hAnsi="Arial" w:cs="Arial"/>
          <w:sz w:val="28"/>
          <w:szCs w:val="28"/>
          <w:rtl/>
        </w:rPr>
        <w:t>إتيان بالواقع، فلا معنى ل</w:t>
      </w:r>
      <w:r w:rsidR="00047823">
        <w:rPr>
          <w:rFonts w:ascii="Arial" w:hAnsi="Arial" w:cs="Arial" w:hint="cs"/>
          <w:sz w:val="28"/>
          <w:szCs w:val="28"/>
          <w:rtl/>
        </w:rPr>
        <w:t>لاستدلال ب</w:t>
      </w:r>
      <w:r w:rsidRPr="00CC0662">
        <w:rPr>
          <w:rFonts w:ascii="Arial" w:hAnsi="Arial" w:cs="Arial"/>
          <w:sz w:val="28"/>
          <w:szCs w:val="28"/>
          <w:rtl/>
        </w:rPr>
        <w:t xml:space="preserve">حديث (لا تعاد) </w:t>
      </w:r>
      <w:r w:rsidR="00047823">
        <w:rPr>
          <w:rFonts w:ascii="Arial" w:hAnsi="Arial" w:cs="Arial" w:hint="cs"/>
          <w:sz w:val="28"/>
          <w:szCs w:val="28"/>
          <w:rtl/>
        </w:rPr>
        <w:t>هنا.</w:t>
      </w:r>
    </w:p>
    <w:p w:rsidR="00047823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وأما ذيل الحديث </w:t>
      </w:r>
      <w:r w:rsidR="00047823">
        <w:rPr>
          <w:rFonts w:ascii="Arial" w:hAnsi="Arial" w:cs="Arial" w:hint="cs"/>
          <w:sz w:val="28"/>
          <w:szCs w:val="28"/>
          <w:rtl/>
        </w:rPr>
        <w:t xml:space="preserve">فهو </w:t>
      </w:r>
      <w:r w:rsidR="00047823">
        <w:rPr>
          <w:rFonts w:ascii="Arial" w:hAnsi="Arial" w:cs="Arial"/>
          <w:sz w:val="28"/>
          <w:szCs w:val="28"/>
          <w:rtl/>
        </w:rPr>
        <w:t>عجيب جداً</w:t>
      </w:r>
      <w:r w:rsidR="00047823">
        <w:rPr>
          <w:rFonts w:ascii="Arial" w:hAnsi="Arial" w:cs="Arial" w:hint="cs"/>
          <w:sz w:val="28"/>
          <w:szCs w:val="28"/>
          <w:rtl/>
        </w:rPr>
        <w:t>؛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047823">
        <w:rPr>
          <w:rFonts w:ascii="Arial" w:hAnsi="Arial" w:cs="Arial" w:hint="cs"/>
          <w:sz w:val="28"/>
          <w:szCs w:val="28"/>
          <w:rtl/>
        </w:rPr>
        <w:t xml:space="preserve">فقد </w:t>
      </w:r>
      <w:r w:rsidRPr="00CC0662">
        <w:rPr>
          <w:rFonts w:ascii="Arial" w:hAnsi="Arial" w:cs="Arial"/>
          <w:sz w:val="28"/>
          <w:szCs w:val="28"/>
          <w:rtl/>
        </w:rPr>
        <w:t xml:space="preserve">تتبعت </w:t>
      </w:r>
      <w:r w:rsidR="00047823">
        <w:rPr>
          <w:rFonts w:ascii="Arial" w:hAnsi="Arial" w:cs="Arial"/>
          <w:sz w:val="28"/>
          <w:szCs w:val="28"/>
          <w:rtl/>
        </w:rPr>
        <w:t xml:space="preserve">الوسائل بمختلف </w:t>
      </w:r>
      <w:r w:rsidR="00047823"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 xml:space="preserve">قسامه </w:t>
      </w:r>
      <w:r w:rsidR="00047823">
        <w:rPr>
          <w:rFonts w:ascii="Arial" w:hAnsi="Arial" w:cs="Arial" w:hint="cs"/>
          <w:sz w:val="28"/>
          <w:szCs w:val="28"/>
          <w:rtl/>
        </w:rPr>
        <w:t xml:space="preserve">فمع كون </w:t>
      </w:r>
      <w:r w:rsidRPr="00CC0662">
        <w:rPr>
          <w:rFonts w:ascii="Arial" w:hAnsi="Arial" w:cs="Arial"/>
          <w:sz w:val="28"/>
          <w:szCs w:val="28"/>
          <w:rtl/>
        </w:rPr>
        <w:t xml:space="preserve">الشيخ الصدوق (رض) </w:t>
      </w:r>
      <w:r w:rsidR="00047823" w:rsidRPr="00CC0662">
        <w:rPr>
          <w:rFonts w:ascii="Arial" w:hAnsi="Arial" w:cs="Arial"/>
          <w:sz w:val="28"/>
          <w:szCs w:val="28"/>
          <w:rtl/>
        </w:rPr>
        <w:t xml:space="preserve">ينقل </w:t>
      </w:r>
      <w:r w:rsidR="00047823">
        <w:rPr>
          <w:rFonts w:ascii="Arial" w:hAnsi="Arial" w:cs="Arial"/>
          <w:sz w:val="28"/>
          <w:szCs w:val="28"/>
          <w:rtl/>
        </w:rPr>
        <w:t>هذ</w:t>
      </w:r>
      <w:r w:rsidR="00047823">
        <w:rPr>
          <w:rFonts w:ascii="Arial" w:hAnsi="Arial" w:cs="Arial" w:hint="cs"/>
          <w:sz w:val="28"/>
          <w:szCs w:val="28"/>
          <w:rtl/>
        </w:rPr>
        <w:t xml:space="preserve">ا الذيل </w:t>
      </w:r>
      <w:r w:rsidRPr="00CC0662">
        <w:rPr>
          <w:rFonts w:ascii="Arial" w:hAnsi="Arial" w:cs="Arial"/>
          <w:sz w:val="28"/>
          <w:szCs w:val="28"/>
          <w:rtl/>
        </w:rPr>
        <w:t xml:space="preserve">في من لا يحضره الفقيه، وكذلك الذيل </w:t>
      </w:r>
      <w:r w:rsidR="00047823">
        <w:rPr>
          <w:rFonts w:ascii="Arial" w:hAnsi="Arial" w:cs="Arial" w:hint="cs"/>
          <w:sz w:val="28"/>
          <w:szCs w:val="28"/>
          <w:rtl/>
        </w:rPr>
        <w:t>فعل الشيخ</w:t>
      </w:r>
      <w:r w:rsidRPr="00CC0662">
        <w:rPr>
          <w:rFonts w:ascii="Arial" w:hAnsi="Arial" w:cs="Arial"/>
          <w:sz w:val="28"/>
          <w:szCs w:val="28"/>
          <w:rtl/>
        </w:rPr>
        <w:t xml:space="preserve"> الطوسي (رض) </w:t>
      </w:r>
      <w:r w:rsidR="00047823">
        <w:rPr>
          <w:rFonts w:ascii="Arial" w:hAnsi="Arial" w:cs="Arial" w:hint="cs"/>
          <w:sz w:val="28"/>
          <w:szCs w:val="28"/>
          <w:rtl/>
        </w:rPr>
        <w:t>فإن صاحب</w:t>
      </w:r>
      <w:r w:rsidR="00047823">
        <w:rPr>
          <w:rFonts w:ascii="Arial" w:hAnsi="Arial" w:cs="Arial"/>
          <w:sz w:val="28"/>
          <w:szCs w:val="28"/>
          <w:rtl/>
        </w:rPr>
        <w:t xml:space="preserve"> الوسائل </w:t>
      </w:r>
      <w:r w:rsidRPr="00CC0662">
        <w:rPr>
          <w:rFonts w:ascii="Arial" w:hAnsi="Arial" w:cs="Arial"/>
          <w:sz w:val="28"/>
          <w:szCs w:val="28"/>
          <w:rtl/>
        </w:rPr>
        <w:t>حذف هذا الذيل</w:t>
      </w:r>
      <w:r w:rsidR="00047823">
        <w:rPr>
          <w:rFonts w:ascii="Arial" w:hAnsi="Arial" w:cs="Arial" w:hint="cs"/>
          <w:sz w:val="28"/>
          <w:szCs w:val="28"/>
          <w:rtl/>
        </w:rPr>
        <w:t xml:space="preserve"> هنا!</w:t>
      </w:r>
      <w:r w:rsidRPr="00CC0662">
        <w:rPr>
          <w:rFonts w:ascii="Arial" w:hAnsi="Arial" w:cs="Arial"/>
          <w:sz w:val="28"/>
          <w:szCs w:val="28"/>
          <w:rtl/>
        </w:rPr>
        <w:t xml:space="preserve"> ل</w:t>
      </w:r>
      <w:r w:rsidR="00047823">
        <w:rPr>
          <w:rFonts w:ascii="Arial" w:hAnsi="Arial" w:cs="Arial"/>
          <w:sz w:val="28"/>
          <w:szCs w:val="28"/>
          <w:rtl/>
        </w:rPr>
        <w:t>م</w:t>
      </w:r>
      <w:r w:rsidR="00047823">
        <w:rPr>
          <w:rFonts w:ascii="Arial" w:hAnsi="Arial" w:cs="Arial" w:hint="cs"/>
          <w:sz w:val="28"/>
          <w:szCs w:val="28"/>
          <w:rtl/>
        </w:rPr>
        <w:t>؟</w:t>
      </w:r>
      <w:r w:rsidR="00047823">
        <w:rPr>
          <w:rFonts w:ascii="Arial" w:hAnsi="Arial" w:cs="Arial"/>
          <w:sz w:val="28"/>
          <w:szCs w:val="28"/>
          <w:rtl/>
        </w:rPr>
        <w:t xml:space="preserve"> لست </w:t>
      </w:r>
      <w:r w:rsidR="00047823"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>دري</w:t>
      </w:r>
      <w:r w:rsidR="00047823">
        <w:rPr>
          <w:rFonts w:ascii="Arial" w:hAnsi="Arial" w:cs="Arial" w:hint="cs"/>
          <w:sz w:val="28"/>
          <w:szCs w:val="28"/>
          <w:rtl/>
        </w:rPr>
        <w:t>.</w:t>
      </w:r>
    </w:p>
    <w:p w:rsidR="00100861" w:rsidRDefault="00047823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وعلى كل حال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ينبغي التأمل في الذيل وهو التفريق بين ما ثبت بالسنة وبين ما ثبت من الله سبحانه، </w:t>
      </w:r>
      <w:r w:rsidR="00100861">
        <w:rPr>
          <w:rFonts w:ascii="Arial" w:hAnsi="Arial" w:cs="Arial" w:hint="cs"/>
          <w:sz w:val="28"/>
          <w:szCs w:val="28"/>
          <w:rtl/>
        </w:rPr>
        <w:t>ومعناه أن اجزاء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الصلاة </w:t>
      </w:r>
      <w:r w:rsidR="00100861">
        <w:rPr>
          <w:rFonts w:ascii="Arial" w:hAnsi="Arial" w:cs="Arial" w:hint="cs"/>
          <w:sz w:val="28"/>
          <w:szCs w:val="28"/>
          <w:rtl/>
        </w:rPr>
        <w:t>من</w:t>
      </w:r>
      <w:r w:rsidR="00100861">
        <w:rPr>
          <w:rFonts w:ascii="Arial" w:hAnsi="Arial" w:cs="Arial"/>
          <w:sz w:val="28"/>
          <w:szCs w:val="28"/>
          <w:rtl/>
        </w:rPr>
        <w:t xml:space="preserve"> ركوع وسجود وطهور و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قيام </w:t>
      </w:r>
      <w:r w:rsidR="00100861">
        <w:rPr>
          <w:rFonts w:ascii="Arial" w:hAnsi="Arial" w:cs="Arial" w:hint="cs"/>
          <w:sz w:val="28"/>
          <w:szCs w:val="28"/>
          <w:rtl/>
        </w:rPr>
        <w:t xml:space="preserve">تلك الخمسة </w:t>
      </w:r>
      <w:r w:rsidR="00100861">
        <w:rPr>
          <w:rFonts w:ascii="Arial" w:hAnsi="Arial" w:cs="Arial"/>
          <w:sz w:val="28"/>
          <w:szCs w:val="28"/>
          <w:rtl/>
        </w:rPr>
        <w:t>ال</w:t>
      </w:r>
      <w:r w:rsidR="00100861">
        <w:rPr>
          <w:rFonts w:ascii="Arial" w:hAnsi="Arial" w:cs="Arial" w:hint="cs"/>
          <w:sz w:val="28"/>
          <w:szCs w:val="28"/>
          <w:rtl/>
        </w:rPr>
        <w:t>ت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ي ذكرها </w:t>
      </w:r>
      <w:r w:rsidR="00100861">
        <w:rPr>
          <w:rFonts w:ascii="Arial" w:hAnsi="Arial" w:cs="Arial" w:hint="cs"/>
          <w:sz w:val="28"/>
          <w:szCs w:val="28"/>
          <w:rtl/>
        </w:rPr>
        <w:t xml:space="preserve">في 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الرواية </w:t>
      </w:r>
      <w:r w:rsidR="00100861">
        <w:rPr>
          <w:rFonts w:ascii="Arial" w:hAnsi="Arial" w:cs="Arial"/>
          <w:sz w:val="28"/>
          <w:szCs w:val="28"/>
          <w:rtl/>
        </w:rPr>
        <w:t>مأخوذة من الله سبحانه</w:t>
      </w:r>
      <w:r w:rsidR="00100861">
        <w:rPr>
          <w:rFonts w:ascii="Arial" w:hAnsi="Arial" w:cs="Arial" w:hint="cs"/>
          <w:sz w:val="28"/>
          <w:szCs w:val="28"/>
          <w:rtl/>
        </w:rPr>
        <w:t>.</w:t>
      </w:r>
    </w:p>
    <w:p w:rsidR="00100861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>أما التشهد والقراء</w:t>
      </w:r>
      <w:r w:rsidR="00100861">
        <w:rPr>
          <w:rFonts w:ascii="Arial" w:hAnsi="Arial" w:cs="Arial"/>
          <w:sz w:val="28"/>
          <w:szCs w:val="28"/>
          <w:rtl/>
        </w:rPr>
        <w:t>ة في الصلاة فهي مأخوذة من السنة</w:t>
      </w:r>
      <w:r w:rsidR="00100861">
        <w:rPr>
          <w:rFonts w:ascii="Arial" w:hAnsi="Arial" w:cs="Arial" w:hint="cs"/>
          <w:sz w:val="28"/>
          <w:szCs w:val="28"/>
          <w:rtl/>
        </w:rPr>
        <w:t>.</w:t>
      </w:r>
    </w:p>
    <w:p w:rsidR="00100861" w:rsidRDefault="00100861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مع أنا لا </w:t>
      </w:r>
      <w:r w:rsidR="00CC0662" w:rsidRPr="00CC0662">
        <w:rPr>
          <w:rFonts w:ascii="Arial" w:hAnsi="Arial" w:cs="Arial"/>
          <w:sz w:val="28"/>
          <w:szCs w:val="28"/>
          <w:rtl/>
        </w:rPr>
        <w:t>نعلم أي شيء من أجزاء الصلاة إلا بواسطة لسان النبي ولسان الأئمة (ع)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100861" w:rsidRDefault="00CC0662" w:rsidP="004162D3">
      <w:pPr>
        <w:rPr>
          <w:rFonts w:ascii="Arial" w:hAnsi="Arial" w:cs="Arial"/>
          <w:sz w:val="28"/>
          <w:szCs w:val="28"/>
          <w:rtl/>
        </w:rPr>
      </w:pPr>
      <w:r w:rsidRPr="00CC0662">
        <w:rPr>
          <w:rFonts w:ascii="Arial" w:hAnsi="Arial" w:cs="Arial"/>
          <w:sz w:val="28"/>
          <w:szCs w:val="28"/>
          <w:rtl/>
        </w:rPr>
        <w:t xml:space="preserve"> والذي اتخيل</w:t>
      </w:r>
      <w:r w:rsidR="00100861">
        <w:rPr>
          <w:rFonts w:ascii="Arial" w:hAnsi="Arial" w:cs="Arial" w:hint="cs"/>
          <w:sz w:val="28"/>
          <w:szCs w:val="28"/>
          <w:rtl/>
        </w:rPr>
        <w:t>ه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100861">
        <w:rPr>
          <w:rFonts w:ascii="Arial" w:hAnsi="Arial" w:cs="Arial" w:hint="cs"/>
          <w:sz w:val="28"/>
          <w:szCs w:val="28"/>
          <w:rtl/>
        </w:rPr>
        <w:t xml:space="preserve">ـ </w:t>
      </w:r>
      <w:r w:rsidRPr="00CC0662">
        <w:rPr>
          <w:rFonts w:ascii="Arial" w:hAnsi="Arial" w:cs="Arial"/>
          <w:sz w:val="28"/>
          <w:szCs w:val="28"/>
          <w:rtl/>
        </w:rPr>
        <w:t xml:space="preserve">والعلم عند الله سبحانه، والراسخين في العلم </w:t>
      </w:r>
      <w:r w:rsidR="00100861">
        <w:rPr>
          <w:rFonts w:ascii="Arial" w:hAnsi="Arial" w:cs="Arial" w:hint="cs"/>
          <w:sz w:val="28"/>
          <w:szCs w:val="28"/>
          <w:rtl/>
        </w:rPr>
        <w:t xml:space="preserve">ـ </w:t>
      </w:r>
      <w:r w:rsidRPr="00CC0662">
        <w:rPr>
          <w:rFonts w:ascii="Arial" w:hAnsi="Arial" w:cs="Arial"/>
          <w:sz w:val="28"/>
          <w:szCs w:val="28"/>
          <w:rtl/>
        </w:rPr>
        <w:t>أن</w:t>
      </w:r>
      <w:r w:rsidR="00100861">
        <w:rPr>
          <w:rFonts w:ascii="Arial" w:hAnsi="Arial" w:cs="Arial"/>
          <w:sz w:val="28"/>
          <w:szCs w:val="28"/>
          <w:rtl/>
        </w:rPr>
        <w:t xml:space="preserve"> </w:t>
      </w:r>
      <w:r w:rsidRPr="00CC0662">
        <w:rPr>
          <w:rFonts w:ascii="Arial" w:hAnsi="Arial" w:cs="Arial"/>
          <w:sz w:val="28"/>
          <w:szCs w:val="28"/>
          <w:rtl/>
        </w:rPr>
        <w:t>وجوب القراءة جاء من اختيار الرسول (ص) ومن هذا جعل من السنة وكذلك التشهد جاء من فعل النبي (ص) ولم يكن بأمر من</w:t>
      </w:r>
      <w:r w:rsidR="00100861">
        <w:rPr>
          <w:rFonts w:ascii="Arial" w:hAnsi="Arial" w:cs="Arial"/>
          <w:sz w:val="28"/>
          <w:szCs w:val="28"/>
          <w:rtl/>
        </w:rPr>
        <w:t xml:space="preserve"> الله سبحانه والله تعالى </w:t>
      </w:r>
      <w:r w:rsidR="00100861">
        <w:rPr>
          <w:rFonts w:ascii="Arial" w:hAnsi="Arial" w:cs="Arial" w:hint="cs"/>
          <w:sz w:val="28"/>
          <w:szCs w:val="28"/>
          <w:rtl/>
        </w:rPr>
        <w:t>أ</w:t>
      </w:r>
      <w:r w:rsidRPr="00CC0662">
        <w:rPr>
          <w:rFonts w:ascii="Arial" w:hAnsi="Arial" w:cs="Arial"/>
          <w:sz w:val="28"/>
          <w:szCs w:val="28"/>
          <w:rtl/>
        </w:rPr>
        <w:t>مضاه</w:t>
      </w:r>
      <w:r w:rsidR="00100861">
        <w:rPr>
          <w:rFonts w:ascii="Arial" w:hAnsi="Arial" w:cs="Arial" w:hint="cs"/>
          <w:sz w:val="28"/>
          <w:szCs w:val="28"/>
          <w:rtl/>
        </w:rPr>
        <w:t>،</w:t>
      </w:r>
      <w:r w:rsidRPr="00CC0662">
        <w:rPr>
          <w:rFonts w:ascii="Arial" w:hAnsi="Arial" w:cs="Arial"/>
          <w:sz w:val="28"/>
          <w:szCs w:val="28"/>
          <w:rtl/>
        </w:rPr>
        <w:t xml:space="preserve"> </w:t>
      </w:r>
      <w:r w:rsidR="00100861">
        <w:rPr>
          <w:rFonts w:ascii="Arial" w:hAnsi="Arial" w:cs="Arial" w:hint="cs"/>
          <w:sz w:val="28"/>
          <w:szCs w:val="28"/>
          <w:rtl/>
        </w:rPr>
        <w:t>و</w:t>
      </w:r>
      <w:r w:rsidRPr="00CC0662">
        <w:rPr>
          <w:rFonts w:ascii="Arial" w:hAnsi="Arial" w:cs="Arial"/>
          <w:sz w:val="28"/>
          <w:szCs w:val="28"/>
          <w:rtl/>
        </w:rPr>
        <w:t>الآن إن ترك أحد عمداً التشهد أو القراءة فصلاته باطلة، لا تقبل</w:t>
      </w:r>
      <w:r w:rsidR="00100861">
        <w:rPr>
          <w:rFonts w:ascii="Arial" w:hAnsi="Arial" w:cs="Arial" w:hint="cs"/>
          <w:sz w:val="28"/>
          <w:szCs w:val="28"/>
          <w:rtl/>
        </w:rPr>
        <w:t>.</w:t>
      </w:r>
    </w:p>
    <w:p w:rsidR="00CC0662" w:rsidRPr="00CC0662" w:rsidRDefault="00100861" w:rsidP="004162D3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على كل حال هناك 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بيان الآخر </w:t>
      </w:r>
      <w:r>
        <w:rPr>
          <w:rFonts w:ascii="Arial" w:hAnsi="Arial" w:cs="Arial" w:hint="cs"/>
          <w:sz w:val="28"/>
          <w:szCs w:val="28"/>
          <w:rtl/>
        </w:rPr>
        <w:t xml:space="preserve">لشيخنا </w:t>
      </w:r>
      <w:proofErr w:type="spellStart"/>
      <w:r>
        <w:rPr>
          <w:rFonts w:ascii="Arial" w:hAnsi="Arial" w:cs="Arial" w:hint="cs"/>
          <w:sz w:val="28"/>
          <w:szCs w:val="28"/>
          <w:rtl/>
        </w:rPr>
        <w:t>النائيني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CC0662">
        <w:rPr>
          <w:rFonts w:ascii="Arial" w:hAnsi="Arial" w:cs="Arial"/>
          <w:sz w:val="28"/>
          <w:szCs w:val="28"/>
          <w:rtl/>
        </w:rPr>
        <w:t xml:space="preserve">نذكره لكم </w:t>
      </w:r>
      <w:r w:rsidR="00CC0662" w:rsidRPr="00CC0662">
        <w:rPr>
          <w:rFonts w:ascii="Arial" w:hAnsi="Arial" w:cs="Arial"/>
          <w:sz w:val="28"/>
          <w:szCs w:val="28"/>
          <w:rtl/>
        </w:rPr>
        <w:t>إن شاء الله تعالى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كذلك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شكال السيد الأستاذ على بيان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CC0662" w:rsidRPr="00CC0662">
        <w:rPr>
          <w:rFonts w:ascii="Arial" w:hAnsi="Arial" w:cs="Arial"/>
          <w:sz w:val="28"/>
          <w:szCs w:val="28"/>
          <w:rtl/>
        </w:rPr>
        <w:t xml:space="preserve">ستاذه والحمد لله رب العالمين. </w:t>
      </w:r>
      <w:bookmarkStart w:id="0" w:name="_GoBack"/>
      <w:bookmarkEnd w:id="0"/>
    </w:p>
    <w:p w:rsidR="00306F07" w:rsidRPr="00CC0662" w:rsidRDefault="00306F07" w:rsidP="00CC0662">
      <w:pPr>
        <w:jc w:val="left"/>
        <w:rPr>
          <w:rFonts w:ascii="Arial" w:hAnsi="Arial" w:cs="Arial"/>
          <w:sz w:val="28"/>
          <w:szCs w:val="28"/>
        </w:rPr>
      </w:pPr>
    </w:p>
    <w:sectPr w:rsidR="00306F07" w:rsidRPr="00CC066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662"/>
    <w:rsid w:val="00047823"/>
    <w:rsid w:val="00100861"/>
    <w:rsid w:val="00130BDE"/>
    <w:rsid w:val="001A2F91"/>
    <w:rsid w:val="00306F07"/>
    <w:rsid w:val="004162D3"/>
    <w:rsid w:val="00482CE2"/>
    <w:rsid w:val="005247D4"/>
    <w:rsid w:val="005F72A1"/>
    <w:rsid w:val="00811EC9"/>
    <w:rsid w:val="00AE5619"/>
    <w:rsid w:val="00AE603B"/>
    <w:rsid w:val="00CC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62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CC0662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CC0662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62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CC0662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CC0662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1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7</cp:revision>
  <dcterms:created xsi:type="dcterms:W3CDTF">2024-10-18T12:58:00Z</dcterms:created>
  <dcterms:modified xsi:type="dcterms:W3CDTF">2024-10-19T05:00:00Z</dcterms:modified>
</cp:coreProperties>
</file>