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EB8" w:rsidRPr="00412266" w:rsidRDefault="00EE6EB8" w:rsidP="00EE6EB8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19 ربيع الأول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EE6EB8" w:rsidRPr="00412266" w:rsidRDefault="00EE6EB8" w:rsidP="000B0987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الاثنين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="000B0987">
        <w:rPr>
          <w:rFonts w:ascii="Arial" w:hAnsi="Arial" w:cs="Arial" w:hint="cs"/>
          <w:sz w:val="28"/>
          <w:szCs w:val="28"/>
          <w:rtl/>
        </w:rPr>
        <w:t xml:space="preserve"> </w:t>
      </w:r>
      <w:bookmarkStart w:id="0" w:name="_GoBack"/>
      <w:r>
        <w:rPr>
          <w:rFonts w:ascii="Arial" w:hAnsi="Arial" w:cs="Arial" w:hint="cs"/>
          <w:sz w:val="28"/>
          <w:szCs w:val="28"/>
          <w:rtl/>
        </w:rPr>
        <w:t xml:space="preserve">23 </w:t>
      </w:r>
      <w:r w:rsidR="000B0987">
        <w:rPr>
          <w:rFonts w:ascii="Arial" w:hAnsi="Arial" w:cs="Arial" w:hint="cs"/>
          <w:sz w:val="28"/>
          <w:szCs w:val="28"/>
          <w:rtl/>
        </w:rPr>
        <w:t>- 9</w:t>
      </w:r>
      <w:r w:rsidRPr="00412266">
        <w:rPr>
          <w:rFonts w:ascii="Arial" w:hAnsi="Arial" w:cs="Arial"/>
          <w:sz w:val="28"/>
          <w:szCs w:val="28"/>
          <w:rtl/>
        </w:rPr>
        <w:t xml:space="preserve"> </w:t>
      </w:r>
      <w:r w:rsidR="000B0987">
        <w:rPr>
          <w:rFonts w:ascii="Arial" w:hAnsi="Arial" w:cs="Arial" w:hint="cs"/>
          <w:sz w:val="28"/>
          <w:szCs w:val="28"/>
          <w:rtl/>
        </w:rPr>
        <w:t>-</w:t>
      </w:r>
      <w:r w:rsidRPr="00412266">
        <w:rPr>
          <w:rFonts w:ascii="Arial" w:hAnsi="Arial" w:cs="Arial"/>
          <w:sz w:val="28"/>
          <w:szCs w:val="28"/>
          <w:rtl/>
        </w:rPr>
        <w:t>2024‏</w:t>
      </w:r>
      <w:bookmarkEnd w:id="0"/>
    </w:p>
    <w:p w:rsidR="00EE6EB8" w:rsidRPr="00412266" w:rsidRDefault="00E05E47" w:rsidP="0033053B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EE6EB8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proofErr w:type="spellStart"/>
      <w:r w:rsidR="0033053B">
        <w:rPr>
          <w:rFonts w:ascii="Arial" w:hAnsi="Arial" w:cs="Arial" w:hint="cs"/>
          <w:sz w:val="28"/>
          <w:szCs w:val="28"/>
          <w:rtl/>
        </w:rPr>
        <w:t>الادثار</w:t>
      </w:r>
      <w:proofErr w:type="spellEnd"/>
      <w:r w:rsidR="0033053B">
        <w:rPr>
          <w:rFonts w:ascii="Arial" w:hAnsi="Arial" w:cs="Arial" w:hint="cs"/>
          <w:sz w:val="28"/>
          <w:szCs w:val="28"/>
          <w:rtl/>
        </w:rPr>
        <w:t xml:space="preserve"> بالحرير وافتراشه</w:t>
      </w:r>
    </w:p>
    <w:p w:rsidR="00EE6EB8" w:rsidRDefault="00EE6EB8" w:rsidP="00EE6EB8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306F07" w:rsidRPr="0033053B" w:rsidRDefault="00306F07" w:rsidP="0033053B">
      <w:pPr>
        <w:rPr>
          <w:rFonts w:ascii="Arial" w:hAnsi="Arial" w:cs="Arial"/>
          <w:sz w:val="28"/>
          <w:szCs w:val="28"/>
          <w:rtl/>
        </w:rPr>
      </w:pPr>
    </w:p>
    <w:p w:rsidR="00CD6F34" w:rsidRDefault="0033053B" w:rsidP="00E05E47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وصل الكلام إلى حكم الافتراش </w:t>
      </w:r>
      <w:proofErr w:type="spellStart"/>
      <w:r>
        <w:rPr>
          <w:rFonts w:ascii="Arial" w:hAnsi="Arial" w:cs="Arial" w:hint="cs"/>
          <w:sz w:val="28"/>
          <w:szCs w:val="28"/>
          <w:rtl/>
        </w:rPr>
        <w:t>والتدثر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</w:t>
      </w:r>
      <w:r w:rsidR="00CD6F34">
        <w:rPr>
          <w:rFonts w:ascii="Arial" w:hAnsi="Arial" w:cs="Arial" w:hint="cs"/>
          <w:sz w:val="28"/>
          <w:szCs w:val="28"/>
          <w:rtl/>
        </w:rPr>
        <w:t>والركوب على الحرير.</w:t>
      </w:r>
    </w:p>
    <w:p w:rsidR="00CD6F34" w:rsidRDefault="00CD6F34" w:rsidP="00E05E47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وقد أفاد صاحب العروة (رض) جواز ذلك.</w:t>
      </w:r>
    </w:p>
    <w:p w:rsidR="00CD6F34" w:rsidRDefault="00CD6F34" w:rsidP="00E05E47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وفي المقام روايتان:</w:t>
      </w:r>
    </w:p>
    <w:p w:rsidR="0033053B" w:rsidRDefault="00CD6F34" w:rsidP="00E05E47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أولاهما: وهي الأولى من الباب الخامس عشر من أبواب لباس المصلي:</w:t>
      </w:r>
    </w:p>
    <w:p w:rsidR="00CD6F34" w:rsidRDefault="00CD6F34" w:rsidP="00E05E47">
      <w:pPr>
        <w:jc w:val="both"/>
        <w:rPr>
          <w:rFonts w:ascii="Arial" w:hAnsi="Arial" w:cs="Arial"/>
          <w:b/>
          <w:bCs/>
          <w:sz w:val="28"/>
          <w:szCs w:val="28"/>
          <w:rtl/>
        </w:rPr>
      </w:pPr>
      <w:r w:rsidRPr="00CD6F34">
        <w:rPr>
          <w:rFonts w:ascii="Arial" w:hAnsi="Arial" w:cs="Arial"/>
          <w:sz w:val="28"/>
          <w:szCs w:val="28"/>
          <w:rtl/>
        </w:rPr>
        <w:t>محمد بن يعقوب، عن محمد بن يحيى</w:t>
      </w:r>
      <w:r w:rsidRPr="00CD6F34">
        <w:rPr>
          <w:rFonts w:ascii="Arial" w:hAnsi="Arial" w:cs="Arial" w:hint="cs"/>
          <w:sz w:val="28"/>
          <w:szCs w:val="28"/>
          <w:rtl/>
        </w:rPr>
        <w:t>،</w:t>
      </w:r>
      <w:r w:rsidRPr="00CD6F34">
        <w:rPr>
          <w:rFonts w:ascii="Arial" w:hAnsi="Arial" w:cs="Arial"/>
          <w:sz w:val="28"/>
          <w:szCs w:val="28"/>
          <w:rtl/>
        </w:rPr>
        <w:t xml:space="preserve"> عن </w:t>
      </w:r>
      <w:proofErr w:type="spellStart"/>
      <w:r w:rsidRPr="00CD6F34">
        <w:rPr>
          <w:rFonts w:ascii="Arial" w:hAnsi="Arial" w:cs="Arial"/>
          <w:sz w:val="28"/>
          <w:szCs w:val="28"/>
          <w:rtl/>
        </w:rPr>
        <w:t>العمركي</w:t>
      </w:r>
      <w:proofErr w:type="spellEnd"/>
      <w:r w:rsidRPr="00CD6F34">
        <w:rPr>
          <w:rFonts w:ascii="Arial" w:hAnsi="Arial" w:cs="Arial"/>
          <w:sz w:val="28"/>
          <w:szCs w:val="28"/>
          <w:rtl/>
        </w:rPr>
        <w:t xml:space="preserve"> بن علي،</w:t>
      </w:r>
      <w:r w:rsidRPr="00CD6F34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CD6F34">
        <w:rPr>
          <w:rFonts w:ascii="Arial" w:hAnsi="Arial" w:cs="Arial"/>
          <w:b/>
          <w:bCs/>
          <w:sz w:val="28"/>
          <w:szCs w:val="28"/>
          <w:rtl/>
        </w:rPr>
        <w:t>عن علي بن جعفر قال: سألت أبا</w:t>
      </w:r>
      <w:r w:rsidRPr="00CD6F34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CD6F34">
        <w:rPr>
          <w:rFonts w:ascii="Arial" w:hAnsi="Arial" w:cs="Arial"/>
          <w:b/>
          <w:bCs/>
          <w:sz w:val="28"/>
          <w:szCs w:val="28"/>
          <w:rtl/>
        </w:rPr>
        <w:t>الحسن (عليه السلام) عن الفراش الحرير ومثله من الديبا</w:t>
      </w:r>
      <w:r w:rsidRPr="00CD6F34">
        <w:rPr>
          <w:rFonts w:ascii="Arial" w:hAnsi="Arial" w:cs="Arial" w:hint="cs"/>
          <w:b/>
          <w:bCs/>
          <w:sz w:val="28"/>
          <w:szCs w:val="28"/>
          <w:rtl/>
        </w:rPr>
        <w:t>ج</w:t>
      </w:r>
      <w:r w:rsidRPr="00CD6F34">
        <w:rPr>
          <w:rFonts w:ascii="Arial" w:hAnsi="Arial" w:cs="Arial"/>
          <w:b/>
          <w:bCs/>
          <w:sz w:val="28"/>
          <w:szCs w:val="28"/>
          <w:rtl/>
        </w:rPr>
        <w:t xml:space="preserve"> والمصلى الحرير، هل يصلح للرجل النوم عليه والتكأة</w:t>
      </w:r>
      <w:r w:rsidRPr="00CD6F34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CD6F34">
        <w:rPr>
          <w:rFonts w:ascii="Arial" w:hAnsi="Arial" w:cs="Arial"/>
          <w:b/>
          <w:bCs/>
          <w:sz w:val="28"/>
          <w:szCs w:val="28"/>
          <w:rtl/>
        </w:rPr>
        <w:t>والصلاة؟ قال: يفترشه ويقوم عليه ولا يسجد عليه</w:t>
      </w:r>
      <w:r w:rsidRPr="00CD6F34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CD6F34" w:rsidRDefault="00CD6F34" w:rsidP="00E05E47">
      <w:pPr>
        <w:jc w:val="both"/>
        <w:rPr>
          <w:rFonts w:ascii="Arial" w:hAnsi="Arial" w:cs="Arial"/>
          <w:sz w:val="28"/>
          <w:szCs w:val="28"/>
          <w:rtl/>
        </w:rPr>
      </w:pPr>
      <w:r w:rsidRPr="00CD6F34">
        <w:rPr>
          <w:rFonts w:ascii="Arial" w:hAnsi="Arial" w:cs="Arial" w:hint="cs"/>
          <w:sz w:val="28"/>
          <w:szCs w:val="28"/>
          <w:rtl/>
        </w:rPr>
        <w:t>وهذه الرواية تامة السند لا إشكال فيها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CD6F34" w:rsidRDefault="00CD6F34" w:rsidP="00E05E47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وثانيهما: وهي الرواية الثانية من نفس الباب:</w:t>
      </w:r>
    </w:p>
    <w:p w:rsidR="00CD6F34" w:rsidRDefault="00CD6F34" w:rsidP="00E05E47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روى شيخنا الصدوق</w:t>
      </w:r>
      <w:r w:rsidRPr="00CD6F34">
        <w:rPr>
          <w:rFonts w:ascii="Arial" w:hAnsi="Arial" w:cs="Arial"/>
          <w:sz w:val="28"/>
          <w:szCs w:val="28"/>
          <w:rtl/>
        </w:rPr>
        <w:t xml:space="preserve"> بإسناده عن مسمع بن عبد الملك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/>
          <w:sz w:val="28"/>
          <w:szCs w:val="28"/>
          <w:rtl/>
        </w:rPr>
        <w:t>البصري</w:t>
      </w:r>
      <w:r w:rsidRPr="00CD6F34">
        <w:rPr>
          <w:rFonts w:ascii="Arial" w:hAnsi="Arial" w:cs="Arial"/>
          <w:sz w:val="28"/>
          <w:szCs w:val="28"/>
          <w:rtl/>
        </w:rPr>
        <w:t xml:space="preserve">، </w:t>
      </w:r>
      <w:r w:rsidRPr="00CD6F34">
        <w:rPr>
          <w:rFonts w:ascii="Arial" w:hAnsi="Arial" w:cs="Arial"/>
          <w:b/>
          <w:bCs/>
          <w:sz w:val="28"/>
          <w:szCs w:val="28"/>
          <w:rtl/>
        </w:rPr>
        <w:t>عن أبي عبد الله ( عليه السلام) أنه قال: لا بأس أن يأخذ من ديباج</w:t>
      </w:r>
      <w:r w:rsidRPr="00CD6F34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CD6F34">
        <w:rPr>
          <w:rFonts w:ascii="Arial" w:hAnsi="Arial" w:cs="Arial"/>
          <w:b/>
          <w:bCs/>
          <w:sz w:val="28"/>
          <w:szCs w:val="28"/>
          <w:rtl/>
        </w:rPr>
        <w:t>الكعبة فيجعله غلاف مصحف، أو يجعله مصلى يصلي عليه.</w:t>
      </w:r>
    </w:p>
    <w:p w:rsidR="00F64CAE" w:rsidRDefault="00F64CAE" w:rsidP="00E05E47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وذكر شيخنا الصدوق (رض) في مشيخته طريقه إلى مسمع، فقال: </w:t>
      </w:r>
    </w:p>
    <w:p w:rsidR="00F64CAE" w:rsidRDefault="00554F9E" w:rsidP="00E05E47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(</w:t>
      </w:r>
      <w:r w:rsidRPr="00554F9E">
        <w:rPr>
          <w:rFonts w:ascii="Arial" w:hAnsi="Arial" w:cs="Arial"/>
          <w:sz w:val="28"/>
          <w:szCs w:val="28"/>
          <w:rtl/>
        </w:rPr>
        <w:t>وما كان فيه عن مسمع بن مالك البصري فقد رويته عن أبي رضي الله عنه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554F9E">
        <w:rPr>
          <w:rFonts w:ascii="Arial" w:hAnsi="Arial" w:cs="Arial"/>
          <w:sz w:val="28"/>
          <w:szCs w:val="28"/>
          <w:rtl/>
        </w:rPr>
        <w:t>عن سعد بن عبد الله، عن أحمد بن محمد بن عيسى</w:t>
      </w:r>
      <w:r>
        <w:rPr>
          <w:rFonts w:ascii="Arial" w:hAnsi="Arial" w:cs="Arial"/>
          <w:sz w:val="28"/>
          <w:szCs w:val="28"/>
          <w:rtl/>
        </w:rPr>
        <w:t>، عن الحسين بن سعيد</w:t>
      </w:r>
      <w:r w:rsidRPr="00554F9E">
        <w:rPr>
          <w:rFonts w:ascii="Arial" w:hAnsi="Arial" w:cs="Arial"/>
          <w:sz w:val="28"/>
          <w:szCs w:val="28"/>
          <w:rtl/>
        </w:rPr>
        <w:t>، عن القاسم بن محمد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/>
          <w:sz w:val="28"/>
          <w:szCs w:val="28"/>
          <w:rtl/>
        </w:rPr>
        <w:t>عن أبان</w:t>
      </w:r>
      <w:r w:rsidRPr="00554F9E">
        <w:rPr>
          <w:rFonts w:ascii="Arial" w:hAnsi="Arial" w:cs="Arial"/>
          <w:sz w:val="28"/>
          <w:szCs w:val="28"/>
          <w:rtl/>
        </w:rPr>
        <w:t>، عن مسمع ب</w:t>
      </w:r>
      <w:r>
        <w:rPr>
          <w:rFonts w:ascii="Arial" w:hAnsi="Arial" w:cs="Arial"/>
          <w:sz w:val="28"/>
          <w:szCs w:val="28"/>
          <w:rtl/>
        </w:rPr>
        <w:t>ن مالك البصري، ويقال له</w:t>
      </w:r>
      <w:r w:rsidRPr="00554F9E">
        <w:rPr>
          <w:rFonts w:ascii="Arial" w:hAnsi="Arial" w:cs="Arial"/>
          <w:sz w:val="28"/>
          <w:szCs w:val="28"/>
          <w:rtl/>
        </w:rPr>
        <w:t>: مسمع بن عبد الملك البصري</w:t>
      </w:r>
      <w:r>
        <w:rPr>
          <w:rFonts w:ascii="Arial" w:hAnsi="Arial" w:cs="Arial" w:hint="cs"/>
          <w:sz w:val="28"/>
          <w:szCs w:val="28"/>
          <w:rtl/>
        </w:rPr>
        <w:t>)</w:t>
      </w:r>
      <w:r w:rsidRPr="00554F9E">
        <w:rPr>
          <w:rFonts w:ascii="mylotus" w:hAnsi="mylotus" w:cs="mylotus" w:hint="cs"/>
          <w:sz w:val="28"/>
          <w:szCs w:val="28"/>
          <w:vertAlign w:val="superscript"/>
          <w:rtl/>
          <w:lang w:bidi="ar-IQ"/>
        </w:rPr>
        <w:t>(</w:t>
      </w:r>
      <w:r w:rsidRPr="00554F9E">
        <w:rPr>
          <w:rStyle w:val="a4"/>
          <w:rFonts w:ascii="mylotus" w:hAnsi="mylotus" w:cs="mylotus"/>
          <w:sz w:val="28"/>
          <w:szCs w:val="28"/>
          <w:rtl/>
          <w:lang w:bidi="ar-IQ"/>
        </w:rPr>
        <w:footnoteReference w:id="1"/>
      </w:r>
      <w:r w:rsidRPr="00554F9E">
        <w:rPr>
          <w:rFonts w:ascii="mylotus" w:hAnsi="mylotus" w:cs="mylotus" w:hint="cs"/>
          <w:sz w:val="28"/>
          <w:szCs w:val="28"/>
          <w:vertAlign w:val="superscript"/>
          <w:rtl/>
          <w:lang w:bidi="ar-IQ"/>
        </w:rPr>
        <w:t>)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7339D9" w:rsidRDefault="007339D9" w:rsidP="00E05E47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وهذا السند فيه: أن </w:t>
      </w:r>
      <w:r w:rsidRPr="007339D9">
        <w:rPr>
          <w:rFonts w:ascii="Arial" w:hAnsi="Arial" w:cs="Arial"/>
          <w:sz w:val="28"/>
          <w:szCs w:val="28"/>
          <w:rtl/>
        </w:rPr>
        <w:t xml:space="preserve">سعد بن عبدالله مشترك بين ثقة وبين مجهول وبين غير ثقة، </w:t>
      </w:r>
      <w:r>
        <w:rPr>
          <w:rFonts w:ascii="Arial" w:hAnsi="Arial" w:cs="Arial"/>
          <w:sz w:val="28"/>
          <w:szCs w:val="28"/>
          <w:rtl/>
        </w:rPr>
        <w:t xml:space="preserve">ومسعد بن عبدالله يروي عن 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 xml:space="preserve">حمد بن عيسى، </w:t>
      </w:r>
      <w:r>
        <w:rPr>
          <w:rFonts w:ascii="Arial" w:hAnsi="Arial" w:cs="Arial" w:hint="cs"/>
          <w:sz w:val="28"/>
          <w:szCs w:val="28"/>
          <w:rtl/>
        </w:rPr>
        <w:t xml:space="preserve">وهو </w:t>
      </w:r>
      <w:r w:rsidRPr="007339D9">
        <w:rPr>
          <w:rFonts w:ascii="Arial" w:hAnsi="Arial" w:cs="Arial"/>
          <w:sz w:val="28"/>
          <w:szCs w:val="28"/>
          <w:rtl/>
        </w:rPr>
        <w:t xml:space="preserve"> ثقة معروف، وهو يروي عن الحسين بن سعيد، أيضاً ثقة، عن القاسم بن محمد، </w:t>
      </w:r>
      <w:r>
        <w:rPr>
          <w:rFonts w:ascii="Arial" w:hAnsi="Arial" w:cs="Arial" w:hint="cs"/>
          <w:sz w:val="28"/>
          <w:szCs w:val="28"/>
          <w:rtl/>
        </w:rPr>
        <w:t>وهو</w:t>
      </w:r>
      <w:r w:rsidRPr="007339D9">
        <w:rPr>
          <w:rFonts w:ascii="Arial" w:hAnsi="Arial" w:cs="Arial"/>
          <w:sz w:val="28"/>
          <w:szCs w:val="28"/>
          <w:rtl/>
        </w:rPr>
        <w:t xml:space="preserve"> أيضاً مشترك بي</w:t>
      </w:r>
      <w:r>
        <w:rPr>
          <w:rFonts w:ascii="Arial" w:hAnsi="Arial" w:cs="Arial"/>
          <w:sz w:val="28"/>
          <w:szCs w:val="28"/>
          <w:rtl/>
        </w:rPr>
        <w:t xml:space="preserve">ن مجهول وبين ثقة وبين غير ثقة، </w:t>
      </w:r>
      <w:r>
        <w:rPr>
          <w:rFonts w:ascii="Arial" w:hAnsi="Arial" w:cs="Arial" w:hint="cs"/>
          <w:sz w:val="28"/>
          <w:szCs w:val="28"/>
          <w:rtl/>
        </w:rPr>
        <w:t>عن أ</w:t>
      </w:r>
      <w:r w:rsidRPr="007339D9">
        <w:rPr>
          <w:rFonts w:ascii="Arial" w:hAnsi="Arial" w:cs="Arial"/>
          <w:sz w:val="28"/>
          <w:szCs w:val="28"/>
          <w:rtl/>
        </w:rPr>
        <w:t xml:space="preserve">بان من هو 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 xml:space="preserve">بان بن تغلب، </w:t>
      </w:r>
      <w:r>
        <w:rPr>
          <w:rFonts w:ascii="Arial" w:hAnsi="Arial" w:cs="Arial" w:hint="cs"/>
          <w:sz w:val="28"/>
          <w:szCs w:val="28"/>
          <w:rtl/>
        </w:rPr>
        <w:t>أم أ</w:t>
      </w:r>
      <w:r>
        <w:rPr>
          <w:rFonts w:ascii="Arial" w:hAnsi="Arial" w:cs="Arial"/>
          <w:sz w:val="28"/>
          <w:szCs w:val="28"/>
          <w:rtl/>
        </w:rPr>
        <w:t>بان بن عثمان، أ</w:t>
      </w:r>
      <w:r>
        <w:rPr>
          <w:rFonts w:ascii="Arial" w:hAnsi="Arial" w:cs="Arial" w:hint="cs"/>
          <w:sz w:val="28"/>
          <w:szCs w:val="28"/>
          <w:rtl/>
        </w:rPr>
        <w:t>م</w:t>
      </w:r>
      <w:r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7339D9">
        <w:rPr>
          <w:rFonts w:ascii="Arial" w:hAnsi="Arial" w:cs="Arial"/>
          <w:sz w:val="28"/>
          <w:szCs w:val="28"/>
          <w:rtl/>
        </w:rPr>
        <w:t xml:space="preserve">بان </w:t>
      </w:r>
      <w:r>
        <w:rPr>
          <w:rFonts w:ascii="Arial" w:hAnsi="Arial" w:cs="Arial" w:hint="cs"/>
          <w:sz w:val="28"/>
          <w:szCs w:val="28"/>
          <w:rtl/>
        </w:rPr>
        <w:t>ال</w:t>
      </w:r>
      <w:r w:rsidRPr="007339D9">
        <w:rPr>
          <w:rFonts w:ascii="Arial" w:hAnsi="Arial" w:cs="Arial"/>
          <w:sz w:val="28"/>
          <w:szCs w:val="28"/>
          <w:rtl/>
        </w:rPr>
        <w:t xml:space="preserve">مجهول، عندنا حالات </w:t>
      </w:r>
      <w:r>
        <w:rPr>
          <w:rFonts w:ascii="Arial" w:hAnsi="Arial" w:cs="Arial" w:hint="cs"/>
          <w:sz w:val="28"/>
          <w:szCs w:val="28"/>
          <w:rtl/>
        </w:rPr>
        <w:t xml:space="preserve">كثيرة </w:t>
      </w:r>
      <w:r>
        <w:rPr>
          <w:rFonts w:ascii="Arial" w:hAnsi="Arial" w:cs="Arial"/>
          <w:sz w:val="28"/>
          <w:szCs w:val="28"/>
          <w:rtl/>
        </w:rPr>
        <w:t xml:space="preserve">لمسمى 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 xml:space="preserve">بان، </w:t>
      </w:r>
      <w:r>
        <w:rPr>
          <w:rFonts w:ascii="Arial" w:hAnsi="Arial" w:cs="Arial" w:hint="cs"/>
          <w:sz w:val="28"/>
          <w:szCs w:val="28"/>
          <w:rtl/>
        </w:rPr>
        <w:t>فأ</w:t>
      </w:r>
      <w:r>
        <w:rPr>
          <w:rFonts w:ascii="Arial" w:hAnsi="Arial" w:cs="Arial"/>
          <w:sz w:val="28"/>
          <w:szCs w:val="28"/>
          <w:rtl/>
        </w:rPr>
        <w:t xml:space="preserve">بان بن تغلب من 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 xml:space="preserve">جل 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 xml:space="preserve">صحابنا (رض) وكذلك 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7339D9">
        <w:rPr>
          <w:rFonts w:ascii="Arial" w:hAnsi="Arial" w:cs="Arial"/>
          <w:sz w:val="28"/>
          <w:szCs w:val="28"/>
          <w:rtl/>
        </w:rPr>
        <w:t xml:space="preserve">بان بن عثمان أيضاً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7339D9">
        <w:rPr>
          <w:rFonts w:ascii="Arial" w:hAnsi="Arial" w:cs="Arial"/>
          <w:sz w:val="28"/>
          <w:szCs w:val="28"/>
          <w:rtl/>
        </w:rPr>
        <w:t xml:space="preserve">يظهر من صاحب مجمع البيان </w:t>
      </w:r>
      <w:r>
        <w:rPr>
          <w:rFonts w:ascii="Arial" w:hAnsi="Arial" w:cs="Arial" w:hint="cs"/>
          <w:sz w:val="28"/>
          <w:szCs w:val="28"/>
          <w:rtl/>
        </w:rPr>
        <w:t>اعتماده</w:t>
      </w:r>
      <w:r w:rsidRPr="007339D9">
        <w:rPr>
          <w:rFonts w:ascii="Arial" w:hAnsi="Arial" w:cs="Arial"/>
          <w:sz w:val="28"/>
          <w:szCs w:val="28"/>
          <w:rtl/>
        </w:rPr>
        <w:t xml:space="preserve"> عليه،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7339D9">
        <w:rPr>
          <w:rFonts w:ascii="Arial" w:hAnsi="Arial" w:cs="Arial"/>
          <w:sz w:val="28"/>
          <w:szCs w:val="28"/>
          <w:rtl/>
        </w:rPr>
        <w:t>يحكم ال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7339D9">
        <w:rPr>
          <w:rFonts w:ascii="Arial" w:hAnsi="Arial" w:cs="Arial"/>
          <w:sz w:val="28"/>
          <w:szCs w:val="28"/>
          <w:rtl/>
        </w:rPr>
        <w:t xml:space="preserve">صحاب بوثاقة من يروي عنه هذا الرجل، </w:t>
      </w:r>
      <w:r>
        <w:rPr>
          <w:rFonts w:ascii="Arial" w:hAnsi="Arial" w:cs="Arial" w:hint="cs"/>
          <w:sz w:val="28"/>
          <w:szCs w:val="28"/>
          <w:rtl/>
        </w:rPr>
        <w:t>أما</w:t>
      </w:r>
      <w:r w:rsidRPr="007339D9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7339D9">
        <w:rPr>
          <w:rFonts w:ascii="Arial" w:hAnsi="Arial" w:cs="Arial"/>
          <w:sz w:val="28"/>
          <w:szCs w:val="28"/>
          <w:rtl/>
        </w:rPr>
        <w:t xml:space="preserve">بان هاهنا لم يذكر والده </w:t>
      </w:r>
      <w:r w:rsidRPr="007339D9">
        <w:rPr>
          <w:rFonts w:ascii="Arial" w:hAnsi="Arial" w:cs="Arial"/>
          <w:sz w:val="28"/>
          <w:szCs w:val="28"/>
          <w:rtl/>
        </w:rPr>
        <w:lastRenderedPageBreak/>
        <w:t xml:space="preserve">من هو ذلك، </w:t>
      </w:r>
      <w:r>
        <w:rPr>
          <w:rFonts w:ascii="Arial" w:hAnsi="Arial" w:cs="Arial" w:hint="cs"/>
          <w:sz w:val="28"/>
          <w:szCs w:val="28"/>
          <w:rtl/>
        </w:rPr>
        <w:t xml:space="preserve">فيكون مشتركاً، </w:t>
      </w:r>
      <w:r w:rsidRPr="007339D9">
        <w:rPr>
          <w:rFonts w:ascii="Arial" w:hAnsi="Arial" w:cs="Arial"/>
          <w:sz w:val="28"/>
          <w:szCs w:val="28"/>
          <w:rtl/>
        </w:rPr>
        <w:t>عن مسمع بن مالك البصري، م</w:t>
      </w:r>
      <w:r>
        <w:rPr>
          <w:rFonts w:ascii="Arial" w:hAnsi="Arial" w:cs="Arial"/>
          <w:sz w:val="28"/>
          <w:szCs w:val="28"/>
          <w:rtl/>
        </w:rPr>
        <w:t xml:space="preserve">سمع بن مالك البصري هو معروف من 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 xml:space="preserve">جلاء 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7339D9">
        <w:rPr>
          <w:rFonts w:ascii="Arial" w:hAnsi="Arial" w:cs="Arial"/>
          <w:sz w:val="28"/>
          <w:szCs w:val="28"/>
          <w:rtl/>
        </w:rPr>
        <w:t>صحابنا</w:t>
      </w:r>
      <w:r w:rsidR="004354F4">
        <w:rPr>
          <w:rFonts w:ascii="Arial" w:hAnsi="Arial" w:cs="Arial" w:hint="cs"/>
          <w:sz w:val="28"/>
          <w:szCs w:val="28"/>
          <w:rtl/>
        </w:rPr>
        <w:t>.</w:t>
      </w:r>
    </w:p>
    <w:p w:rsidR="004354F4" w:rsidRDefault="004354F4" w:rsidP="00E05E47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فعلى كل حال هذه الرواية ضعيفة.</w:t>
      </w:r>
    </w:p>
    <w:p w:rsidR="005542E1" w:rsidRDefault="00575F79" w:rsidP="00E05E47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ولست أدري لم غض </w:t>
      </w:r>
      <w:r w:rsidR="00943735">
        <w:rPr>
          <w:rFonts w:ascii="Arial" w:hAnsi="Arial" w:cs="Arial" w:hint="cs"/>
          <w:sz w:val="28"/>
          <w:szCs w:val="28"/>
          <w:rtl/>
        </w:rPr>
        <w:t xml:space="preserve">النظر </w:t>
      </w:r>
      <w:r>
        <w:rPr>
          <w:rFonts w:ascii="Arial" w:hAnsi="Arial" w:cs="Arial" w:hint="cs"/>
          <w:sz w:val="28"/>
          <w:szCs w:val="28"/>
          <w:rtl/>
        </w:rPr>
        <w:t>سيدنا الأعظم (رض) عن كون</w:t>
      </w:r>
      <w:r w:rsidR="00943735">
        <w:rPr>
          <w:rFonts w:ascii="Arial" w:hAnsi="Arial" w:cs="Arial" w:hint="cs"/>
          <w:sz w:val="28"/>
          <w:szCs w:val="28"/>
          <w:rtl/>
        </w:rPr>
        <w:t xml:space="preserve"> معنى</w:t>
      </w:r>
      <w:r>
        <w:rPr>
          <w:rFonts w:ascii="Arial" w:hAnsi="Arial" w:cs="Arial" w:hint="cs"/>
          <w:sz w:val="28"/>
          <w:szCs w:val="28"/>
          <w:rtl/>
        </w:rPr>
        <w:t xml:space="preserve"> المصاحبة </w:t>
      </w:r>
      <w:r w:rsidR="00943735">
        <w:rPr>
          <w:rFonts w:ascii="Arial" w:hAnsi="Arial" w:cs="Arial" w:hint="cs"/>
          <w:sz w:val="28"/>
          <w:szCs w:val="28"/>
          <w:rtl/>
        </w:rPr>
        <w:t xml:space="preserve">موجود في </w:t>
      </w:r>
      <w:proofErr w:type="spellStart"/>
      <w:r w:rsidR="0086545F">
        <w:rPr>
          <w:rFonts w:ascii="Arial" w:hAnsi="Arial" w:cs="Arial" w:hint="cs"/>
          <w:sz w:val="28"/>
          <w:szCs w:val="28"/>
          <w:rtl/>
        </w:rPr>
        <w:t>التغطي</w:t>
      </w:r>
      <w:proofErr w:type="spellEnd"/>
      <w:r w:rsidR="00943735">
        <w:rPr>
          <w:rFonts w:ascii="Arial" w:hAnsi="Arial" w:cs="Arial" w:hint="cs"/>
          <w:sz w:val="28"/>
          <w:szCs w:val="28"/>
          <w:rtl/>
        </w:rPr>
        <w:t xml:space="preserve"> </w:t>
      </w:r>
      <w:proofErr w:type="spellStart"/>
      <w:r w:rsidR="00943735">
        <w:rPr>
          <w:rFonts w:ascii="Arial" w:hAnsi="Arial" w:cs="Arial" w:hint="cs"/>
          <w:sz w:val="28"/>
          <w:szCs w:val="28"/>
          <w:rtl/>
        </w:rPr>
        <w:t>والالتحاف</w:t>
      </w:r>
      <w:proofErr w:type="spellEnd"/>
      <w:r w:rsidR="00943735">
        <w:rPr>
          <w:rFonts w:ascii="Arial" w:hAnsi="Arial" w:cs="Arial" w:hint="cs"/>
          <w:sz w:val="28"/>
          <w:szCs w:val="28"/>
          <w:rtl/>
        </w:rPr>
        <w:t xml:space="preserve">، </w:t>
      </w:r>
      <w:r w:rsidR="0086545F">
        <w:rPr>
          <w:rFonts w:ascii="Arial" w:hAnsi="Arial" w:cs="Arial" w:hint="cs"/>
          <w:sz w:val="28"/>
          <w:szCs w:val="28"/>
          <w:rtl/>
        </w:rPr>
        <w:t>وقد صرح بعدم الإشكال بجوازهما، معللاً بعدم الصدق اللبس عليهما، مع أنه حينما ذكر معاني كلمة (في) وأن أحد معانيها المصاحبة، صرح بأنه بناءً على تفسير (في) بالمصاح</w:t>
      </w:r>
      <w:r w:rsidR="005542E1">
        <w:rPr>
          <w:rFonts w:ascii="Arial" w:hAnsi="Arial" w:cs="Arial" w:hint="cs"/>
          <w:sz w:val="28"/>
          <w:szCs w:val="28"/>
          <w:rtl/>
        </w:rPr>
        <w:t>بة تشمل صورة الحمل فتبطل الصلاة، خصوصاً أن الأعلام استخدموا كلمة (في) في هذا المقام، وهذه كتبهم بين أيديكم.</w:t>
      </w:r>
    </w:p>
    <w:p w:rsidR="0086545F" w:rsidRDefault="0086545F" w:rsidP="00E05E47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أو ليس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الالتحاف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</w:t>
      </w:r>
      <w:proofErr w:type="spellStart"/>
      <w:r>
        <w:rPr>
          <w:rFonts w:ascii="Arial" w:hAnsi="Arial" w:cs="Arial" w:hint="cs"/>
          <w:sz w:val="28"/>
          <w:szCs w:val="28"/>
          <w:rtl/>
        </w:rPr>
        <w:t>والتغطي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فيه معنى المصاحبة؟</w:t>
      </w:r>
    </w:p>
    <w:p w:rsidR="005542E1" w:rsidRDefault="005542E1" w:rsidP="00E05E47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هذا الغض من السيد الأعظم غريب جداً جداً!!</w:t>
      </w:r>
    </w:p>
    <w:p w:rsidR="005542E1" w:rsidRDefault="0029027A" w:rsidP="00E05E47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وأما تفريق حكيم الفقهاء بين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التغطي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حالَ الاضطجاع فيجوز، وبين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التغطي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في سائر الأحوال </w:t>
      </w:r>
      <w:r w:rsidR="00967040">
        <w:rPr>
          <w:rFonts w:ascii="Arial" w:hAnsi="Arial" w:cs="Arial" w:hint="cs"/>
          <w:sz w:val="28"/>
          <w:szCs w:val="28"/>
          <w:rtl/>
        </w:rPr>
        <w:t>ك</w:t>
      </w:r>
      <w:r>
        <w:rPr>
          <w:rFonts w:ascii="Arial" w:hAnsi="Arial" w:cs="Arial" w:hint="cs"/>
          <w:sz w:val="28"/>
          <w:szCs w:val="28"/>
          <w:rtl/>
        </w:rPr>
        <w:t>المشي والجلوس والقيام فلا يجوز لكونه لبساً، فغير واضح أبداً!</w:t>
      </w:r>
      <w:r>
        <w:rPr>
          <w:rFonts w:ascii="Arial" w:hAnsi="Arial" w:cs="Arial"/>
          <w:sz w:val="28"/>
          <w:szCs w:val="28"/>
          <w:rtl/>
        </w:rPr>
        <w:br/>
      </w:r>
      <w:r w:rsidR="00967040">
        <w:rPr>
          <w:rFonts w:ascii="Arial" w:hAnsi="Arial" w:cs="Arial" w:hint="cs"/>
          <w:sz w:val="28"/>
          <w:szCs w:val="28"/>
          <w:rtl/>
        </w:rPr>
        <w:t xml:space="preserve">والوجه في ذلك أن </w:t>
      </w:r>
      <w:r>
        <w:rPr>
          <w:rFonts w:ascii="Arial" w:hAnsi="Arial" w:cs="Arial" w:hint="cs"/>
          <w:sz w:val="28"/>
          <w:szCs w:val="28"/>
          <w:rtl/>
        </w:rPr>
        <w:t xml:space="preserve">اللبس يكون بصورة الثوب </w:t>
      </w:r>
      <w:r w:rsidR="00967040">
        <w:rPr>
          <w:rFonts w:ascii="Arial" w:hAnsi="Arial" w:cs="Arial" w:hint="cs"/>
          <w:sz w:val="28"/>
          <w:szCs w:val="28"/>
          <w:rtl/>
        </w:rPr>
        <w:t xml:space="preserve">والقميص </w:t>
      </w:r>
      <w:r>
        <w:rPr>
          <w:rFonts w:ascii="Arial" w:hAnsi="Arial" w:cs="Arial" w:hint="cs"/>
          <w:sz w:val="28"/>
          <w:szCs w:val="28"/>
          <w:rtl/>
        </w:rPr>
        <w:t>ونحوه</w:t>
      </w:r>
      <w:r w:rsidR="00967040">
        <w:rPr>
          <w:rFonts w:ascii="Arial" w:hAnsi="Arial" w:cs="Arial" w:hint="cs"/>
          <w:sz w:val="28"/>
          <w:szCs w:val="28"/>
          <w:rtl/>
        </w:rPr>
        <w:t>ما</w:t>
      </w:r>
      <w:r>
        <w:rPr>
          <w:rFonts w:ascii="Arial" w:hAnsi="Arial" w:cs="Arial" w:hint="cs"/>
          <w:sz w:val="28"/>
          <w:szCs w:val="28"/>
          <w:rtl/>
        </w:rPr>
        <w:t>، أما ما يضعه الإنسان على جسمه</w:t>
      </w:r>
      <w:r w:rsidR="00967040">
        <w:rPr>
          <w:rFonts w:ascii="Arial" w:hAnsi="Arial" w:cs="Arial" w:hint="cs"/>
          <w:sz w:val="28"/>
          <w:szCs w:val="28"/>
          <w:rtl/>
        </w:rPr>
        <w:t xml:space="preserve"> لبرد أو غيره</w:t>
      </w:r>
      <w:r>
        <w:rPr>
          <w:rFonts w:ascii="Arial" w:hAnsi="Arial" w:cs="Arial" w:hint="cs"/>
          <w:sz w:val="28"/>
          <w:szCs w:val="28"/>
          <w:rtl/>
        </w:rPr>
        <w:t xml:space="preserve"> متغطياً</w:t>
      </w:r>
      <w:r w:rsidR="00967040">
        <w:rPr>
          <w:rFonts w:ascii="Arial" w:hAnsi="Arial" w:cs="Arial" w:hint="cs"/>
          <w:sz w:val="28"/>
          <w:szCs w:val="28"/>
          <w:rtl/>
        </w:rPr>
        <w:t>،</w:t>
      </w:r>
      <w:r>
        <w:rPr>
          <w:rFonts w:ascii="Arial" w:hAnsi="Arial" w:cs="Arial" w:hint="cs"/>
          <w:sz w:val="28"/>
          <w:szCs w:val="28"/>
          <w:rtl/>
        </w:rPr>
        <w:t xml:space="preserve"> سواء كان مضطجعاً أم كان جالساً فلا فرق في عدم صدق اللبس عليه.</w:t>
      </w:r>
    </w:p>
    <w:p w:rsidR="00967040" w:rsidRPr="00967040" w:rsidRDefault="00967040" w:rsidP="00E05E47">
      <w:pPr>
        <w:jc w:val="both"/>
        <w:rPr>
          <w:rFonts w:ascii="Arial" w:hAnsi="Arial" w:cs="Arial"/>
          <w:sz w:val="28"/>
          <w:szCs w:val="28"/>
        </w:rPr>
      </w:pPr>
      <w:r w:rsidRPr="00967040">
        <w:rPr>
          <w:rFonts w:ascii="Arial" w:hAnsi="Arial" w:cs="Arial"/>
          <w:sz w:val="28"/>
          <w:szCs w:val="28"/>
          <w:rtl/>
        </w:rPr>
        <w:t xml:space="preserve">فالصحيح </w:t>
      </w:r>
      <w:r>
        <w:rPr>
          <w:rFonts w:ascii="Arial" w:hAnsi="Arial" w:cs="Arial" w:hint="cs"/>
          <w:sz w:val="28"/>
          <w:szCs w:val="28"/>
          <w:rtl/>
        </w:rPr>
        <w:t xml:space="preserve">ـ </w:t>
      </w:r>
      <w:r w:rsidRPr="00967040">
        <w:rPr>
          <w:rFonts w:ascii="Arial" w:hAnsi="Arial" w:cs="Arial"/>
          <w:sz w:val="28"/>
          <w:szCs w:val="28"/>
          <w:rtl/>
        </w:rPr>
        <w:t>والعلم عند الله</w:t>
      </w:r>
      <w:r>
        <w:rPr>
          <w:rFonts w:ascii="Arial" w:hAnsi="Arial" w:cs="Arial" w:hint="cs"/>
          <w:sz w:val="28"/>
          <w:szCs w:val="28"/>
          <w:rtl/>
        </w:rPr>
        <w:t xml:space="preserve"> ـ</w:t>
      </w:r>
      <w:r w:rsidRPr="00967040">
        <w:rPr>
          <w:rFonts w:ascii="Arial" w:hAnsi="Arial" w:cs="Arial"/>
          <w:sz w:val="28"/>
          <w:szCs w:val="28"/>
          <w:rtl/>
        </w:rPr>
        <w:t xml:space="preserve"> بما أن اللبس لا يصدق عليه، </w:t>
      </w:r>
      <w:r>
        <w:rPr>
          <w:rFonts w:ascii="Arial" w:hAnsi="Arial" w:cs="Arial" w:hint="cs"/>
          <w:sz w:val="28"/>
          <w:szCs w:val="28"/>
          <w:rtl/>
        </w:rPr>
        <w:t>ف</w:t>
      </w:r>
      <w:r w:rsidRPr="00967040">
        <w:rPr>
          <w:rFonts w:ascii="Arial" w:hAnsi="Arial" w:cs="Arial"/>
          <w:sz w:val="28"/>
          <w:szCs w:val="28"/>
          <w:rtl/>
        </w:rPr>
        <w:t xml:space="preserve">يُحكم بالجواز والله العالم، </w:t>
      </w:r>
      <w:r>
        <w:rPr>
          <w:rFonts w:ascii="Arial" w:hAnsi="Arial" w:cs="Arial" w:hint="cs"/>
          <w:sz w:val="28"/>
          <w:szCs w:val="28"/>
          <w:rtl/>
        </w:rPr>
        <w:t>والحمد لله رب العالمين.</w:t>
      </w:r>
    </w:p>
    <w:p w:rsidR="00967040" w:rsidRPr="00967040" w:rsidRDefault="00967040" w:rsidP="00967040">
      <w:pPr>
        <w:rPr>
          <w:rFonts w:ascii="Arial" w:hAnsi="Arial" w:cs="Arial"/>
          <w:sz w:val="28"/>
          <w:szCs w:val="28"/>
          <w:rtl/>
        </w:rPr>
      </w:pPr>
    </w:p>
    <w:p w:rsidR="0029027A" w:rsidRDefault="0029027A" w:rsidP="0029027A">
      <w:pPr>
        <w:rPr>
          <w:rFonts w:ascii="Arial" w:hAnsi="Arial" w:cs="Arial"/>
          <w:sz w:val="28"/>
          <w:szCs w:val="28"/>
          <w:rtl/>
        </w:rPr>
      </w:pPr>
    </w:p>
    <w:p w:rsidR="0086545F" w:rsidRDefault="0086545F" w:rsidP="0086545F">
      <w:pPr>
        <w:rPr>
          <w:rFonts w:ascii="Arial" w:hAnsi="Arial" w:cs="Arial"/>
          <w:sz w:val="28"/>
          <w:szCs w:val="28"/>
          <w:rtl/>
        </w:rPr>
      </w:pPr>
    </w:p>
    <w:p w:rsidR="0086545F" w:rsidRPr="00CD6F34" w:rsidRDefault="0086545F" w:rsidP="0086545F">
      <w:pPr>
        <w:rPr>
          <w:rFonts w:ascii="Arial" w:hAnsi="Arial" w:cs="Arial"/>
          <w:sz w:val="28"/>
          <w:szCs w:val="28"/>
          <w:rtl/>
        </w:rPr>
      </w:pPr>
    </w:p>
    <w:sectPr w:rsidR="0086545F" w:rsidRPr="00CD6F34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FF6" w:rsidRDefault="00387FF6" w:rsidP="00554F9E">
      <w:pPr>
        <w:spacing w:after="0" w:line="240" w:lineRule="auto"/>
      </w:pPr>
      <w:r>
        <w:separator/>
      </w:r>
    </w:p>
  </w:endnote>
  <w:endnote w:type="continuationSeparator" w:id="0">
    <w:p w:rsidR="00387FF6" w:rsidRDefault="00387FF6" w:rsidP="00554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FF6" w:rsidRDefault="00387FF6" w:rsidP="00554F9E">
      <w:pPr>
        <w:spacing w:after="0" w:line="240" w:lineRule="auto"/>
      </w:pPr>
      <w:r>
        <w:separator/>
      </w:r>
    </w:p>
  </w:footnote>
  <w:footnote w:type="continuationSeparator" w:id="0">
    <w:p w:rsidR="00387FF6" w:rsidRDefault="00387FF6" w:rsidP="00554F9E">
      <w:pPr>
        <w:spacing w:after="0" w:line="240" w:lineRule="auto"/>
      </w:pPr>
      <w:r>
        <w:continuationSeparator/>
      </w:r>
    </w:p>
  </w:footnote>
  <w:footnote w:id="1">
    <w:p w:rsidR="00554F9E" w:rsidRPr="00AE4E31" w:rsidRDefault="00554F9E" w:rsidP="00321BBB">
      <w:pPr>
        <w:pStyle w:val="a3"/>
        <w:rPr>
          <w:rtl/>
          <w:lang w:bidi="ar-IQ"/>
        </w:rPr>
      </w:pPr>
      <w:r w:rsidRPr="00AE4E31">
        <w:rPr>
          <w:rFonts w:hint="cs"/>
          <w:rtl/>
        </w:rPr>
        <w:t>(</w:t>
      </w:r>
      <w:r w:rsidRPr="00AE4E31">
        <w:rPr>
          <w:rStyle w:val="a4"/>
        </w:rPr>
        <w:footnoteRef/>
      </w:r>
      <w:r w:rsidRPr="00AE4E31">
        <w:rPr>
          <w:rFonts w:hint="cs"/>
          <w:rtl/>
        </w:rPr>
        <w:t>)</w:t>
      </w:r>
      <w:r w:rsidRPr="00AE4E31">
        <w:rPr>
          <w:rtl/>
        </w:rPr>
        <w:t xml:space="preserve"> </w:t>
      </w:r>
      <w:r>
        <w:rPr>
          <w:rFonts w:hint="cs"/>
          <w:rtl/>
          <w:lang w:bidi="ar-IQ"/>
        </w:rPr>
        <w:t>من لا يحضره الفقيه: 4/451.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EB8"/>
    <w:rsid w:val="000B0987"/>
    <w:rsid w:val="0029027A"/>
    <w:rsid w:val="00306F07"/>
    <w:rsid w:val="0033053B"/>
    <w:rsid w:val="00387FF6"/>
    <w:rsid w:val="004354F4"/>
    <w:rsid w:val="005542E1"/>
    <w:rsid w:val="00554F9E"/>
    <w:rsid w:val="00575F79"/>
    <w:rsid w:val="005F72A1"/>
    <w:rsid w:val="007339D9"/>
    <w:rsid w:val="00811EC9"/>
    <w:rsid w:val="0086545F"/>
    <w:rsid w:val="00943735"/>
    <w:rsid w:val="00967040"/>
    <w:rsid w:val="009E6DB0"/>
    <w:rsid w:val="00AE603B"/>
    <w:rsid w:val="00B050AD"/>
    <w:rsid w:val="00C75B9C"/>
    <w:rsid w:val="00CD6F34"/>
    <w:rsid w:val="00E05E47"/>
    <w:rsid w:val="00EE6EB8"/>
    <w:rsid w:val="00F64CAE"/>
    <w:rsid w:val="00F7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EB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554F9E"/>
    <w:pPr>
      <w:spacing w:after="0" w:line="240" w:lineRule="auto"/>
    </w:pPr>
    <w:rPr>
      <w:sz w:val="20"/>
      <w:szCs w:val="20"/>
    </w:rPr>
  </w:style>
  <w:style w:type="character" w:customStyle="1" w:styleId="Char">
    <w:name w:val="نص حاشية سفلية Char"/>
    <w:basedOn w:val="a0"/>
    <w:link w:val="a3"/>
    <w:uiPriority w:val="99"/>
    <w:semiHidden/>
    <w:rsid w:val="00554F9E"/>
    <w:rPr>
      <w:sz w:val="20"/>
      <w:szCs w:val="20"/>
    </w:rPr>
  </w:style>
  <w:style w:type="character" w:styleId="a4">
    <w:name w:val="footnote reference"/>
    <w:basedOn w:val="a0"/>
    <w:uiPriority w:val="99"/>
    <w:semiHidden/>
    <w:unhideWhenUsed/>
    <w:rsid w:val="00554F9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EB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554F9E"/>
    <w:pPr>
      <w:spacing w:after="0" w:line="240" w:lineRule="auto"/>
    </w:pPr>
    <w:rPr>
      <w:sz w:val="20"/>
      <w:szCs w:val="20"/>
    </w:rPr>
  </w:style>
  <w:style w:type="character" w:customStyle="1" w:styleId="Char">
    <w:name w:val="نص حاشية سفلية Char"/>
    <w:basedOn w:val="a0"/>
    <w:link w:val="a3"/>
    <w:uiPriority w:val="99"/>
    <w:semiHidden/>
    <w:rsid w:val="00554F9E"/>
    <w:rPr>
      <w:sz w:val="20"/>
      <w:szCs w:val="20"/>
    </w:rPr>
  </w:style>
  <w:style w:type="character" w:styleId="a4">
    <w:name w:val="footnote reference"/>
    <w:basedOn w:val="a0"/>
    <w:uiPriority w:val="99"/>
    <w:semiHidden/>
    <w:unhideWhenUsed/>
    <w:rsid w:val="00554F9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2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8</cp:revision>
  <dcterms:created xsi:type="dcterms:W3CDTF">2024-09-23T08:00:00Z</dcterms:created>
  <dcterms:modified xsi:type="dcterms:W3CDTF">2024-10-07T05:38:00Z</dcterms:modified>
</cp:coreProperties>
</file>