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5DB" w:rsidRPr="00412266" w:rsidRDefault="001F05DB" w:rsidP="001F05DB">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6 ربيع الأول 1446هـ</w:t>
      </w:r>
      <w:r w:rsidRPr="00412266">
        <w:rPr>
          <w:rFonts w:ascii="Arial" w:hAnsi="Arial" w:cs="Arial"/>
          <w:sz w:val="28"/>
          <w:szCs w:val="28"/>
          <w:rtl/>
        </w:rPr>
        <w:t>‏</w:t>
      </w:r>
    </w:p>
    <w:p w:rsidR="001F05DB" w:rsidRPr="00412266" w:rsidRDefault="001F05DB" w:rsidP="00DA19E4">
      <w:pPr>
        <w:jc w:val="center"/>
        <w:rPr>
          <w:rFonts w:ascii="Arial" w:hAnsi="Arial" w:cs="Arial"/>
          <w:sz w:val="28"/>
          <w:szCs w:val="28"/>
          <w:rtl/>
        </w:rPr>
      </w:pPr>
      <w:r>
        <w:rPr>
          <w:rFonts w:ascii="Arial" w:hAnsi="Arial" w:cs="Arial" w:hint="cs"/>
          <w:sz w:val="28"/>
          <w:szCs w:val="28"/>
          <w:rtl/>
        </w:rPr>
        <w:t>الثل</w:t>
      </w:r>
      <w:r w:rsidR="00234C6A">
        <w:rPr>
          <w:rFonts w:ascii="Arial" w:hAnsi="Arial" w:cs="Arial" w:hint="cs"/>
          <w:sz w:val="28"/>
          <w:szCs w:val="28"/>
          <w:rtl/>
        </w:rPr>
        <w:t>ا</w:t>
      </w:r>
      <w:r>
        <w:rPr>
          <w:rFonts w:ascii="Arial" w:hAnsi="Arial" w:cs="Arial" w:hint="cs"/>
          <w:sz w:val="28"/>
          <w:szCs w:val="28"/>
          <w:rtl/>
        </w:rPr>
        <w:t xml:space="preserve">ثاء </w:t>
      </w:r>
      <w:r w:rsidRPr="00412266">
        <w:rPr>
          <w:rFonts w:ascii="Arial" w:hAnsi="Arial" w:cs="Arial"/>
          <w:sz w:val="28"/>
          <w:szCs w:val="28"/>
          <w:rtl/>
        </w:rPr>
        <w:t>‏</w:t>
      </w:r>
      <w:r>
        <w:rPr>
          <w:rFonts w:ascii="Arial" w:hAnsi="Arial" w:cs="Arial" w:hint="cs"/>
          <w:sz w:val="28"/>
          <w:szCs w:val="28"/>
          <w:rtl/>
        </w:rPr>
        <w:t xml:space="preserve"> </w:t>
      </w:r>
      <w:bookmarkStart w:id="0" w:name="_GoBack"/>
      <w:r>
        <w:rPr>
          <w:rFonts w:ascii="Arial" w:hAnsi="Arial" w:cs="Arial" w:hint="cs"/>
          <w:sz w:val="28"/>
          <w:szCs w:val="28"/>
          <w:rtl/>
        </w:rPr>
        <w:t>10</w:t>
      </w:r>
      <w:r w:rsidR="00DA19E4">
        <w:rPr>
          <w:rFonts w:ascii="Arial" w:hAnsi="Arial" w:cs="Arial" w:hint="cs"/>
          <w:sz w:val="28"/>
          <w:szCs w:val="28"/>
          <w:rtl/>
        </w:rPr>
        <w:t>-</w:t>
      </w:r>
      <w:r>
        <w:rPr>
          <w:rFonts w:ascii="Arial" w:hAnsi="Arial" w:cs="Arial" w:hint="cs"/>
          <w:sz w:val="28"/>
          <w:szCs w:val="28"/>
          <w:rtl/>
        </w:rPr>
        <w:t xml:space="preserve"> </w:t>
      </w:r>
      <w:r w:rsidR="00DA19E4">
        <w:rPr>
          <w:rFonts w:ascii="Arial" w:hAnsi="Arial" w:cs="Arial" w:hint="cs"/>
          <w:sz w:val="28"/>
          <w:szCs w:val="28"/>
          <w:rtl/>
        </w:rPr>
        <w:t>9</w:t>
      </w:r>
      <w:r w:rsidRPr="00412266">
        <w:rPr>
          <w:rFonts w:ascii="Arial" w:hAnsi="Arial" w:cs="Arial"/>
          <w:sz w:val="28"/>
          <w:szCs w:val="28"/>
          <w:rtl/>
        </w:rPr>
        <w:t xml:space="preserve"> </w:t>
      </w:r>
      <w:r w:rsidR="00DA19E4">
        <w:rPr>
          <w:rFonts w:ascii="Arial" w:hAnsi="Arial" w:cs="Arial" w:hint="cs"/>
          <w:sz w:val="28"/>
          <w:szCs w:val="28"/>
          <w:rtl/>
        </w:rPr>
        <w:t>-</w:t>
      </w:r>
      <w:r w:rsidRPr="00412266">
        <w:rPr>
          <w:rFonts w:ascii="Arial" w:hAnsi="Arial" w:cs="Arial"/>
          <w:sz w:val="28"/>
          <w:szCs w:val="28"/>
          <w:rtl/>
        </w:rPr>
        <w:t>2024‏</w:t>
      </w:r>
      <w:bookmarkEnd w:id="0"/>
    </w:p>
    <w:p w:rsidR="001F05DB" w:rsidRPr="00412266" w:rsidRDefault="00234C6A" w:rsidP="00F34823">
      <w:pPr>
        <w:jc w:val="center"/>
        <w:rPr>
          <w:rFonts w:ascii="Arial" w:hAnsi="Arial" w:cs="Arial"/>
          <w:sz w:val="28"/>
          <w:szCs w:val="28"/>
          <w:rtl/>
        </w:rPr>
      </w:pPr>
      <w:r>
        <w:rPr>
          <w:rFonts w:ascii="Arial" w:hAnsi="Arial" w:cs="Arial" w:hint="cs"/>
          <w:sz w:val="28"/>
          <w:szCs w:val="28"/>
          <w:rtl/>
        </w:rPr>
        <w:t xml:space="preserve">الموضوع: </w:t>
      </w:r>
      <w:r w:rsidR="001F05DB" w:rsidRPr="00412266">
        <w:rPr>
          <w:rFonts w:ascii="Arial" w:hAnsi="Arial" w:cs="Arial"/>
          <w:sz w:val="28"/>
          <w:szCs w:val="28"/>
          <w:rtl/>
        </w:rPr>
        <w:t xml:space="preserve">لباس المصلي: </w:t>
      </w:r>
      <w:r w:rsidR="001F05DB">
        <w:rPr>
          <w:rFonts w:ascii="Arial" w:hAnsi="Arial" w:cs="Arial" w:hint="cs"/>
          <w:sz w:val="28"/>
          <w:szCs w:val="28"/>
          <w:rtl/>
        </w:rPr>
        <w:t xml:space="preserve">صلاة </w:t>
      </w:r>
      <w:r w:rsidR="00F34823">
        <w:rPr>
          <w:rFonts w:ascii="Arial" w:hAnsi="Arial" w:cs="Arial" w:hint="cs"/>
          <w:sz w:val="28"/>
          <w:szCs w:val="28"/>
          <w:rtl/>
        </w:rPr>
        <w:t>الخنثى المشكل</w:t>
      </w:r>
      <w:r w:rsidR="001F05DB">
        <w:rPr>
          <w:rFonts w:ascii="Arial" w:hAnsi="Arial" w:cs="Arial" w:hint="cs"/>
          <w:sz w:val="28"/>
          <w:szCs w:val="28"/>
          <w:rtl/>
        </w:rPr>
        <w:t xml:space="preserve"> بالحرير</w:t>
      </w:r>
    </w:p>
    <w:p w:rsidR="001F05DB" w:rsidRDefault="001F05DB" w:rsidP="001F05DB">
      <w:pPr>
        <w:jc w:val="center"/>
        <w:rPr>
          <w:rFonts w:ascii="Arial" w:hAnsi="Arial" w:cs="Arial"/>
          <w:sz w:val="28"/>
          <w:szCs w:val="28"/>
          <w:rtl/>
        </w:rPr>
      </w:pPr>
      <w:r w:rsidRPr="00412266">
        <w:rPr>
          <w:rFonts w:ascii="Arial" w:hAnsi="Arial" w:cs="Arial"/>
          <w:sz w:val="28"/>
          <w:szCs w:val="28"/>
          <w:rtl/>
        </w:rPr>
        <w:t>بسم الله الرحمن الرحيم</w:t>
      </w:r>
    </w:p>
    <w:p w:rsidR="00306F07" w:rsidRDefault="005927CB" w:rsidP="00234C6A">
      <w:pPr>
        <w:jc w:val="both"/>
        <w:rPr>
          <w:rFonts w:ascii="Arial" w:hAnsi="Arial" w:cs="Arial"/>
          <w:sz w:val="28"/>
          <w:szCs w:val="28"/>
          <w:rtl/>
        </w:rPr>
      </w:pPr>
      <w:r w:rsidRPr="005927CB">
        <w:rPr>
          <w:rFonts w:ascii="Arial" w:hAnsi="Arial" w:cs="Arial" w:hint="cs"/>
          <w:sz w:val="28"/>
          <w:szCs w:val="28"/>
          <w:rtl/>
        </w:rPr>
        <w:t>بقي الكلام في الخنثى المشكل في قضية لبس الحرير، فهل يجوز لها ذلك أم لا؟</w:t>
      </w:r>
    </w:p>
    <w:p w:rsidR="005927CB" w:rsidRDefault="005927CB" w:rsidP="00234C6A">
      <w:pPr>
        <w:jc w:val="both"/>
        <w:rPr>
          <w:rFonts w:ascii="Arial" w:hAnsi="Arial" w:cs="Arial"/>
          <w:sz w:val="28"/>
          <w:szCs w:val="28"/>
          <w:rtl/>
        </w:rPr>
      </w:pPr>
      <w:r>
        <w:rPr>
          <w:rFonts w:ascii="Arial" w:hAnsi="Arial" w:cs="Arial" w:hint="cs"/>
          <w:sz w:val="28"/>
          <w:szCs w:val="28"/>
          <w:rtl/>
        </w:rPr>
        <w:t>ومن الواضح أن الخنثى الملحقة بالرجل حكمها حكم الرجل، والملحقة بالمرأة حكمها حكم المرأة، إنما المشكلة في الخنثى المشكل هل نلحقها بالرجل فلا يجوز لها لبس الحرير أم بالمرأة فيجوز؟</w:t>
      </w:r>
    </w:p>
    <w:p w:rsidR="001A4790" w:rsidRDefault="001A4790" w:rsidP="00234C6A">
      <w:pPr>
        <w:jc w:val="both"/>
        <w:rPr>
          <w:rFonts w:ascii="Arial" w:hAnsi="Arial" w:cs="Arial"/>
          <w:sz w:val="28"/>
          <w:szCs w:val="28"/>
          <w:rtl/>
        </w:rPr>
      </w:pPr>
      <w:r>
        <w:rPr>
          <w:rFonts w:ascii="Arial" w:hAnsi="Arial" w:cs="Arial" w:hint="cs"/>
          <w:sz w:val="28"/>
          <w:szCs w:val="28"/>
          <w:rtl/>
        </w:rPr>
        <w:t>وقد تعرض الأعلام (رض) لهذا البحث في طيات كلماتهم.</w:t>
      </w:r>
    </w:p>
    <w:p w:rsidR="00DB5C2E" w:rsidRPr="00DB5C2E" w:rsidRDefault="00DB5C2E" w:rsidP="00234C6A">
      <w:pPr>
        <w:jc w:val="both"/>
        <w:rPr>
          <w:rFonts w:ascii="Arial" w:hAnsi="Arial" w:cs="Arial"/>
          <w:b/>
          <w:bCs/>
          <w:sz w:val="28"/>
          <w:szCs w:val="28"/>
          <w:rtl/>
        </w:rPr>
      </w:pPr>
      <w:r w:rsidRPr="00DB5C2E">
        <w:rPr>
          <w:rFonts w:ascii="Arial" w:hAnsi="Arial" w:cs="Arial" w:hint="cs"/>
          <w:b/>
          <w:bCs/>
          <w:sz w:val="28"/>
          <w:szCs w:val="28"/>
          <w:rtl/>
        </w:rPr>
        <w:t>[كلام حكيم الفقهاء في المقام]</w:t>
      </w:r>
    </w:p>
    <w:p w:rsidR="001A4790" w:rsidRDefault="001A4790" w:rsidP="00234C6A">
      <w:pPr>
        <w:jc w:val="both"/>
        <w:rPr>
          <w:rFonts w:ascii="Arial" w:hAnsi="Arial" w:cs="Arial"/>
          <w:sz w:val="28"/>
          <w:szCs w:val="28"/>
          <w:rtl/>
        </w:rPr>
      </w:pPr>
      <w:r>
        <w:rPr>
          <w:rFonts w:ascii="Arial" w:hAnsi="Arial" w:cs="Arial" w:hint="cs"/>
          <w:sz w:val="28"/>
          <w:szCs w:val="28"/>
          <w:rtl/>
        </w:rPr>
        <w:t>أما حكيم الفقهاء فقد رتب البحث على العلم الإجمالي باعتبار أنا نعلم إجمالاً كون هذه الخنثى رجلاً أو نعلم إجمالاً كونها امرأة.</w:t>
      </w:r>
    </w:p>
    <w:p w:rsidR="001A4790" w:rsidRDefault="001A4790" w:rsidP="00234C6A">
      <w:pPr>
        <w:jc w:val="both"/>
        <w:rPr>
          <w:rFonts w:ascii="Arial" w:hAnsi="Arial" w:cs="Arial"/>
          <w:sz w:val="28"/>
          <w:szCs w:val="28"/>
          <w:rtl/>
        </w:rPr>
      </w:pPr>
      <w:r>
        <w:rPr>
          <w:rFonts w:ascii="Arial" w:hAnsi="Arial" w:cs="Arial" w:hint="cs"/>
          <w:sz w:val="28"/>
          <w:szCs w:val="28"/>
          <w:rtl/>
        </w:rPr>
        <w:t>ولا يخفى أن هذا الكلام مترتب على إدراج الخنثى تحت الرجل أو المرأة، وإلا فلو كانت الخنثى قسماً ثالثاً فالكلام أجنبي عن المقام.</w:t>
      </w:r>
    </w:p>
    <w:p w:rsidR="00DB5C2E" w:rsidRPr="00DB5C2E" w:rsidRDefault="00DB5C2E" w:rsidP="00234C6A">
      <w:pPr>
        <w:jc w:val="both"/>
        <w:rPr>
          <w:rFonts w:ascii="Arial" w:hAnsi="Arial" w:cs="Arial"/>
          <w:b/>
          <w:bCs/>
          <w:sz w:val="28"/>
          <w:szCs w:val="28"/>
          <w:rtl/>
        </w:rPr>
      </w:pPr>
      <w:r w:rsidRPr="00DB5C2E">
        <w:rPr>
          <w:rFonts w:ascii="Arial" w:hAnsi="Arial" w:cs="Arial" w:hint="cs"/>
          <w:b/>
          <w:bCs/>
          <w:sz w:val="28"/>
          <w:szCs w:val="28"/>
          <w:rtl/>
        </w:rPr>
        <w:t xml:space="preserve">[كلام </w:t>
      </w:r>
      <w:r>
        <w:rPr>
          <w:rFonts w:ascii="Arial" w:hAnsi="Arial" w:cs="Arial" w:hint="cs"/>
          <w:b/>
          <w:bCs/>
          <w:sz w:val="28"/>
          <w:szCs w:val="28"/>
          <w:rtl/>
        </w:rPr>
        <w:t xml:space="preserve">السيد </w:t>
      </w:r>
      <w:proofErr w:type="spellStart"/>
      <w:r>
        <w:rPr>
          <w:rFonts w:ascii="Arial" w:hAnsi="Arial" w:cs="Arial" w:hint="cs"/>
          <w:b/>
          <w:bCs/>
          <w:sz w:val="28"/>
          <w:szCs w:val="28"/>
          <w:rtl/>
        </w:rPr>
        <w:t>الخوئي</w:t>
      </w:r>
      <w:proofErr w:type="spellEnd"/>
      <w:r w:rsidRPr="00DB5C2E">
        <w:rPr>
          <w:rFonts w:ascii="Arial" w:hAnsi="Arial" w:cs="Arial" w:hint="cs"/>
          <w:b/>
          <w:bCs/>
          <w:sz w:val="28"/>
          <w:szCs w:val="28"/>
          <w:rtl/>
        </w:rPr>
        <w:t xml:space="preserve"> في المقام]</w:t>
      </w:r>
    </w:p>
    <w:p w:rsidR="001A4790" w:rsidRDefault="001A4790" w:rsidP="00234C6A">
      <w:pPr>
        <w:jc w:val="both"/>
        <w:rPr>
          <w:rFonts w:ascii="Arial" w:hAnsi="Arial" w:cs="Arial"/>
          <w:sz w:val="28"/>
          <w:szCs w:val="28"/>
          <w:rtl/>
        </w:rPr>
      </w:pPr>
      <w:r>
        <w:rPr>
          <w:rFonts w:ascii="Arial" w:hAnsi="Arial" w:cs="Arial" w:hint="cs"/>
          <w:sz w:val="28"/>
          <w:szCs w:val="28"/>
          <w:rtl/>
        </w:rPr>
        <w:t>وأما سيدنا الأعظم فقد بنى البحث على الرجوع إلى أصالة البراءة فيما لو دار الأمر بين الأقل والأكثر الارتباطيين، وقد أدرج الخنثى فيه</w:t>
      </w:r>
      <w:r w:rsidR="00B07B69">
        <w:rPr>
          <w:rFonts w:ascii="Arial" w:hAnsi="Arial" w:cs="Arial" w:hint="cs"/>
          <w:sz w:val="28"/>
          <w:szCs w:val="28"/>
          <w:rtl/>
        </w:rPr>
        <w:t xml:space="preserve"> باعتبار الشك في الرجولية التي هي موضوع بينهما</w:t>
      </w:r>
      <w:r>
        <w:rPr>
          <w:rFonts w:ascii="Arial" w:hAnsi="Arial" w:cs="Arial" w:hint="cs"/>
          <w:sz w:val="28"/>
          <w:szCs w:val="28"/>
          <w:rtl/>
        </w:rPr>
        <w:t>.</w:t>
      </w:r>
    </w:p>
    <w:p w:rsidR="001A4790" w:rsidRDefault="001A4790" w:rsidP="00234C6A">
      <w:pPr>
        <w:jc w:val="both"/>
        <w:rPr>
          <w:rFonts w:ascii="Arial" w:hAnsi="Arial" w:cs="Arial"/>
          <w:sz w:val="28"/>
          <w:szCs w:val="28"/>
          <w:rtl/>
        </w:rPr>
      </w:pPr>
      <w:r>
        <w:rPr>
          <w:rFonts w:ascii="Arial" w:hAnsi="Arial" w:cs="Arial" w:hint="cs"/>
          <w:sz w:val="28"/>
          <w:szCs w:val="28"/>
          <w:rtl/>
        </w:rPr>
        <w:t xml:space="preserve">وعليه عند الشك في حرمة لبس الحرير على الخنثى، يتمسك بأصالة البراءة </w:t>
      </w:r>
      <w:r w:rsidR="00B07B69">
        <w:rPr>
          <w:rFonts w:ascii="Arial" w:hAnsi="Arial" w:cs="Arial" w:hint="cs"/>
          <w:sz w:val="28"/>
          <w:szCs w:val="28"/>
          <w:rtl/>
        </w:rPr>
        <w:t>عن الحرمة التكليفية والوضعية.</w:t>
      </w:r>
    </w:p>
    <w:p w:rsidR="00B07B69" w:rsidRDefault="00B07B69" w:rsidP="00234C6A">
      <w:pPr>
        <w:jc w:val="both"/>
        <w:rPr>
          <w:rFonts w:ascii="Arial" w:hAnsi="Arial" w:cs="Arial"/>
          <w:sz w:val="28"/>
          <w:szCs w:val="28"/>
          <w:rtl/>
        </w:rPr>
      </w:pPr>
      <w:r>
        <w:rPr>
          <w:rFonts w:ascii="Arial" w:hAnsi="Arial" w:cs="Arial" w:hint="cs"/>
          <w:sz w:val="28"/>
          <w:szCs w:val="28"/>
          <w:rtl/>
        </w:rPr>
        <w:t>وهذا مع قطع النظر عن العلم الإجمالي كما أفاد (رض).</w:t>
      </w:r>
    </w:p>
    <w:p w:rsidR="00B07B69" w:rsidRDefault="00B07B69" w:rsidP="00234C6A">
      <w:pPr>
        <w:jc w:val="both"/>
        <w:rPr>
          <w:rFonts w:ascii="Arial" w:hAnsi="Arial" w:cs="Arial"/>
          <w:sz w:val="28"/>
          <w:szCs w:val="28"/>
          <w:rtl/>
        </w:rPr>
      </w:pPr>
      <w:r>
        <w:rPr>
          <w:rFonts w:ascii="Arial" w:hAnsi="Arial" w:cs="Arial" w:hint="cs"/>
          <w:sz w:val="28"/>
          <w:szCs w:val="28"/>
          <w:rtl/>
        </w:rPr>
        <w:t xml:space="preserve">كما تمسك </w:t>
      </w:r>
      <w:r w:rsidR="00834CF9">
        <w:rPr>
          <w:rFonts w:ascii="Arial" w:hAnsi="Arial" w:cs="Arial" w:hint="cs"/>
          <w:sz w:val="28"/>
          <w:szCs w:val="28"/>
          <w:rtl/>
        </w:rPr>
        <w:t>بالرواية الثانية من الباب الحادي عشر من أبواب لباس المصلي:</w:t>
      </w:r>
    </w:p>
    <w:p w:rsidR="00834CF9" w:rsidRDefault="00834CF9" w:rsidP="00234C6A">
      <w:pPr>
        <w:jc w:val="both"/>
        <w:rPr>
          <w:rFonts w:ascii="Arial" w:hAnsi="Arial" w:cs="Arial"/>
          <w:b/>
          <w:bCs/>
          <w:sz w:val="28"/>
          <w:szCs w:val="28"/>
          <w:rtl/>
        </w:rPr>
      </w:pPr>
      <w:r w:rsidRPr="00834CF9">
        <w:rPr>
          <w:rFonts w:ascii="Arial" w:hAnsi="Arial" w:cs="Arial"/>
          <w:b/>
          <w:bCs/>
          <w:sz w:val="28"/>
          <w:szCs w:val="28"/>
          <w:rtl/>
        </w:rPr>
        <w:t>عن محمد بن عبد الجبار قال: كتبت إلى أبي</w:t>
      </w:r>
      <w:r w:rsidRPr="00834CF9">
        <w:rPr>
          <w:rFonts w:ascii="Arial" w:hAnsi="Arial" w:cs="Arial" w:hint="cs"/>
          <w:b/>
          <w:bCs/>
          <w:sz w:val="28"/>
          <w:szCs w:val="28"/>
          <w:rtl/>
        </w:rPr>
        <w:t xml:space="preserve"> </w:t>
      </w:r>
      <w:r w:rsidRPr="00834CF9">
        <w:rPr>
          <w:rFonts w:ascii="Arial" w:hAnsi="Arial" w:cs="Arial"/>
          <w:b/>
          <w:bCs/>
          <w:sz w:val="28"/>
          <w:szCs w:val="28"/>
          <w:rtl/>
        </w:rPr>
        <w:t>محمد ( عليه السلام ) أسأله هل يصلى في قلنسوة حرير محض أو قلنسوة ديباج؟</w:t>
      </w:r>
      <w:r w:rsidRPr="00834CF9">
        <w:rPr>
          <w:rFonts w:ascii="Arial" w:hAnsi="Arial" w:cs="Arial" w:hint="cs"/>
          <w:b/>
          <w:bCs/>
          <w:sz w:val="28"/>
          <w:szCs w:val="28"/>
          <w:rtl/>
        </w:rPr>
        <w:t xml:space="preserve"> </w:t>
      </w:r>
      <w:r w:rsidRPr="00834CF9">
        <w:rPr>
          <w:rFonts w:ascii="Arial" w:hAnsi="Arial" w:cs="Arial"/>
          <w:b/>
          <w:bCs/>
          <w:sz w:val="28"/>
          <w:szCs w:val="28"/>
          <w:rtl/>
        </w:rPr>
        <w:t>فكتب ( عليه السلام ): لا تحل الصلاة في حرير محض.</w:t>
      </w:r>
    </w:p>
    <w:p w:rsidR="00834CF9" w:rsidRDefault="00834CF9" w:rsidP="00234C6A">
      <w:pPr>
        <w:jc w:val="both"/>
        <w:rPr>
          <w:rFonts w:ascii="Arial" w:hAnsi="Arial" w:cs="Arial"/>
          <w:sz w:val="28"/>
          <w:szCs w:val="28"/>
          <w:rtl/>
        </w:rPr>
      </w:pPr>
      <w:r w:rsidRPr="00834CF9">
        <w:rPr>
          <w:rFonts w:ascii="Arial" w:hAnsi="Arial" w:cs="Arial" w:hint="cs"/>
          <w:sz w:val="28"/>
          <w:szCs w:val="28"/>
          <w:rtl/>
        </w:rPr>
        <w:t>وهي رواية صحيحة</w:t>
      </w:r>
      <w:r>
        <w:rPr>
          <w:rFonts w:ascii="Arial" w:hAnsi="Arial" w:cs="Arial" w:hint="cs"/>
          <w:b/>
          <w:bCs/>
          <w:sz w:val="28"/>
          <w:szCs w:val="28"/>
          <w:rtl/>
        </w:rPr>
        <w:t xml:space="preserve">، </w:t>
      </w:r>
      <w:r>
        <w:rPr>
          <w:rFonts w:ascii="Arial" w:hAnsi="Arial" w:cs="Arial" w:hint="cs"/>
          <w:sz w:val="28"/>
          <w:szCs w:val="28"/>
          <w:rtl/>
        </w:rPr>
        <w:t xml:space="preserve">والسيد الأعظم قد تمسك بالإطلاق هذا الحديث، بناء على جريان الاستصحاب في </w:t>
      </w:r>
      <w:proofErr w:type="spellStart"/>
      <w:r>
        <w:rPr>
          <w:rFonts w:ascii="Arial" w:hAnsi="Arial" w:cs="Arial" w:hint="cs"/>
          <w:sz w:val="28"/>
          <w:szCs w:val="28"/>
          <w:rtl/>
        </w:rPr>
        <w:t>الأعدام</w:t>
      </w:r>
      <w:proofErr w:type="spellEnd"/>
      <w:r>
        <w:rPr>
          <w:rFonts w:ascii="Arial" w:hAnsi="Arial" w:cs="Arial" w:hint="cs"/>
          <w:sz w:val="28"/>
          <w:szCs w:val="28"/>
          <w:rtl/>
        </w:rPr>
        <w:t xml:space="preserve"> الأزلية بتصوير أنه قبل أن يوجد لم يكن مكلفاً، وحين الشك فهو شك في كونها امرأة وهو أمر وجودي فيستصحب العدم، فيحرم عليه لبس الحرير إلا في الحرب.</w:t>
      </w:r>
    </w:p>
    <w:p w:rsidR="00834CF9" w:rsidRDefault="00834CF9" w:rsidP="00234C6A">
      <w:pPr>
        <w:jc w:val="both"/>
        <w:rPr>
          <w:rFonts w:ascii="Arial" w:hAnsi="Arial" w:cs="Arial"/>
          <w:sz w:val="28"/>
          <w:szCs w:val="28"/>
          <w:rtl/>
        </w:rPr>
      </w:pPr>
      <w:r>
        <w:rPr>
          <w:rFonts w:ascii="Arial" w:hAnsi="Arial" w:cs="Arial" w:hint="cs"/>
          <w:sz w:val="28"/>
          <w:szCs w:val="28"/>
          <w:rtl/>
        </w:rPr>
        <w:t>ولنا ملاحظات على ما أفاد (رض):</w:t>
      </w:r>
    </w:p>
    <w:p w:rsidR="00DB5C2E" w:rsidRPr="00DB5C2E" w:rsidRDefault="00DB5C2E" w:rsidP="00234C6A">
      <w:pPr>
        <w:jc w:val="both"/>
        <w:rPr>
          <w:rFonts w:ascii="Arial" w:hAnsi="Arial" w:cs="Arial"/>
          <w:b/>
          <w:bCs/>
          <w:sz w:val="28"/>
          <w:szCs w:val="28"/>
          <w:rtl/>
        </w:rPr>
      </w:pPr>
      <w:r w:rsidRPr="00DB5C2E">
        <w:rPr>
          <w:rFonts w:ascii="Arial" w:hAnsi="Arial" w:cs="Arial" w:hint="cs"/>
          <w:b/>
          <w:bCs/>
          <w:sz w:val="28"/>
          <w:szCs w:val="28"/>
          <w:rtl/>
        </w:rPr>
        <w:lastRenderedPageBreak/>
        <w:t>[</w:t>
      </w:r>
      <w:r>
        <w:rPr>
          <w:rFonts w:ascii="Arial" w:hAnsi="Arial" w:cs="Arial" w:hint="cs"/>
          <w:b/>
          <w:bCs/>
          <w:sz w:val="28"/>
          <w:szCs w:val="28"/>
          <w:rtl/>
        </w:rPr>
        <w:t xml:space="preserve">الاعتراض الأول على السيد </w:t>
      </w:r>
      <w:proofErr w:type="spellStart"/>
      <w:r>
        <w:rPr>
          <w:rFonts w:ascii="Arial" w:hAnsi="Arial" w:cs="Arial" w:hint="cs"/>
          <w:b/>
          <w:bCs/>
          <w:sz w:val="28"/>
          <w:szCs w:val="28"/>
          <w:rtl/>
        </w:rPr>
        <w:t>الخوئي</w:t>
      </w:r>
      <w:proofErr w:type="spellEnd"/>
      <w:r w:rsidRPr="00DB5C2E">
        <w:rPr>
          <w:rFonts w:ascii="Arial" w:hAnsi="Arial" w:cs="Arial" w:hint="cs"/>
          <w:b/>
          <w:bCs/>
          <w:sz w:val="28"/>
          <w:szCs w:val="28"/>
          <w:rtl/>
        </w:rPr>
        <w:t>]</w:t>
      </w:r>
    </w:p>
    <w:p w:rsidR="00B07B69" w:rsidRDefault="00834CF9" w:rsidP="00234C6A">
      <w:pPr>
        <w:jc w:val="both"/>
        <w:rPr>
          <w:rFonts w:ascii="Arial" w:hAnsi="Arial" w:cs="Arial"/>
          <w:sz w:val="28"/>
          <w:szCs w:val="28"/>
          <w:rtl/>
        </w:rPr>
      </w:pPr>
      <w:r>
        <w:rPr>
          <w:rFonts w:ascii="Arial" w:hAnsi="Arial" w:cs="Arial" w:hint="cs"/>
          <w:sz w:val="28"/>
          <w:szCs w:val="28"/>
          <w:rtl/>
        </w:rPr>
        <w:t xml:space="preserve">أولاً </w:t>
      </w:r>
      <w:r w:rsidR="00C16EE8">
        <w:rPr>
          <w:rFonts w:ascii="Arial" w:hAnsi="Arial" w:cs="Arial" w:hint="cs"/>
          <w:sz w:val="28"/>
          <w:szCs w:val="28"/>
          <w:rtl/>
        </w:rPr>
        <w:t xml:space="preserve">مع الاتفاق معه (رض) في كون الرجوع إلى البراءة إذا دار الأمر بين الأقل والأكثر الارتباطيين، ولكن النقاش في الصغرى، فهل الخنثى من </w:t>
      </w:r>
      <w:proofErr w:type="spellStart"/>
      <w:r w:rsidR="00C16EE8">
        <w:rPr>
          <w:rFonts w:ascii="Arial" w:hAnsi="Arial" w:cs="Arial" w:hint="cs"/>
          <w:sz w:val="28"/>
          <w:szCs w:val="28"/>
          <w:rtl/>
        </w:rPr>
        <w:t>مصاديق</w:t>
      </w:r>
      <w:proofErr w:type="spellEnd"/>
      <w:r w:rsidR="00C16EE8">
        <w:rPr>
          <w:rFonts w:ascii="Arial" w:hAnsi="Arial" w:cs="Arial" w:hint="cs"/>
          <w:sz w:val="28"/>
          <w:szCs w:val="28"/>
          <w:rtl/>
        </w:rPr>
        <w:t xml:space="preserve"> هذا البحث؟ </w:t>
      </w:r>
    </w:p>
    <w:p w:rsidR="00C16EE8" w:rsidRDefault="00C16EE8" w:rsidP="00234C6A">
      <w:pPr>
        <w:jc w:val="both"/>
        <w:rPr>
          <w:rFonts w:ascii="Arial" w:hAnsi="Arial" w:cs="Arial"/>
          <w:sz w:val="28"/>
          <w:szCs w:val="28"/>
          <w:rtl/>
        </w:rPr>
      </w:pPr>
      <w:r>
        <w:rPr>
          <w:rFonts w:ascii="Arial" w:hAnsi="Arial" w:cs="Arial" w:hint="cs"/>
          <w:sz w:val="28"/>
          <w:szCs w:val="28"/>
          <w:rtl/>
        </w:rPr>
        <w:t>فقد ذكرنا مفصلاً في بحث الأصول أن المشكوك إذا كان مستقلاً بالحكم مع غض النظر فهو من باب الأقل والأكثر الاستقلالين، وأما إذا كان محكوماً بالأكثر أو ليس له حكم فهو من باب الارتباطيين.</w:t>
      </w:r>
    </w:p>
    <w:p w:rsidR="00C16EE8" w:rsidRDefault="00F16607" w:rsidP="00234C6A">
      <w:pPr>
        <w:jc w:val="both"/>
        <w:rPr>
          <w:rFonts w:ascii="Arial" w:hAnsi="Arial" w:cs="Arial"/>
          <w:sz w:val="28"/>
          <w:szCs w:val="28"/>
          <w:rtl/>
        </w:rPr>
      </w:pPr>
      <w:r>
        <w:rPr>
          <w:rFonts w:ascii="Arial" w:hAnsi="Arial" w:cs="Arial" w:hint="cs"/>
          <w:sz w:val="28"/>
          <w:szCs w:val="28"/>
          <w:rtl/>
        </w:rPr>
        <w:t>ف</w:t>
      </w:r>
      <w:r w:rsidR="00C16EE8">
        <w:rPr>
          <w:rFonts w:ascii="Arial" w:hAnsi="Arial" w:cs="Arial" w:hint="cs"/>
          <w:sz w:val="28"/>
          <w:szCs w:val="28"/>
          <w:rtl/>
        </w:rPr>
        <w:t xml:space="preserve">الخنثى المشكل </w:t>
      </w:r>
      <w:r>
        <w:rPr>
          <w:rFonts w:ascii="Arial" w:hAnsi="Arial" w:cs="Arial" w:hint="cs"/>
          <w:sz w:val="28"/>
          <w:szCs w:val="28"/>
          <w:rtl/>
        </w:rPr>
        <w:t>لو لم تلحق بالرجل أو المرأة فهل لا يكون لها وجود أو حكم؟ حتماً ليس كذلك! فإدخاله في بحث الأقل والأكثر الارتباطيين غريب منه (رض).</w:t>
      </w:r>
    </w:p>
    <w:p w:rsidR="00F16607" w:rsidRDefault="00F16607" w:rsidP="00234C6A">
      <w:pPr>
        <w:jc w:val="both"/>
        <w:rPr>
          <w:rFonts w:ascii="Arial" w:hAnsi="Arial" w:cs="Arial"/>
          <w:sz w:val="28"/>
          <w:szCs w:val="28"/>
          <w:rtl/>
        </w:rPr>
      </w:pPr>
      <w:r>
        <w:rPr>
          <w:rFonts w:ascii="Arial" w:hAnsi="Arial" w:cs="Arial" w:hint="cs"/>
          <w:sz w:val="28"/>
          <w:szCs w:val="28"/>
          <w:rtl/>
        </w:rPr>
        <w:t>نعم، نلتزم بجريان البراءة في الحكم التكليفي إذا قلنا أنها من باب الأقل والأكثر الاستقلاليين.</w:t>
      </w:r>
    </w:p>
    <w:p w:rsidR="00F16607" w:rsidRDefault="00F16607" w:rsidP="00234C6A">
      <w:pPr>
        <w:jc w:val="both"/>
        <w:rPr>
          <w:rFonts w:ascii="Arial" w:hAnsi="Arial" w:cs="Arial"/>
          <w:sz w:val="28"/>
          <w:szCs w:val="28"/>
          <w:rtl/>
        </w:rPr>
      </w:pPr>
      <w:r>
        <w:rPr>
          <w:rFonts w:ascii="Arial" w:hAnsi="Arial" w:cs="Arial" w:hint="cs"/>
          <w:sz w:val="28"/>
          <w:szCs w:val="28"/>
          <w:rtl/>
        </w:rPr>
        <w:t>وقد بينا في الأصول أن أصالة البراءة أيضاً لا تجري في الأحكام الوضعية.</w:t>
      </w:r>
    </w:p>
    <w:p w:rsidR="00DB5C2E" w:rsidRPr="00DB5C2E" w:rsidRDefault="00DB5C2E" w:rsidP="00234C6A">
      <w:pPr>
        <w:jc w:val="both"/>
        <w:rPr>
          <w:rFonts w:ascii="Arial" w:hAnsi="Arial" w:cs="Arial"/>
          <w:b/>
          <w:bCs/>
          <w:sz w:val="28"/>
          <w:szCs w:val="28"/>
          <w:rtl/>
        </w:rPr>
      </w:pPr>
      <w:r w:rsidRPr="00DB5C2E">
        <w:rPr>
          <w:rFonts w:ascii="Arial" w:hAnsi="Arial" w:cs="Arial" w:hint="cs"/>
          <w:b/>
          <w:bCs/>
          <w:sz w:val="28"/>
          <w:szCs w:val="28"/>
          <w:rtl/>
        </w:rPr>
        <w:t>[</w:t>
      </w:r>
      <w:r>
        <w:rPr>
          <w:rFonts w:ascii="Arial" w:hAnsi="Arial" w:cs="Arial" w:hint="cs"/>
          <w:b/>
          <w:bCs/>
          <w:sz w:val="28"/>
          <w:szCs w:val="28"/>
          <w:rtl/>
        </w:rPr>
        <w:t xml:space="preserve">الاعتراض الثاني على السيد </w:t>
      </w:r>
      <w:proofErr w:type="spellStart"/>
      <w:r>
        <w:rPr>
          <w:rFonts w:ascii="Arial" w:hAnsi="Arial" w:cs="Arial" w:hint="cs"/>
          <w:b/>
          <w:bCs/>
          <w:sz w:val="28"/>
          <w:szCs w:val="28"/>
          <w:rtl/>
        </w:rPr>
        <w:t>الخوئي</w:t>
      </w:r>
      <w:proofErr w:type="spellEnd"/>
      <w:r w:rsidRPr="00DB5C2E">
        <w:rPr>
          <w:rFonts w:ascii="Arial" w:hAnsi="Arial" w:cs="Arial" w:hint="cs"/>
          <w:b/>
          <w:bCs/>
          <w:sz w:val="28"/>
          <w:szCs w:val="28"/>
          <w:rtl/>
        </w:rPr>
        <w:t>]</w:t>
      </w:r>
    </w:p>
    <w:p w:rsidR="00F16607" w:rsidRDefault="00F16607" w:rsidP="00234C6A">
      <w:pPr>
        <w:jc w:val="both"/>
        <w:rPr>
          <w:rFonts w:ascii="Arial" w:hAnsi="Arial" w:cs="Arial"/>
          <w:sz w:val="28"/>
          <w:szCs w:val="28"/>
          <w:rtl/>
        </w:rPr>
      </w:pPr>
      <w:r>
        <w:rPr>
          <w:rFonts w:ascii="Arial" w:hAnsi="Arial" w:cs="Arial" w:hint="cs"/>
          <w:sz w:val="28"/>
          <w:szCs w:val="28"/>
          <w:rtl/>
        </w:rPr>
        <w:t xml:space="preserve">ثانياً ما أفاده (رض) من الاستدلال بصحيحة محمد بن عبد الجبار، </w:t>
      </w:r>
      <w:r w:rsidR="00F3789D">
        <w:rPr>
          <w:rFonts w:ascii="Arial" w:hAnsi="Arial" w:cs="Arial" w:hint="cs"/>
          <w:sz w:val="28"/>
          <w:szCs w:val="28"/>
          <w:rtl/>
        </w:rPr>
        <w:t>وقد جعلها دليلاً على كون المخنث المشكل يلحق بالرجل، بناء على الاستصحاب الأزلي.</w:t>
      </w:r>
    </w:p>
    <w:p w:rsidR="00F3789D" w:rsidRDefault="00F3789D" w:rsidP="00234C6A">
      <w:pPr>
        <w:jc w:val="both"/>
        <w:rPr>
          <w:rFonts w:ascii="Arial" w:hAnsi="Arial" w:cs="Arial"/>
          <w:sz w:val="28"/>
          <w:szCs w:val="28"/>
          <w:rtl/>
        </w:rPr>
      </w:pPr>
      <w:r>
        <w:rPr>
          <w:rFonts w:ascii="Arial" w:hAnsi="Arial" w:cs="Arial" w:hint="cs"/>
          <w:sz w:val="28"/>
          <w:szCs w:val="28"/>
          <w:rtl/>
        </w:rPr>
        <w:t xml:space="preserve">وقد ذكرنا في الأصول، أنه هذا الصنف من الاستصحاب بنفسه غير معقول أصلاً؛ لأن أدلة حجية الاستصحاب ـ التي أخذناها من الأخبار لا من الأدلة العقلية كما قال العلامة (رض) ـ لا تتناول </w:t>
      </w:r>
      <w:proofErr w:type="spellStart"/>
      <w:r>
        <w:rPr>
          <w:rFonts w:ascii="Arial" w:hAnsi="Arial" w:cs="Arial" w:hint="cs"/>
          <w:sz w:val="28"/>
          <w:szCs w:val="28"/>
          <w:rtl/>
        </w:rPr>
        <w:t>الأعدام</w:t>
      </w:r>
      <w:proofErr w:type="spellEnd"/>
      <w:r>
        <w:rPr>
          <w:rFonts w:ascii="Arial" w:hAnsi="Arial" w:cs="Arial" w:hint="cs"/>
          <w:sz w:val="28"/>
          <w:szCs w:val="28"/>
          <w:rtl/>
        </w:rPr>
        <w:t>.</w:t>
      </w:r>
    </w:p>
    <w:p w:rsidR="00F3789D" w:rsidRDefault="00F3789D" w:rsidP="00234C6A">
      <w:pPr>
        <w:jc w:val="both"/>
        <w:rPr>
          <w:rFonts w:ascii="Arial" w:hAnsi="Arial" w:cs="Arial"/>
          <w:sz w:val="28"/>
          <w:szCs w:val="28"/>
          <w:rtl/>
        </w:rPr>
      </w:pPr>
      <w:r>
        <w:rPr>
          <w:rFonts w:ascii="Arial" w:hAnsi="Arial" w:cs="Arial" w:hint="cs"/>
          <w:sz w:val="28"/>
          <w:szCs w:val="28"/>
          <w:rtl/>
        </w:rPr>
        <w:t>ولو تنزلنا وقلنا بجريان هذا الصنف من الاستصحاب، ولكن نفس المثال فيه كلام؛ فكما يمكن أنه ليس امرأة باستصحاب العدم الأزلي كذلك  يمكن إثبات عدم كونه رجلاً بنفس الاستصحاب!! فمن أين الترجيح لجهة إثبات كونه رجلاً!!</w:t>
      </w:r>
    </w:p>
    <w:p w:rsidR="00F3789D" w:rsidRDefault="00F3789D" w:rsidP="00234C6A">
      <w:pPr>
        <w:jc w:val="both"/>
        <w:rPr>
          <w:rFonts w:ascii="Arial" w:hAnsi="Arial" w:cs="Arial"/>
          <w:sz w:val="28"/>
          <w:szCs w:val="28"/>
          <w:rtl/>
        </w:rPr>
      </w:pPr>
      <w:r>
        <w:rPr>
          <w:rFonts w:ascii="Arial" w:hAnsi="Arial" w:cs="Arial" w:hint="cs"/>
          <w:sz w:val="28"/>
          <w:szCs w:val="28"/>
          <w:rtl/>
        </w:rPr>
        <w:t>وعند ذلك يكون التعارض بين هذين الاستصحابين، فيلجأ إلى الأصول العملية لو وجدت!</w:t>
      </w:r>
    </w:p>
    <w:p w:rsidR="00F3789D" w:rsidRDefault="00F3789D" w:rsidP="00234C6A">
      <w:pPr>
        <w:jc w:val="both"/>
        <w:rPr>
          <w:rFonts w:ascii="Arial" w:hAnsi="Arial" w:cs="Arial"/>
          <w:sz w:val="28"/>
          <w:szCs w:val="28"/>
          <w:rtl/>
        </w:rPr>
      </w:pPr>
      <w:r>
        <w:rPr>
          <w:rFonts w:ascii="Arial" w:hAnsi="Arial" w:cs="Arial" w:hint="cs"/>
          <w:sz w:val="28"/>
          <w:szCs w:val="28"/>
          <w:rtl/>
        </w:rPr>
        <w:t>فتمسكه باستصحاب العدم الأزلي في المقام غريب جداً.</w:t>
      </w:r>
    </w:p>
    <w:p w:rsidR="00F16607" w:rsidRPr="005927CB" w:rsidRDefault="00EC34C5" w:rsidP="00234C6A">
      <w:pPr>
        <w:jc w:val="both"/>
        <w:rPr>
          <w:rFonts w:ascii="Arial" w:hAnsi="Arial" w:cs="Arial"/>
          <w:sz w:val="28"/>
          <w:szCs w:val="28"/>
        </w:rPr>
      </w:pPr>
      <w:r>
        <w:rPr>
          <w:rFonts w:ascii="Arial" w:hAnsi="Arial" w:cs="Arial" w:hint="cs"/>
          <w:sz w:val="28"/>
          <w:szCs w:val="28"/>
          <w:rtl/>
        </w:rPr>
        <w:t>وللكلام تتمة والحمد لله رب العالمين.</w:t>
      </w:r>
    </w:p>
    <w:sectPr w:rsidR="00F16607" w:rsidRPr="005927CB"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5DB"/>
    <w:rsid w:val="001A4790"/>
    <w:rsid w:val="001F05DB"/>
    <w:rsid w:val="00234C6A"/>
    <w:rsid w:val="00306F07"/>
    <w:rsid w:val="005927CB"/>
    <w:rsid w:val="005F72A1"/>
    <w:rsid w:val="00811EC9"/>
    <w:rsid w:val="00834CF9"/>
    <w:rsid w:val="00AE603B"/>
    <w:rsid w:val="00B07B69"/>
    <w:rsid w:val="00C16EE8"/>
    <w:rsid w:val="00DA19E4"/>
    <w:rsid w:val="00DB5C2E"/>
    <w:rsid w:val="00EC34C5"/>
    <w:rsid w:val="00F16607"/>
    <w:rsid w:val="00F34823"/>
    <w:rsid w:val="00F378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5D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5D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443</Words>
  <Characters>2526</Characters>
  <Application>Microsoft Office Word</Application>
  <DocSecurity>0</DocSecurity>
  <Lines>21</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11</cp:revision>
  <dcterms:created xsi:type="dcterms:W3CDTF">2024-09-10T10:06:00Z</dcterms:created>
  <dcterms:modified xsi:type="dcterms:W3CDTF">2024-10-07T05:13:00Z</dcterms:modified>
</cp:coreProperties>
</file>